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C6" w:rsidRDefault="00E006C6" w:rsidP="00E006C6">
      <w:pPr>
        <w:spacing w:after="200" w:line="276" w:lineRule="auto"/>
        <w:outlineLvl w:val="0"/>
        <w:rPr>
          <w:rFonts w:ascii="Helvetica 55 Roman" w:eastAsia="Times New Roman" w:hAnsi="Helvetica 55 Roman" w:cs="Times New Roman"/>
          <w:b/>
          <w:sz w:val="72"/>
        </w:rPr>
      </w:pPr>
      <w:proofErr w:type="spellStart"/>
      <w:r w:rsidRPr="00AD7A9A">
        <w:rPr>
          <w:rFonts w:ascii="Helvetica 55 Roman" w:eastAsia="Times New Roman" w:hAnsi="Helvetica 55 Roman" w:cs="Times New Roman"/>
          <w:b/>
          <w:sz w:val="32"/>
        </w:rPr>
        <w:t>TruMark</w:t>
      </w:r>
      <w:proofErr w:type="spellEnd"/>
      <w:r w:rsidRPr="00AD7A9A">
        <w:rPr>
          <w:rFonts w:ascii="Helvetica 55 Roman" w:eastAsia="Times New Roman" w:hAnsi="Helvetica 55 Roman" w:cs="Times New Roman"/>
          <w:b/>
          <w:sz w:val="32"/>
        </w:rPr>
        <w:t xml:space="preserve"> Financial</w:t>
      </w:r>
      <w:r w:rsidRPr="00AD7A9A">
        <w:rPr>
          <w:rFonts w:ascii="Helvetica 55 Roman" w:eastAsia="Times New Roman" w:hAnsi="Helvetica 55 Roman" w:cs="Times New Roman"/>
          <w:b/>
          <w:sz w:val="32"/>
          <w:vertAlign w:val="superscript"/>
        </w:rPr>
        <w:t>®</w:t>
      </w:r>
      <w:r w:rsidRPr="00AD7A9A">
        <w:rPr>
          <w:rFonts w:ascii="Helvetica 55 Roman" w:eastAsia="Times New Roman" w:hAnsi="Helvetica 55 Roman" w:cs="Times New Roman"/>
          <w:b/>
          <w:sz w:val="32"/>
        </w:rPr>
        <w:t xml:space="preserve"> Credit Union</w:t>
      </w:r>
      <w:r w:rsidRPr="00AD7A9A">
        <w:rPr>
          <w:rFonts w:ascii="Helvetica 55 Roman" w:eastAsia="Times New Roman" w:hAnsi="Helvetica 55 Roman" w:cs="Times New Roman"/>
          <w:b/>
          <w:sz w:val="32"/>
        </w:rPr>
        <w:br/>
      </w:r>
      <w:r w:rsidRPr="00AD7A9A">
        <w:rPr>
          <w:rFonts w:ascii="Helvetica 55 Roman" w:eastAsia="Times New Roman" w:hAnsi="Helvetica 55 Roman" w:cs="Times New Roman"/>
          <w:b/>
          <w:sz w:val="72"/>
        </w:rPr>
        <w:t>News Release</w:t>
      </w:r>
    </w:p>
    <w:p w:rsidR="00E006C6" w:rsidRPr="00AD7A9A" w:rsidRDefault="00E933DD" w:rsidP="00E006C6">
      <w:pPr>
        <w:spacing w:after="200" w:line="276" w:lineRule="auto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For immediate use</w:t>
      </w:r>
      <w:r w:rsidR="0025427E">
        <w:rPr>
          <w:rFonts w:ascii="Arial" w:eastAsia="Times New Roman" w:hAnsi="Arial" w:cs="Arial"/>
          <w:b/>
        </w:rPr>
        <w:br/>
        <w:t>Nov. 8</w:t>
      </w:r>
      <w:r w:rsidR="00E006C6">
        <w:rPr>
          <w:rFonts w:ascii="Arial" w:eastAsia="Times New Roman" w:hAnsi="Arial" w:cs="Arial"/>
          <w:b/>
        </w:rPr>
        <w:t>, 2021</w:t>
      </w:r>
      <w:r w:rsidR="00E006C6" w:rsidRPr="00AD7A9A">
        <w:rPr>
          <w:rFonts w:ascii="Helvetica 55 Roman" w:eastAsia="Times New Roman" w:hAnsi="Helvetica 55 Roman" w:cs="Times New Roman"/>
        </w:rPr>
        <w:tab/>
      </w:r>
      <w:r w:rsidR="00E006C6" w:rsidRPr="00AD7A9A">
        <w:rPr>
          <w:rFonts w:ascii="Arial" w:eastAsia="Times New Roman" w:hAnsi="Arial" w:cs="Arial"/>
        </w:rPr>
        <w:t xml:space="preserve"> </w:t>
      </w:r>
      <w:r w:rsidR="00E006C6" w:rsidRPr="00AD7A9A">
        <w:rPr>
          <w:rFonts w:ascii="Arial" w:eastAsia="Times New Roman" w:hAnsi="Arial" w:cs="Arial"/>
        </w:rPr>
        <w:tab/>
      </w:r>
      <w:r w:rsidR="00E006C6" w:rsidRPr="00AD7A9A">
        <w:rPr>
          <w:rFonts w:ascii="Arial" w:eastAsia="Times New Roman" w:hAnsi="Arial" w:cs="Arial"/>
        </w:rPr>
        <w:tab/>
      </w:r>
      <w:r w:rsidR="00E006C6" w:rsidRPr="00AD7A9A">
        <w:rPr>
          <w:rFonts w:ascii="Arial" w:eastAsia="Times New Roman" w:hAnsi="Arial" w:cs="Arial"/>
        </w:rPr>
        <w:tab/>
      </w:r>
      <w:r w:rsidR="00E006C6">
        <w:rPr>
          <w:rFonts w:ascii="Arial" w:eastAsia="Times New Roman" w:hAnsi="Arial" w:cs="Arial"/>
        </w:rPr>
        <w:tab/>
      </w:r>
      <w:r w:rsidR="0025427E">
        <w:rPr>
          <w:rFonts w:ascii="Arial" w:eastAsia="Times New Roman" w:hAnsi="Arial" w:cs="Arial"/>
        </w:rPr>
        <w:tab/>
      </w:r>
      <w:r w:rsidR="00E006C6" w:rsidRPr="00AD7A9A">
        <w:rPr>
          <w:rFonts w:ascii="Arial" w:eastAsia="Times New Roman" w:hAnsi="Arial" w:cs="Arial"/>
        </w:rPr>
        <w:t>Contact:</w:t>
      </w:r>
      <w:r w:rsidR="00E006C6" w:rsidRPr="00AD7A9A">
        <w:rPr>
          <w:rFonts w:ascii="Arial" w:eastAsia="Times New Roman" w:hAnsi="Arial" w:cs="Arial"/>
        </w:rPr>
        <w:tab/>
        <w:t xml:space="preserve"> </w:t>
      </w:r>
    </w:p>
    <w:p w:rsidR="00E006C6" w:rsidRPr="00AD7A9A" w:rsidRDefault="00E006C6" w:rsidP="00E006C6">
      <w:pPr>
        <w:tabs>
          <w:tab w:val="left" w:pos="3870"/>
        </w:tabs>
        <w:spacing w:after="200" w:line="240" w:lineRule="auto"/>
        <w:ind w:left="5040" w:hanging="5040"/>
        <w:rPr>
          <w:rFonts w:ascii="Arial" w:eastAsia="Times New Roman" w:hAnsi="Arial" w:cs="Arial"/>
        </w:rPr>
      </w:pPr>
      <w:r w:rsidRPr="00AD7A9A">
        <w:rPr>
          <w:rFonts w:ascii="Arial" w:eastAsia="Times New Roman" w:hAnsi="Arial" w:cs="Arial"/>
        </w:rPr>
        <w:tab/>
      </w:r>
      <w:bookmarkStart w:id="0" w:name="_GoBack"/>
      <w:bookmarkEnd w:id="0"/>
      <w:r w:rsidRPr="00AD7A9A">
        <w:rPr>
          <w:rFonts w:ascii="Arial" w:eastAsia="Times New Roman" w:hAnsi="Arial" w:cs="Arial"/>
        </w:rPr>
        <w:tab/>
        <w:t>Randi Marmer</w:t>
      </w:r>
      <w:r w:rsidRPr="00AD7A9A">
        <w:rPr>
          <w:rFonts w:ascii="Arial" w:eastAsia="Times New Roman" w:hAnsi="Arial" w:cs="Arial"/>
        </w:rPr>
        <w:tab/>
      </w:r>
      <w:r w:rsidRPr="00AD7A9A">
        <w:rPr>
          <w:rFonts w:ascii="Arial" w:eastAsia="Times New Roman" w:hAnsi="Arial" w:cs="Arial"/>
        </w:rPr>
        <w:br/>
        <w:t xml:space="preserve">AVP, Public Relations </w:t>
      </w:r>
      <w:r w:rsidRPr="00AD7A9A">
        <w:rPr>
          <w:rFonts w:ascii="Arial" w:eastAsia="Times New Roman" w:hAnsi="Arial" w:cs="Arial"/>
        </w:rPr>
        <w:br/>
        <w:t>215-</w:t>
      </w:r>
      <w:r>
        <w:rPr>
          <w:rFonts w:ascii="Arial" w:eastAsia="Times New Roman" w:hAnsi="Arial" w:cs="Arial"/>
        </w:rPr>
        <w:t>873-6475</w:t>
      </w:r>
    </w:p>
    <w:p w:rsidR="00E006C6" w:rsidRPr="00BD3B60" w:rsidRDefault="00E006C6" w:rsidP="0025427E">
      <w:pPr>
        <w:spacing w:line="360" w:lineRule="auto"/>
        <w:jc w:val="center"/>
        <w:rPr>
          <w:rFonts w:ascii="Arial" w:eastAsia="Cambria" w:hAnsi="Arial" w:cs="Arial"/>
          <w:b/>
          <w:sz w:val="28"/>
          <w:szCs w:val="28"/>
        </w:rPr>
      </w:pPr>
      <w:r>
        <w:rPr>
          <w:rFonts w:ascii="Arial" w:eastAsia="Cambria" w:hAnsi="Arial" w:cs="Arial"/>
          <w:b/>
          <w:sz w:val="28"/>
          <w:szCs w:val="28"/>
        </w:rPr>
        <w:t xml:space="preserve">Credit union </w:t>
      </w:r>
      <w:r w:rsidR="0025427E">
        <w:rPr>
          <w:rFonts w:ascii="Arial" w:eastAsia="Cambria" w:hAnsi="Arial" w:cs="Arial"/>
          <w:b/>
          <w:sz w:val="28"/>
          <w:szCs w:val="28"/>
        </w:rPr>
        <w:t xml:space="preserve">donates $10,000 to local non-profits </w:t>
      </w:r>
      <w:r w:rsidR="0025427E">
        <w:rPr>
          <w:rFonts w:ascii="Arial" w:eastAsia="Cambria" w:hAnsi="Arial" w:cs="Arial"/>
          <w:b/>
          <w:sz w:val="28"/>
          <w:szCs w:val="28"/>
        </w:rPr>
        <w:br/>
        <w:t>aiding Hurricane Ida victims</w:t>
      </w:r>
    </w:p>
    <w:p w:rsidR="0025427E" w:rsidRDefault="00E006C6" w:rsidP="0025427E">
      <w:pPr>
        <w:spacing w:line="360" w:lineRule="auto"/>
        <w:rPr>
          <w:rFonts w:ascii="Arial" w:eastAsia="Cambria" w:hAnsi="Arial" w:cs="Arial"/>
        </w:rPr>
      </w:pPr>
      <w:r w:rsidRPr="00056299">
        <w:rPr>
          <w:rFonts w:ascii="Arial" w:eastAsia="Cambria" w:hAnsi="Arial" w:cs="Arial"/>
        </w:rPr>
        <w:t>FORT WASHINGTON, Pa. —</w:t>
      </w:r>
      <w:r w:rsidR="0025427E">
        <w:rPr>
          <w:rFonts w:ascii="Arial" w:eastAsia="Cambria" w:hAnsi="Arial" w:cs="Arial"/>
        </w:rPr>
        <w:t xml:space="preserve"> Residents in Southeastern Pennsylvania were severely impacted by flooding </w:t>
      </w:r>
      <w:r w:rsidR="00AA1AA7">
        <w:rPr>
          <w:rFonts w:ascii="Arial" w:eastAsia="Cambria" w:hAnsi="Arial" w:cs="Arial"/>
        </w:rPr>
        <w:t>as the remnants of</w:t>
      </w:r>
      <w:r w:rsidR="0025427E">
        <w:rPr>
          <w:rFonts w:ascii="Arial" w:eastAsia="Cambria" w:hAnsi="Arial" w:cs="Arial"/>
        </w:rPr>
        <w:t xml:space="preserve"> Hurricane Ida swept through the region. </w:t>
      </w:r>
      <w:r w:rsidR="001809B0">
        <w:rPr>
          <w:rFonts w:ascii="Arial" w:eastAsia="Cambria" w:hAnsi="Arial" w:cs="Arial"/>
        </w:rPr>
        <w:t>The hurricane left flooding and extensive damage to homes and businesses, leavi</w:t>
      </w:r>
      <w:r w:rsidR="00AA1AA7">
        <w:rPr>
          <w:rFonts w:ascii="Arial" w:eastAsia="Cambria" w:hAnsi="Arial" w:cs="Arial"/>
        </w:rPr>
        <w:t>ng many forced to find shelter and supplies.</w:t>
      </w:r>
      <w:r w:rsidR="00B477CC">
        <w:rPr>
          <w:rFonts w:ascii="Arial" w:eastAsia="Cambria" w:hAnsi="Arial" w:cs="Arial"/>
        </w:rPr>
        <w:t xml:space="preserve"> </w:t>
      </w:r>
      <w:r w:rsidR="001809B0">
        <w:rPr>
          <w:rFonts w:ascii="Arial" w:eastAsia="Cambria" w:hAnsi="Arial" w:cs="Arial"/>
        </w:rPr>
        <w:t>To assist grou</w:t>
      </w:r>
      <w:r w:rsidR="00571FBD">
        <w:rPr>
          <w:rFonts w:ascii="Arial" w:eastAsia="Cambria" w:hAnsi="Arial" w:cs="Arial"/>
        </w:rPr>
        <w:t>ps in the five-county region that</w:t>
      </w:r>
      <w:r w:rsidR="001809B0">
        <w:rPr>
          <w:rFonts w:ascii="Arial" w:eastAsia="Cambria" w:hAnsi="Arial" w:cs="Arial"/>
        </w:rPr>
        <w:t xml:space="preserve"> have been </w:t>
      </w:r>
      <w:r w:rsidR="0025427E">
        <w:rPr>
          <w:rFonts w:ascii="Arial" w:eastAsia="Cambria" w:hAnsi="Arial" w:cs="Arial"/>
        </w:rPr>
        <w:t>working tirelessly to provide relief for individuals and families</w:t>
      </w:r>
      <w:r w:rsidR="00B477CC">
        <w:rPr>
          <w:rFonts w:ascii="Arial" w:eastAsia="Cambria" w:hAnsi="Arial" w:cs="Arial"/>
        </w:rPr>
        <w:t xml:space="preserve"> affected</w:t>
      </w:r>
      <w:r w:rsidR="001809B0">
        <w:rPr>
          <w:rFonts w:ascii="Arial" w:eastAsia="Cambria" w:hAnsi="Arial" w:cs="Arial"/>
        </w:rPr>
        <w:t xml:space="preserve">, </w:t>
      </w:r>
      <w:proofErr w:type="spellStart"/>
      <w:r w:rsidR="001809B0">
        <w:rPr>
          <w:rFonts w:ascii="Arial" w:eastAsia="Cambria" w:hAnsi="Arial" w:cs="Arial"/>
        </w:rPr>
        <w:t>TruMark</w:t>
      </w:r>
      <w:proofErr w:type="spellEnd"/>
      <w:r w:rsidR="001809B0">
        <w:rPr>
          <w:rFonts w:ascii="Arial" w:eastAsia="Cambria" w:hAnsi="Arial" w:cs="Arial"/>
        </w:rPr>
        <w:t xml:space="preserve"> Financial</w:t>
      </w:r>
      <w:r w:rsidR="001809B0" w:rsidRPr="00B477CC">
        <w:rPr>
          <w:rFonts w:ascii="Arial" w:eastAsia="Cambria" w:hAnsi="Arial" w:cs="Arial"/>
          <w:vertAlign w:val="superscript"/>
        </w:rPr>
        <w:t>®</w:t>
      </w:r>
      <w:r w:rsidR="001809B0">
        <w:rPr>
          <w:rFonts w:ascii="Arial" w:eastAsia="Cambria" w:hAnsi="Arial" w:cs="Arial"/>
        </w:rPr>
        <w:t xml:space="preserve"> Credit Union </w:t>
      </w:r>
      <w:r w:rsidR="00B00CB8">
        <w:rPr>
          <w:rFonts w:ascii="Arial" w:eastAsia="Cambria" w:hAnsi="Arial" w:cs="Arial"/>
        </w:rPr>
        <w:t xml:space="preserve">made donations totaling </w:t>
      </w:r>
      <w:r w:rsidR="001809B0">
        <w:rPr>
          <w:rFonts w:ascii="Arial" w:eastAsia="Cambria" w:hAnsi="Arial" w:cs="Arial"/>
        </w:rPr>
        <w:t xml:space="preserve">$10,000 to the following organizations: </w:t>
      </w:r>
    </w:p>
    <w:p w:rsidR="001809B0" w:rsidRDefault="001809B0" w:rsidP="001809B0">
      <w:pPr>
        <w:pStyle w:val="ListParagraph"/>
        <w:numPr>
          <w:ilvl w:val="0"/>
          <w:numId w:val="2"/>
        </w:numPr>
        <w:spacing w:line="360" w:lineRule="auto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American Red Cross of Delaware Valley</w:t>
      </w:r>
    </w:p>
    <w:p w:rsidR="001809B0" w:rsidRDefault="00AA1AA7" w:rsidP="001809B0">
      <w:pPr>
        <w:pStyle w:val="ListParagraph"/>
        <w:numPr>
          <w:ilvl w:val="0"/>
          <w:numId w:val="2"/>
        </w:numPr>
        <w:spacing w:line="360" w:lineRule="auto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It Takes A Village, Chester County</w:t>
      </w:r>
    </w:p>
    <w:p w:rsidR="00AA1AA7" w:rsidRDefault="00AA1AA7" w:rsidP="001809B0">
      <w:pPr>
        <w:pStyle w:val="ListParagraph"/>
        <w:numPr>
          <w:ilvl w:val="0"/>
          <w:numId w:val="2"/>
        </w:numPr>
        <w:spacing w:line="360" w:lineRule="auto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Montgomery County Foundation</w:t>
      </w:r>
    </w:p>
    <w:p w:rsidR="00AA1AA7" w:rsidRDefault="00AA1AA7" w:rsidP="001809B0">
      <w:pPr>
        <w:pStyle w:val="ListParagraph"/>
        <w:numPr>
          <w:ilvl w:val="0"/>
          <w:numId w:val="2"/>
        </w:numPr>
        <w:spacing w:line="360" w:lineRule="auto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Phoenixville Activities Community Services, Chester County</w:t>
      </w:r>
    </w:p>
    <w:p w:rsidR="00AA1AA7" w:rsidRDefault="00AA1AA7" w:rsidP="001809B0">
      <w:pPr>
        <w:pStyle w:val="ListParagraph"/>
        <w:numPr>
          <w:ilvl w:val="0"/>
          <w:numId w:val="2"/>
        </w:numPr>
        <w:spacing w:line="360" w:lineRule="auto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Salvation Army of Philadelphia</w:t>
      </w:r>
    </w:p>
    <w:p w:rsidR="00AA1AA7" w:rsidRDefault="00AA1AA7" w:rsidP="001809B0">
      <w:pPr>
        <w:pStyle w:val="ListParagraph"/>
        <w:numPr>
          <w:ilvl w:val="0"/>
          <w:numId w:val="2"/>
        </w:numPr>
        <w:spacing w:line="360" w:lineRule="auto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United Way of Bucks County</w:t>
      </w:r>
    </w:p>
    <w:p w:rsidR="00AA1AA7" w:rsidRPr="001809B0" w:rsidRDefault="00AA1AA7" w:rsidP="001809B0">
      <w:pPr>
        <w:pStyle w:val="ListParagraph"/>
        <w:numPr>
          <w:ilvl w:val="0"/>
          <w:numId w:val="2"/>
        </w:numPr>
        <w:spacing w:line="360" w:lineRule="auto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Upper Dublin Township Emergency Fund, Montgomery County</w:t>
      </w:r>
    </w:p>
    <w:p w:rsidR="003266AB" w:rsidRPr="004A4BD8" w:rsidRDefault="00330D57" w:rsidP="00E006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driving force behind the initiative is </w:t>
      </w:r>
      <w:r w:rsidR="003266AB">
        <w:rPr>
          <w:rFonts w:ascii="Arial" w:hAnsi="Arial" w:cs="Arial"/>
        </w:rPr>
        <w:t xml:space="preserve">fulfilling </w:t>
      </w:r>
      <w:r>
        <w:rPr>
          <w:rFonts w:ascii="Arial" w:hAnsi="Arial" w:cs="Arial"/>
        </w:rPr>
        <w:t xml:space="preserve">one of the seven cooperative principles, </w:t>
      </w:r>
      <w:r w:rsidR="00FE456F">
        <w:rPr>
          <w:rFonts w:ascii="Arial" w:hAnsi="Arial" w:cs="Arial"/>
        </w:rPr>
        <w:t>Concern for Community.</w:t>
      </w:r>
      <w:r w:rsidR="003266AB">
        <w:rPr>
          <w:rFonts w:ascii="Arial" w:hAnsi="Arial" w:cs="Arial"/>
        </w:rPr>
        <w:t xml:space="preserve"> </w:t>
      </w:r>
      <w:proofErr w:type="spellStart"/>
      <w:r w:rsidR="00B477CC">
        <w:rPr>
          <w:rFonts w:ascii="Arial" w:hAnsi="Arial" w:cs="Arial"/>
        </w:rPr>
        <w:t>TruMark</w:t>
      </w:r>
      <w:proofErr w:type="spellEnd"/>
      <w:r w:rsidR="00B477CC">
        <w:rPr>
          <w:rFonts w:ascii="Arial" w:hAnsi="Arial" w:cs="Arial"/>
        </w:rPr>
        <w:t xml:space="preserve"> Financial embraces its role as a provider of competitive financial services as well as a true community partner</w:t>
      </w:r>
      <w:r w:rsidR="00FC64B1">
        <w:rPr>
          <w:rFonts w:ascii="Arial" w:hAnsi="Arial" w:cs="Arial"/>
        </w:rPr>
        <w:t xml:space="preserve">. Other ways the credit union gives back to the community is through its financial literacy program </w:t>
      </w:r>
      <w:r w:rsidR="003266AB">
        <w:rPr>
          <w:rFonts w:ascii="Arial" w:hAnsi="Arial" w:cs="Arial"/>
        </w:rPr>
        <w:t>in which employees conduct workshops on topics such as saving, budgeting, credit, and investing at local scho</w:t>
      </w:r>
      <w:r w:rsidR="004A4BD8">
        <w:rPr>
          <w:rFonts w:ascii="Arial" w:hAnsi="Arial" w:cs="Arial"/>
        </w:rPr>
        <w:t xml:space="preserve">ols and community organizations and its </w:t>
      </w:r>
      <w:proofErr w:type="spellStart"/>
      <w:r w:rsidR="004A4BD8" w:rsidRPr="004A4BD8">
        <w:rPr>
          <w:rFonts w:ascii="Arial" w:hAnsi="Arial" w:cs="Arial"/>
        </w:rPr>
        <w:t>TruCommunity</w:t>
      </w:r>
      <w:proofErr w:type="spellEnd"/>
      <w:r w:rsidR="004A4BD8" w:rsidRPr="004A4BD8">
        <w:rPr>
          <w:rFonts w:ascii="Arial" w:hAnsi="Arial" w:cs="Arial"/>
        </w:rPr>
        <w:t xml:space="preserve"> program where employee</w:t>
      </w:r>
      <w:r w:rsidR="004A4BD8">
        <w:rPr>
          <w:rFonts w:ascii="Arial" w:hAnsi="Arial" w:cs="Arial"/>
        </w:rPr>
        <w:t>s receive</w:t>
      </w:r>
      <w:r w:rsidR="004A4BD8" w:rsidRPr="004A4BD8">
        <w:rPr>
          <w:rFonts w:ascii="Arial" w:hAnsi="Arial" w:cs="Arial"/>
        </w:rPr>
        <w:t xml:space="preserve"> </w:t>
      </w:r>
      <w:r w:rsidR="004A4BD8">
        <w:rPr>
          <w:rFonts w:ascii="Arial" w:hAnsi="Arial" w:cs="Arial"/>
        </w:rPr>
        <w:t xml:space="preserve">eight hours of paid time off to allow them to volunteer at a </w:t>
      </w:r>
      <w:r w:rsidR="004A4BD8" w:rsidRPr="004A4BD8">
        <w:rPr>
          <w:rFonts w:ascii="Arial" w:hAnsi="Arial" w:cs="Arial"/>
        </w:rPr>
        <w:t>non-profit of their choice</w:t>
      </w:r>
      <w:r w:rsidR="004A4BD8">
        <w:rPr>
          <w:rFonts w:ascii="Arial" w:hAnsi="Arial" w:cs="Arial"/>
        </w:rPr>
        <w:t>.</w:t>
      </w:r>
    </w:p>
    <w:p w:rsidR="003266AB" w:rsidRDefault="003266AB" w:rsidP="00E006C6">
      <w:pPr>
        <w:spacing w:line="360" w:lineRule="auto"/>
        <w:rPr>
          <w:rFonts w:ascii="Arial" w:hAnsi="Arial" w:cs="Arial"/>
        </w:rPr>
      </w:pPr>
    </w:p>
    <w:p w:rsidR="003266AB" w:rsidRPr="00AD7A9A" w:rsidRDefault="003266AB" w:rsidP="003266AB">
      <w:pPr>
        <w:spacing w:after="0" w:line="360" w:lineRule="auto"/>
        <w:rPr>
          <w:rFonts w:ascii="Arial" w:eastAsia="Times New Roman" w:hAnsi="Arial" w:cs="Times New Roman"/>
          <w:b/>
          <w:u w:val="single"/>
        </w:rPr>
      </w:pPr>
      <w:r>
        <w:rPr>
          <w:rFonts w:ascii="Arial" w:eastAsia="Times New Roman" w:hAnsi="Arial" w:cs="Times New Roman"/>
          <w:b/>
          <w:u w:val="single"/>
        </w:rPr>
        <w:lastRenderedPageBreak/>
        <w:t>A</w:t>
      </w:r>
      <w:r w:rsidRPr="00AD7A9A">
        <w:rPr>
          <w:rFonts w:ascii="Arial" w:eastAsia="Times New Roman" w:hAnsi="Arial" w:cs="Times New Roman"/>
          <w:b/>
          <w:u w:val="single"/>
        </w:rPr>
        <w:t xml:space="preserve">bout </w:t>
      </w:r>
      <w:proofErr w:type="spellStart"/>
      <w:r w:rsidRPr="00AD7A9A">
        <w:rPr>
          <w:rFonts w:ascii="Arial" w:eastAsia="Times New Roman" w:hAnsi="Arial" w:cs="Times New Roman"/>
          <w:b/>
          <w:u w:val="single"/>
        </w:rPr>
        <w:t>TruMark</w:t>
      </w:r>
      <w:proofErr w:type="spellEnd"/>
      <w:r w:rsidRPr="00AD7A9A">
        <w:rPr>
          <w:rFonts w:ascii="Arial" w:eastAsia="Times New Roman" w:hAnsi="Arial" w:cs="Times New Roman"/>
          <w:b/>
          <w:u w:val="single"/>
        </w:rPr>
        <w:t xml:space="preserve"> Financial:</w:t>
      </w:r>
    </w:p>
    <w:p w:rsidR="003266AB" w:rsidRPr="00AD7A9A" w:rsidRDefault="003266AB" w:rsidP="003266AB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AD7A9A">
        <w:rPr>
          <w:rFonts w:ascii="Arial" w:eastAsia="Times New Roman" w:hAnsi="Arial" w:cs="Arial"/>
        </w:rPr>
        <w:t>TruMark</w:t>
      </w:r>
      <w:proofErr w:type="spellEnd"/>
      <w:r w:rsidRPr="00AD7A9A">
        <w:rPr>
          <w:rFonts w:ascii="Arial" w:eastAsia="Times New Roman" w:hAnsi="Arial" w:cs="Arial"/>
        </w:rPr>
        <w:t xml:space="preserve"> Financial is one of the strongest, most progressive credit unions in the nation, offering a full range of banking, investing, and insurance ser</w:t>
      </w:r>
      <w:r w:rsidR="00FC64B1">
        <w:rPr>
          <w:rFonts w:ascii="Arial" w:eastAsia="Times New Roman" w:hAnsi="Arial" w:cs="Arial"/>
        </w:rPr>
        <w:t>vices to more than 130</w:t>
      </w:r>
      <w:r w:rsidRPr="00AD7A9A">
        <w:rPr>
          <w:rFonts w:ascii="Arial" w:eastAsia="Times New Roman" w:hAnsi="Arial" w:cs="Arial"/>
        </w:rPr>
        <w:t>,000 members in Southeastern Pa.</w:t>
      </w:r>
    </w:p>
    <w:p w:rsidR="003266AB" w:rsidRPr="00AD7A9A" w:rsidRDefault="003266AB" w:rsidP="003266AB">
      <w:pPr>
        <w:spacing w:after="0" w:line="240" w:lineRule="auto"/>
        <w:rPr>
          <w:rFonts w:ascii="Arial" w:eastAsia="Times New Roman" w:hAnsi="Arial" w:cs="Arial"/>
        </w:rPr>
      </w:pPr>
    </w:p>
    <w:p w:rsidR="003266AB" w:rsidRPr="00AD7A9A" w:rsidRDefault="003266AB" w:rsidP="003266AB">
      <w:pPr>
        <w:spacing w:after="0" w:line="240" w:lineRule="auto"/>
        <w:rPr>
          <w:rFonts w:ascii="Arial" w:eastAsia="Times New Roman" w:hAnsi="Arial" w:cs="Arial"/>
        </w:rPr>
      </w:pPr>
      <w:r w:rsidRPr="00AD7A9A">
        <w:rPr>
          <w:rFonts w:ascii="Arial" w:eastAsia="Times New Roman" w:hAnsi="Arial" w:cs="Arial"/>
        </w:rPr>
        <w:t xml:space="preserve">Founded in 1939, </w:t>
      </w:r>
      <w:proofErr w:type="spellStart"/>
      <w:r w:rsidRPr="00AD7A9A">
        <w:rPr>
          <w:rFonts w:ascii="Arial" w:eastAsia="Times New Roman" w:hAnsi="Arial" w:cs="Arial"/>
        </w:rPr>
        <w:t>TruMark</w:t>
      </w:r>
      <w:proofErr w:type="spellEnd"/>
      <w:r w:rsidRPr="00AD7A9A">
        <w:rPr>
          <w:rFonts w:ascii="Arial" w:eastAsia="Times New Roman" w:hAnsi="Arial" w:cs="Arial"/>
        </w:rPr>
        <w:t xml:space="preserve"> Financial is headquartered in Fort Washington,</w:t>
      </w:r>
      <w:r w:rsidR="00FA1EEE">
        <w:rPr>
          <w:rFonts w:ascii="Arial" w:eastAsia="Times New Roman" w:hAnsi="Arial" w:cs="Arial"/>
        </w:rPr>
        <w:t xml:space="preserve"> Pa., and has approximately $2.7</w:t>
      </w:r>
      <w:r w:rsidRPr="00AD7A9A">
        <w:rPr>
          <w:rFonts w:ascii="Arial" w:eastAsia="Times New Roman" w:hAnsi="Arial" w:cs="Arial"/>
        </w:rPr>
        <w:t xml:space="preserve"> billion in assets through its 24 branches, Call Center, and a suite of innovative online and mobile banking services online services. To learn more about </w:t>
      </w:r>
      <w:proofErr w:type="spellStart"/>
      <w:r w:rsidRPr="00AD7A9A">
        <w:rPr>
          <w:rFonts w:ascii="Arial" w:eastAsia="Times New Roman" w:hAnsi="Arial" w:cs="Arial"/>
        </w:rPr>
        <w:t>TruMark</w:t>
      </w:r>
      <w:proofErr w:type="spellEnd"/>
      <w:r w:rsidRPr="00AD7A9A">
        <w:rPr>
          <w:rFonts w:ascii="Arial" w:eastAsia="Times New Roman" w:hAnsi="Arial" w:cs="Arial"/>
        </w:rPr>
        <w:t xml:space="preserve"> Financial, visit www.trumarkonline.org or call 1-877-TRUMARK. Connect with </w:t>
      </w:r>
      <w:proofErr w:type="spellStart"/>
      <w:r w:rsidRPr="00AD7A9A">
        <w:rPr>
          <w:rFonts w:ascii="Arial" w:eastAsia="Times New Roman" w:hAnsi="Arial" w:cs="Arial"/>
        </w:rPr>
        <w:t>TruMark</w:t>
      </w:r>
      <w:proofErr w:type="spellEnd"/>
      <w:r w:rsidRPr="00AD7A9A">
        <w:rPr>
          <w:rFonts w:ascii="Arial" w:eastAsia="Times New Roman" w:hAnsi="Arial" w:cs="Arial"/>
        </w:rPr>
        <w:t xml:space="preserve"> Financial at www.facebook.com/trumarkonline and twitter.com/</w:t>
      </w:r>
      <w:proofErr w:type="spellStart"/>
      <w:r w:rsidRPr="00AD7A9A">
        <w:rPr>
          <w:rFonts w:ascii="Arial" w:eastAsia="Times New Roman" w:hAnsi="Arial" w:cs="Arial"/>
        </w:rPr>
        <w:t>trumarkonline</w:t>
      </w:r>
      <w:proofErr w:type="spellEnd"/>
      <w:r w:rsidRPr="00AD7A9A">
        <w:rPr>
          <w:rFonts w:ascii="Arial" w:eastAsia="Times New Roman" w:hAnsi="Arial" w:cs="Arial"/>
        </w:rPr>
        <w:t>.</w:t>
      </w:r>
    </w:p>
    <w:p w:rsidR="003266AB" w:rsidRDefault="003266AB" w:rsidP="003266AB">
      <w:pPr>
        <w:spacing w:after="200" w:line="360" w:lineRule="auto"/>
        <w:rPr>
          <w:rFonts w:ascii="Arial" w:eastAsia="Times New Roman" w:hAnsi="Arial" w:cs="Arial"/>
          <w:b/>
        </w:rPr>
      </w:pPr>
    </w:p>
    <w:p w:rsidR="003266AB" w:rsidRDefault="00A11D1D" w:rsidP="00E006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Editor’s Note: Caption for photo</w:t>
      </w:r>
    </w:p>
    <w:p w:rsidR="00E21EF5" w:rsidRPr="00E21EF5" w:rsidRDefault="00E21EF5" w:rsidP="00E21EF5">
      <w:pPr>
        <w:spacing w:line="240" w:lineRule="auto"/>
        <w:contextualSpacing/>
        <w:rPr>
          <w:rFonts w:ascii="Arial" w:hAnsi="Arial" w:cs="Arial"/>
        </w:rPr>
      </w:pPr>
      <w:r w:rsidRPr="00E21EF5">
        <w:rPr>
          <w:rFonts w:ascii="Arial" w:hAnsi="Arial" w:cs="Arial"/>
          <w:shd w:val="clear" w:color="auto" w:fill="FFFFFF"/>
        </w:rPr>
        <w:t xml:space="preserve">United Way of Bucks County (UW Bucks) received a much needed donation from </w:t>
      </w:r>
      <w:proofErr w:type="spellStart"/>
      <w:r w:rsidRPr="00E21EF5">
        <w:rPr>
          <w:rFonts w:ascii="Arial" w:hAnsi="Arial" w:cs="Arial"/>
          <w:shd w:val="clear" w:color="auto" w:fill="FFFFFF"/>
        </w:rPr>
        <w:t>TruMark</w:t>
      </w:r>
      <w:proofErr w:type="spellEnd"/>
      <w:r w:rsidRPr="00E21EF5">
        <w:rPr>
          <w:rFonts w:ascii="Arial" w:hAnsi="Arial" w:cs="Arial"/>
          <w:shd w:val="clear" w:color="auto" w:fill="FFFFFF"/>
        </w:rPr>
        <w:t xml:space="preserve"> Financial to assist with their efforts to help residents impacted by Hurricane Ida. (Pictured l. to r.) </w:t>
      </w:r>
      <w:proofErr w:type="spellStart"/>
      <w:r w:rsidRPr="00E21EF5">
        <w:rPr>
          <w:rFonts w:ascii="Arial" w:hAnsi="Arial" w:cs="Arial"/>
          <w:shd w:val="clear" w:color="auto" w:fill="FFFFFF"/>
        </w:rPr>
        <w:t>TruMark</w:t>
      </w:r>
      <w:proofErr w:type="spellEnd"/>
      <w:r w:rsidRPr="00E21EF5">
        <w:rPr>
          <w:rFonts w:ascii="Arial" w:hAnsi="Arial" w:cs="Arial"/>
          <w:shd w:val="clear" w:color="auto" w:fill="FFFFFF"/>
        </w:rPr>
        <w:t xml:space="preserve"> Financial Business Development Officer Bill Franklin, Levittown AVP Branch Manager Eric Drab, UW Bucks Director of Finance &amp; Administration Faith Parkinson, UW Bucks President &amp; CEO, and </w:t>
      </w:r>
      <w:proofErr w:type="spellStart"/>
      <w:r w:rsidRPr="00E21EF5">
        <w:rPr>
          <w:rFonts w:ascii="Arial" w:hAnsi="Arial" w:cs="Arial"/>
          <w:shd w:val="clear" w:color="auto" w:fill="FFFFFF"/>
        </w:rPr>
        <w:t>TruMark</w:t>
      </w:r>
      <w:proofErr w:type="spellEnd"/>
      <w:r w:rsidRPr="00E21EF5">
        <w:rPr>
          <w:rFonts w:ascii="Arial" w:hAnsi="Arial" w:cs="Arial"/>
          <w:shd w:val="clear" w:color="auto" w:fill="FFFFFF"/>
        </w:rPr>
        <w:t xml:space="preserve"> Financial AVP of Business Services Nanci Walls.</w:t>
      </w:r>
    </w:p>
    <w:sectPr w:rsidR="00E21EF5" w:rsidRPr="00E21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6914"/>
    <w:multiLevelType w:val="hybridMultilevel"/>
    <w:tmpl w:val="E154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7628A"/>
    <w:multiLevelType w:val="hybridMultilevel"/>
    <w:tmpl w:val="4B5C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C6"/>
    <w:rsid w:val="00064CC3"/>
    <w:rsid w:val="00141A30"/>
    <w:rsid w:val="001809B0"/>
    <w:rsid w:val="001E0F3E"/>
    <w:rsid w:val="00250165"/>
    <w:rsid w:val="0025427E"/>
    <w:rsid w:val="003266AB"/>
    <w:rsid w:val="00330D57"/>
    <w:rsid w:val="003A4982"/>
    <w:rsid w:val="003C36A2"/>
    <w:rsid w:val="003D0CB4"/>
    <w:rsid w:val="004A4BD8"/>
    <w:rsid w:val="00571FBD"/>
    <w:rsid w:val="00840E8F"/>
    <w:rsid w:val="00A11D1D"/>
    <w:rsid w:val="00A4559C"/>
    <w:rsid w:val="00AA1AA7"/>
    <w:rsid w:val="00AB77F3"/>
    <w:rsid w:val="00AF6FC1"/>
    <w:rsid w:val="00B00CB8"/>
    <w:rsid w:val="00B025E8"/>
    <w:rsid w:val="00B477CC"/>
    <w:rsid w:val="00B82693"/>
    <w:rsid w:val="00BB5537"/>
    <w:rsid w:val="00BC47A6"/>
    <w:rsid w:val="00BD2A2A"/>
    <w:rsid w:val="00BD3B60"/>
    <w:rsid w:val="00C011A2"/>
    <w:rsid w:val="00C44E80"/>
    <w:rsid w:val="00C44FE3"/>
    <w:rsid w:val="00CF2CAC"/>
    <w:rsid w:val="00E006C6"/>
    <w:rsid w:val="00E21EF5"/>
    <w:rsid w:val="00E933DD"/>
    <w:rsid w:val="00FA1EEE"/>
    <w:rsid w:val="00FB5CC0"/>
    <w:rsid w:val="00FC64B1"/>
    <w:rsid w:val="00FC7F4C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AC870"/>
  <w15:chartTrackingRefBased/>
  <w15:docId w15:val="{98F364A2-C7D8-4531-AC6E-A9FE4E67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Marmer</dc:creator>
  <cp:keywords/>
  <dc:description/>
  <cp:lastModifiedBy>Randi Marmer</cp:lastModifiedBy>
  <cp:revision>4</cp:revision>
  <dcterms:created xsi:type="dcterms:W3CDTF">2021-11-08T15:13:00Z</dcterms:created>
  <dcterms:modified xsi:type="dcterms:W3CDTF">2021-11-08T15:40:00Z</dcterms:modified>
</cp:coreProperties>
</file>