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493B" w14:textId="77777777" w:rsidR="00650CB2" w:rsidRPr="00C80609" w:rsidRDefault="00650CB2" w:rsidP="00650CB2">
      <w:pPr>
        <w:rPr>
          <w:bCs/>
        </w:rPr>
      </w:pPr>
      <w:r>
        <w:rPr>
          <w:bCs/>
        </w:rPr>
        <w:t>FOR IMMEDIATE RELEASE</w:t>
      </w:r>
    </w:p>
    <w:p w14:paraId="4BFA6208" w14:textId="77777777" w:rsidR="00650CB2" w:rsidRDefault="00650CB2" w:rsidP="00503DB0">
      <w:pPr>
        <w:rPr>
          <w:b/>
          <w:bCs/>
          <w:i/>
          <w:sz w:val="28"/>
          <w:szCs w:val="28"/>
        </w:rPr>
      </w:pPr>
    </w:p>
    <w:p w14:paraId="5F8FA1A6" w14:textId="77777777" w:rsidR="00503DB0" w:rsidRPr="00650CB2" w:rsidRDefault="00503DB0" w:rsidP="00503DB0">
      <w:pPr>
        <w:rPr>
          <w:b/>
          <w:bCs/>
          <w:i/>
          <w:sz w:val="28"/>
          <w:szCs w:val="28"/>
        </w:rPr>
      </w:pPr>
      <w:r w:rsidRPr="00650CB2">
        <w:rPr>
          <w:b/>
          <w:bCs/>
          <w:i/>
          <w:sz w:val="28"/>
          <w:szCs w:val="28"/>
        </w:rPr>
        <w:t xml:space="preserve">Alliant High-Rate Checking Account Certified by Banking Advocates as Safe, Affordable </w:t>
      </w:r>
    </w:p>
    <w:p w14:paraId="243947DB" w14:textId="77777777" w:rsidR="00503DB0" w:rsidRDefault="00650CB2" w:rsidP="00503DB0">
      <w:pPr>
        <w:rPr>
          <w:i/>
          <w:iCs/>
          <w:sz w:val="28"/>
          <w:szCs w:val="28"/>
        </w:rPr>
      </w:pPr>
      <w:r>
        <w:rPr>
          <w:i/>
          <w:iCs/>
          <w:sz w:val="28"/>
          <w:szCs w:val="28"/>
        </w:rPr>
        <w:t xml:space="preserve">The </w:t>
      </w:r>
      <w:r w:rsidR="008956DF">
        <w:rPr>
          <w:i/>
          <w:iCs/>
          <w:sz w:val="28"/>
          <w:szCs w:val="28"/>
        </w:rPr>
        <w:t>award-winning account offers competitive features like great rates and ATM fee rebates without monthly service or overdraft fees</w:t>
      </w:r>
    </w:p>
    <w:p w14:paraId="44865B46" w14:textId="77777777" w:rsidR="00650CB2" w:rsidRPr="00503DB0" w:rsidRDefault="00650CB2" w:rsidP="00503DB0">
      <w:pPr>
        <w:rPr>
          <w:i/>
          <w:iCs/>
        </w:rPr>
      </w:pPr>
    </w:p>
    <w:p w14:paraId="7168678A" w14:textId="778728B2" w:rsidR="009B14DE" w:rsidRDefault="001C5E31" w:rsidP="00503DB0">
      <w:r w:rsidRPr="00650CB2">
        <w:rPr>
          <w:b/>
        </w:rPr>
        <w:t>CHICAGO, Nov. 10, 2021</w:t>
      </w:r>
      <w:r w:rsidRPr="00503DB0">
        <w:t xml:space="preserve"> – </w:t>
      </w:r>
      <w:hyperlink r:id="rId6" w:history="1">
        <w:r w:rsidRPr="00503DB0">
          <w:rPr>
            <w:rStyle w:val="Hyperlink"/>
          </w:rPr>
          <w:t>Alliant</w:t>
        </w:r>
      </w:hyperlink>
      <w:r w:rsidRPr="00503DB0">
        <w:t xml:space="preserve">, a nationwide digital credit union and one of the largest “challenger banks,” announced that its </w:t>
      </w:r>
      <w:r w:rsidR="005227E3">
        <w:t>h</w:t>
      </w:r>
      <w:r w:rsidRPr="00503DB0">
        <w:t>igh-</w:t>
      </w:r>
      <w:r w:rsidR="005227E3">
        <w:t>r</w:t>
      </w:r>
      <w:r w:rsidRPr="00503DB0">
        <w:t xml:space="preserve">ate </w:t>
      </w:r>
      <w:r w:rsidR="005227E3">
        <w:t>c</w:t>
      </w:r>
      <w:r w:rsidRPr="00503DB0">
        <w:t xml:space="preserve">hecking account </w:t>
      </w:r>
      <w:r w:rsidR="006D2A6B">
        <w:t>i</w:t>
      </w:r>
      <w:r w:rsidRPr="00503DB0">
        <w:t xml:space="preserve">s officially certified by the Cities for Financial Empowerment Fund (CFE Fund) as meeting the </w:t>
      </w:r>
      <w:r w:rsidRPr="008956DF">
        <w:t>Bank On National Account Standards</w:t>
      </w:r>
      <w:r w:rsidRPr="00503DB0">
        <w:t xml:space="preserve">. </w:t>
      </w:r>
    </w:p>
    <w:p w14:paraId="4D59148A" w14:textId="77777777" w:rsidR="00650CB2" w:rsidRDefault="00650CB2" w:rsidP="00503DB0"/>
    <w:p w14:paraId="6D75D243" w14:textId="55951CAB" w:rsidR="005A47A3" w:rsidRDefault="00DA75E1" w:rsidP="00503DB0">
      <w:r>
        <w:t>Certified accounts like the</w:t>
      </w:r>
      <w:r w:rsidR="00F727F5">
        <w:t xml:space="preserve"> Alliant </w:t>
      </w:r>
      <w:r w:rsidR="00503DB0" w:rsidRPr="00503DB0">
        <w:t xml:space="preserve">High-Rate Checking account </w:t>
      </w:r>
      <w:r>
        <w:t>need to have key features</w:t>
      </w:r>
      <w:r w:rsidR="00B7511A">
        <w:t>,</w:t>
      </w:r>
      <w:r>
        <w:t xml:space="preserve"> </w:t>
      </w:r>
      <w:r w:rsidR="00503DB0" w:rsidRPr="00503DB0">
        <w:t>includ</w:t>
      </w:r>
      <w:r>
        <w:t>ing</w:t>
      </w:r>
      <w:r w:rsidR="00503DB0" w:rsidRPr="00503DB0">
        <w:t xml:space="preserve"> no monthly service, overdraft or non</w:t>
      </w:r>
      <w:r w:rsidR="00F727F5">
        <w:t>-</w:t>
      </w:r>
      <w:r w:rsidR="00503DB0" w:rsidRPr="00503DB0">
        <w:t>sufficient fund</w:t>
      </w:r>
      <w:r w:rsidR="00A54423">
        <w:t xml:space="preserve"> (NSF)</w:t>
      </w:r>
      <w:r w:rsidR="00503DB0" w:rsidRPr="00503DB0">
        <w:t xml:space="preserve"> fees, the ability to pay bills and make purchases, and federal deposit insurance. </w:t>
      </w:r>
      <w:r w:rsidR="005A47A3">
        <w:t xml:space="preserve">Alliant’s checking </w:t>
      </w:r>
      <w:r w:rsidR="00B7511A">
        <w:t xml:space="preserve">account </w:t>
      </w:r>
      <w:r w:rsidR="005A47A3">
        <w:t>also offers a high</w:t>
      </w:r>
      <w:r w:rsidR="00B7511A">
        <w:t xml:space="preserve"> </w:t>
      </w:r>
      <w:r w:rsidR="005A47A3">
        <w:t>interest rate, ATM fee rebates, an award-winning mobile banking app and a large ATM network.</w:t>
      </w:r>
    </w:p>
    <w:p w14:paraId="5C105644" w14:textId="77777777" w:rsidR="005A47A3" w:rsidRDefault="005A47A3" w:rsidP="00503DB0"/>
    <w:p w14:paraId="79CA4757" w14:textId="5479ACC7" w:rsidR="005A47A3" w:rsidRDefault="005A47A3" w:rsidP="00503DB0">
      <w:r>
        <w:t xml:space="preserve">“We’re all in and go all-out for our members’ success. That’s why we’re committed to offering great rates, low fees and an excellent digital experience,” said Alliant Chief Digital Officer Sumeet Grover. “We’re proud to say that our flagship checking account is Bank On certified. The Alliant High-Rate Checking account is not only </w:t>
      </w:r>
      <w:r w:rsidR="003C6E5D">
        <w:t>considered one of the best in the market</w:t>
      </w:r>
      <w:r w:rsidR="00B7511A">
        <w:t>,</w:t>
      </w:r>
      <w:r w:rsidR="003C6E5D">
        <w:t xml:space="preserve"> </w:t>
      </w:r>
      <w:r>
        <w:t>it’s certified as safe</w:t>
      </w:r>
      <w:r w:rsidR="003C6E5D">
        <w:t>, affordable</w:t>
      </w:r>
      <w:r>
        <w:t xml:space="preserve"> </w:t>
      </w:r>
      <w:r w:rsidR="003C6E5D">
        <w:t>and reliable by the CFE Fund.”</w:t>
      </w:r>
    </w:p>
    <w:p w14:paraId="601FD03C" w14:textId="77777777" w:rsidR="003C6E5D" w:rsidRDefault="003C6E5D" w:rsidP="00503DB0"/>
    <w:p w14:paraId="3F8482E9" w14:textId="77777777" w:rsidR="00B7511A" w:rsidRDefault="00B7511A" w:rsidP="00B7511A">
      <w:r w:rsidRPr="003C6E5D">
        <w:t xml:space="preserve">The goal of Bank On is to ensure that everyone has access to safe and affordable financial products and services. The </w:t>
      </w:r>
      <w:hyperlink r:id="rId7" w:history="1">
        <w:r w:rsidRPr="008956DF">
          <w:rPr>
            <w:rStyle w:val="Hyperlink"/>
          </w:rPr>
          <w:t>Bank On National Account Standards</w:t>
        </w:r>
      </w:hyperlink>
      <w:r w:rsidRPr="003C6E5D">
        <w:t xml:space="preserve"> identif</w:t>
      </w:r>
      <w:r>
        <w:t>ies</w:t>
      </w:r>
      <w:r w:rsidRPr="003C6E5D">
        <w:t xml:space="preserve"> critical</w:t>
      </w:r>
      <w:r>
        <w:t xml:space="preserve"> </w:t>
      </w:r>
      <w:r w:rsidRPr="003C6E5D">
        <w:t>features for bank or credit union accounts, making it easier for local coalitions across the country to connect consumers to accounts that meet their needs.</w:t>
      </w:r>
    </w:p>
    <w:p w14:paraId="4308D30E" w14:textId="77777777" w:rsidR="003C6E5D" w:rsidRPr="00503DB0" w:rsidRDefault="003C6E5D" w:rsidP="00503DB0"/>
    <w:p w14:paraId="4495A397" w14:textId="47421D0E" w:rsidR="00503DB0" w:rsidRPr="00503DB0" w:rsidRDefault="00503DB0" w:rsidP="00503DB0">
      <w:r w:rsidRPr="00503DB0">
        <w:t xml:space="preserve">“The Cities for Financial Empowerment Fund is delighted to award its national Bank On account certification to </w:t>
      </w:r>
      <w:r w:rsidR="008956DF">
        <w:t xml:space="preserve">the </w:t>
      </w:r>
      <w:r w:rsidRPr="00503DB0">
        <w:t xml:space="preserve">Alliant High-Rate Checking account,” said Jonathan </w:t>
      </w:r>
      <w:proofErr w:type="spellStart"/>
      <w:r w:rsidRPr="00503DB0">
        <w:t>Mintz</w:t>
      </w:r>
      <w:proofErr w:type="spellEnd"/>
      <w:r w:rsidRPr="00503DB0">
        <w:t xml:space="preserve">, president and CEO of the </w:t>
      </w:r>
      <w:proofErr w:type="spellStart"/>
      <w:r w:rsidR="00B7511A">
        <w:t>CFE</w:t>
      </w:r>
      <w:proofErr w:type="spellEnd"/>
      <w:r w:rsidRPr="00503DB0">
        <w:t xml:space="preserve"> Fund. “</w:t>
      </w:r>
      <w:r w:rsidR="00650CB2">
        <w:t>Anyone</w:t>
      </w:r>
      <w:r w:rsidRPr="00503DB0">
        <w:t xml:space="preserve"> looking to improve their finances</w:t>
      </w:r>
      <w:r w:rsidR="00650CB2">
        <w:t xml:space="preserve"> can find</w:t>
      </w:r>
      <w:r w:rsidRPr="00503DB0">
        <w:t xml:space="preserve"> a safe, affordable, and truly useful </w:t>
      </w:r>
      <w:r w:rsidR="00650CB2">
        <w:t>digital checking account at Alliant</w:t>
      </w:r>
      <w:r w:rsidR="00B7511A">
        <w:t xml:space="preserve"> </w:t>
      </w:r>
      <w:r w:rsidRPr="00503DB0">
        <w:t xml:space="preserve">– this is especially important during COVID-19, as consumers need to access and manage their money both affordably and safely. </w:t>
      </w:r>
      <w:proofErr w:type="gramStart"/>
      <w:r w:rsidRPr="00503DB0">
        <w:t>Alliant‘</w:t>
      </w:r>
      <w:proofErr w:type="gramEnd"/>
      <w:r w:rsidRPr="00503DB0">
        <w:t>s offering of this terrific account brings them into the forefront of national banking access efforts, and we thank them.”</w:t>
      </w:r>
    </w:p>
    <w:p w14:paraId="3125CF63" w14:textId="77777777" w:rsidR="003C6E5D" w:rsidRPr="00503DB0" w:rsidRDefault="003C6E5D" w:rsidP="00503DB0"/>
    <w:p w14:paraId="1291DACA" w14:textId="0D08154F" w:rsidR="00B7511A" w:rsidRDefault="00B7511A" w:rsidP="00B7511A">
      <w:r>
        <w:t>Alliant has won several accolades, including CNBC’s Best No</w:t>
      </w:r>
      <w:r w:rsidR="00145666">
        <w:t xml:space="preserve"> Monthly </w:t>
      </w:r>
      <w:r>
        <w:t xml:space="preserve">Fee Checking Accounts, NerdWallet’s Best Checking Accounts of November 2021, Money’s </w:t>
      </w:r>
      <w:r w:rsidRPr="003C6E5D">
        <w:t>Best Credit Unions of 2021-2022 - Best Account Fees</w:t>
      </w:r>
      <w:r>
        <w:t>, and Newsweek’s Best Banks 2021.</w:t>
      </w:r>
    </w:p>
    <w:p w14:paraId="0083385A" w14:textId="77777777" w:rsidR="00B7511A" w:rsidRDefault="00B7511A" w:rsidP="00503DB0"/>
    <w:p w14:paraId="45157451" w14:textId="086A03BB" w:rsidR="00503DB0" w:rsidRDefault="003C6E5D" w:rsidP="00503DB0">
      <w:r>
        <w:t xml:space="preserve">As a digital financial institution, </w:t>
      </w:r>
      <w:r w:rsidR="00503DB0" w:rsidRPr="00503DB0">
        <w:t>Alliant</w:t>
      </w:r>
      <w:r>
        <w:t xml:space="preserve"> can offer the</w:t>
      </w:r>
      <w:r w:rsidR="00503DB0" w:rsidRPr="00503DB0">
        <w:t xml:space="preserve"> High-Rate Checking account </w:t>
      </w:r>
      <w:r>
        <w:t>nationwide</w:t>
      </w:r>
      <w:r w:rsidR="00503DB0" w:rsidRPr="00503DB0">
        <w:t xml:space="preserve">. </w:t>
      </w:r>
      <w:r>
        <w:t xml:space="preserve">New </w:t>
      </w:r>
      <w:r w:rsidR="00B7511A">
        <w:t xml:space="preserve">and existing </w:t>
      </w:r>
      <w:r>
        <w:t xml:space="preserve">members can apply for the account at </w:t>
      </w:r>
      <w:hyperlink r:id="rId8" w:history="1">
        <w:r w:rsidRPr="00C231EC">
          <w:rPr>
            <w:rStyle w:val="Hyperlink"/>
          </w:rPr>
          <w:t>alliantcreditunion.</w:t>
        </w:r>
        <w:r w:rsidR="00B7511A" w:rsidRPr="00C231EC">
          <w:rPr>
            <w:rStyle w:val="Hyperlink"/>
          </w:rPr>
          <w:t>org</w:t>
        </w:r>
      </w:hyperlink>
      <w:r>
        <w:t>.</w:t>
      </w:r>
    </w:p>
    <w:p w14:paraId="631C13ED" w14:textId="77777777" w:rsidR="00503DB0" w:rsidRPr="00503DB0" w:rsidRDefault="00503DB0" w:rsidP="00503DB0"/>
    <w:p w14:paraId="473561DC" w14:textId="77777777" w:rsidR="00650CB2" w:rsidRPr="006F23F2" w:rsidRDefault="00650CB2" w:rsidP="00650CB2">
      <w:pPr>
        <w:rPr>
          <w:b/>
          <w:bCs/>
        </w:rPr>
      </w:pPr>
      <w:r w:rsidRPr="006F23F2">
        <w:rPr>
          <w:b/>
          <w:bCs/>
        </w:rPr>
        <w:t>About Alliant Credit Union</w:t>
      </w:r>
    </w:p>
    <w:p w14:paraId="65F80AF0" w14:textId="0BEDC214" w:rsidR="00650CB2" w:rsidRPr="006F23F2" w:rsidRDefault="00650CB2" w:rsidP="00650CB2">
      <w:pPr>
        <w:rPr>
          <w:bCs/>
        </w:rPr>
      </w:pPr>
      <w:r w:rsidRPr="006F23F2">
        <w:rPr>
          <w:bCs/>
        </w:rPr>
        <w:t>Headquartered in Chicago and founded in 1935, Alliant Credit Union is one of the 10 largest credit unions in the U.S. with more than 6</w:t>
      </w:r>
      <w:r w:rsidR="00B7511A">
        <w:rPr>
          <w:bCs/>
        </w:rPr>
        <w:t>2</w:t>
      </w:r>
      <w:r w:rsidRPr="006F23F2">
        <w:rPr>
          <w:bCs/>
        </w:rPr>
        <w:t>0,000 members</w:t>
      </w:r>
      <w:r w:rsidR="00B7511A">
        <w:rPr>
          <w:bCs/>
        </w:rPr>
        <w:t xml:space="preserve"> nationwide</w:t>
      </w:r>
      <w:r w:rsidRPr="006F23F2">
        <w:rPr>
          <w:bCs/>
        </w:rPr>
        <w:t xml:space="preserve"> and over $1</w:t>
      </w:r>
      <w:r w:rsidR="00B7511A">
        <w:rPr>
          <w:bCs/>
        </w:rPr>
        <w:t>5</w:t>
      </w:r>
      <w:r w:rsidRPr="006F23F2">
        <w:rPr>
          <w:bCs/>
        </w:rPr>
        <w:t xml:space="preserve"> billion in assets. As a digital credit union, Alliant’s mission is </w:t>
      </w:r>
      <w:bookmarkStart w:id="0" w:name="_GoBack"/>
      <w:bookmarkEnd w:id="0"/>
      <w:r w:rsidRPr="006F23F2">
        <w:rPr>
          <w:bCs/>
        </w:rPr>
        <w:t xml:space="preserve">to provide members consistently superior financial value while </w:t>
      </w:r>
      <w:r w:rsidRPr="006F23F2">
        <w:rPr>
          <w:bCs/>
        </w:rPr>
        <w:lastRenderedPageBreak/>
        <w:t>simplifying and enabling how people save, borrow and pay. Find out more at </w:t>
      </w:r>
      <w:hyperlink r:id="rId9" w:tgtFrame="_blank" w:history="1">
        <w:r w:rsidRPr="006F23F2">
          <w:rPr>
            <w:rStyle w:val="Hyperlink"/>
            <w:bCs/>
          </w:rPr>
          <w:t>alliantcreditunion.org</w:t>
        </w:r>
      </w:hyperlink>
      <w:r w:rsidRPr="006F23F2">
        <w:rPr>
          <w:bCs/>
        </w:rPr>
        <w:t>. </w:t>
      </w:r>
      <w:r w:rsidR="00145666">
        <w:rPr>
          <w:bCs/>
        </w:rPr>
        <w:t>Insured by NCUA. Equal housing opportunity lender.</w:t>
      </w:r>
    </w:p>
    <w:p w14:paraId="77C8871B" w14:textId="77777777" w:rsidR="00650CB2" w:rsidRDefault="00650CB2" w:rsidP="00503DB0">
      <w:pPr>
        <w:rPr>
          <w:b/>
          <w:bCs/>
        </w:rPr>
      </w:pPr>
    </w:p>
    <w:p w14:paraId="62F4028E" w14:textId="77777777" w:rsidR="00503DB0" w:rsidRPr="00503DB0" w:rsidRDefault="00503DB0" w:rsidP="00503DB0">
      <w:pPr>
        <w:rPr>
          <w:b/>
          <w:bCs/>
        </w:rPr>
      </w:pPr>
      <w:r w:rsidRPr="00503DB0">
        <w:rPr>
          <w:b/>
          <w:bCs/>
        </w:rPr>
        <w:t>About the Cities for Financial Empowerment Fund (CFE Fund)</w:t>
      </w:r>
    </w:p>
    <w:p w14:paraId="4612E338" w14:textId="77777777" w:rsidR="00503DB0" w:rsidRPr="00503DB0" w:rsidRDefault="00503DB0" w:rsidP="00503DB0">
      <w:r w:rsidRPr="00503DB0">
        <w:t>The CFE Fund supports municipal efforts to improve the financial stability of households by leveraging opportunities unique to local government. By translating cutting edge experience with large scale programs, research, and policy in cities of all sizes, the CFE Fund assists mayors and other local leaders to identify, develop, fund, implement, and research pilots and programs that help families build assets and make the most of their financial resources. The CFE Fund is currently working in over 100 cities and counties, and has disbursed over $52 million to local governments and their partners to support these efforts. For more information, please visit </w:t>
      </w:r>
      <w:hyperlink r:id="rId10" w:history="1">
        <w:r w:rsidRPr="00503DB0">
          <w:rPr>
            <w:rStyle w:val="Hyperlink"/>
          </w:rPr>
          <w:t>www.cfefund.org</w:t>
        </w:r>
      </w:hyperlink>
      <w:r w:rsidRPr="00503DB0">
        <w:t> or follow us on Twitter at @</w:t>
      </w:r>
      <w:proofErr w:type="spellStart"/>
      <w:r w:rsidRPr="00503DB0">
        <w:t>CFEFund</w:t>
      </w:r>
      <w:proofErr w:type="spellEnd"/>
      <w:r w:rsidRPr="00503DB0">
        <w:t>.</w:t>
      </w:r>
    </w:p>
    <w:p w14:paraId="5DA3A8D1" w14:textId="77777777" w:rsidR="00650CB2" w:rsidRDefault="00650CB2" w:rsidP="00503DB0">
      <w:pPr>
        <w:rPr>
          <w:b/>
          <w:bCs/>
        </w:rPr>
      </w:pPr>
    </w:p>
    <w:p w14:paraId="6A905315" w14:textId="77777777" w:rsidR="00503DB0" w:rsidRPr="00503DB0" w:rsidRDefault="00503DB0" w:rsidP="00503DB0">
      <w:pPr>
        <w:rPr>
          <w:b/>
          <w:bCs/>
        </w:rPr>
      </w:pPr>
      <w:r w:rsidRPr="00503DB0">
        <w:rPr>
          <w:b/>
          <w:bCs/>
        </w:rPr>
        <w:t xml:space="preserve">About Bank On </w:t>
      </w:r>
    </w:p>
    <w:p w14:paraId="3DD041D1" w14:textId="77777777" w:rsidR="00503DB0" w:rsidRPr="00503DB0" w:rsidRDefault="00503DB0" w:rsidP="00503DB0">
      <w:r w:rsidRPr="00503DB0">
        <w:t xml:space="preserve">Bank On coalitions are locally-led partnerships between local public officials; city, state, and federal government agencies; financial institutions; and community organizations that work together to help improve the financial stability of unbanked and underbanked individuals and families in their communities. The Bank On national initiative builds on a grassroots movement of over 85 coalitions in cities across the country, offering national account standards, capacity grant support, pilot funding, and a learning community. In addition to connecting unbanked individuals to accounts, Bank On programs raise public awareness, target outreach to the unbanked, and expand access to financial education. Visit </w:t>
      </w:r>
      <w:hyperlink r:id="rId11" w:history="1">
        <w:r w:rsidRPr="00503DB0">
          <w:rPr>
            <w:rStyle w:val="Hyperlink"/>
          </w:rPr>
          <w:t>www.cfefund.org/bankon</w:t>
        </w:r>
      </w:hyperlink>
      <w:r w:rsidRPr="00503DB0">
        <w:t xml:space="preserve"> for more information, or follow the conversation on Twitter @</w:t>
      </w:r>
      <w:proofErr w:type="spellStart"/>
      <w:r w:rsidRPr="00503DB0">
        <w:t>CFEFund</w:t>
      </w:r>
      <w:proofErr w:type="spellEnd"/>
      <w:r w:rsidRPr="00503DB0">
        <w:t xml:space="preserve"> #</w:t>
      </w:r>
      <w:proofErr w:type="spellStart"/>
      <w:r w:rsidRPr="00503DB0">
        <w:t>BankOn</w:t>
      </w:r>
      <w:proofErr w:type="spellEnd"/>
      <w:r w:rsidRPr="00503DB0">
        <w:t>. </w:t>
      </w:r>
    </w:p>
    <w:p w14:paraId="7979CC0F" w14:textId="77777777" w:rsidR="00650CB2" w:rsidRDefault="00650CB2" w:rsidP="00503DB0"/>
    <w:p w14:paraId="5096532F" w14:textId="77777777" w:rsidR="00650CB2" w:rsidRPr="00E43E78" w:rsidRDefault="00650CB2" w:rsidP="00650CB2">
      <w:r w:rsidRPr="00E43E78">
        <w:rPr>
          <w:b/>
          <w:bCs/>
        </w:rPr>
        <w:t>Media contact:</w:t>
      </w:r>
    </w:p>
    <w:p w14:paraId="3202161B" w14:textId="77777777" w:rsidR="00650CB2" w:rsidRDefault="00650CB2" w:rsidP="00650CB2">
      <w:r>
        <w:t>Katie Pins Levene</w:t>
      </w:r>
    </w:p>
    <w:p w14:paraId="1516D018" w14:textId="77777777" w:rsidR="00650CB2" w:rsidRDefault="00650CB2" w:rsidP="00650CB2">
      <w:r>
        <w:t>PR &amp; Content Specialist, Alliant Credit Union</w:t>
      </w:r>
    </w:p>
    <w:p w14:paraId="2739EABB" w14:textId="77777777" w:rsidR="00650CB2" w:rsidRDefault="00650CB2" w:rsidP="00650CB2">
      <w:r>
        <w:t>MediaInquiry@alliantcreditunion.com</w:t>
      </w:r>
    </w:p>
    <w:p w14:paraId="73EEE2BE" w14:textId="34E1E576" w:rsidR="00650CB2" w:rsidRPr="00650CB2" w:rsidRDefault="00650CB2" w:rsidP="00650CB2">
      <w:r>
        <w:t>773</w:t>
      </w:r>
      <w:r w:rsidR="00B7511A">
        <w:t>-</w:t>
      </w:r>
      <w:r>
        <w:t>580-9507</w:t>
      </w:r>
    </w:p>
    <w:p w14:paraId="2E7D98EC" w14:textId="77777777" w:rsidR="00650CB2" w:rsidRDefault="00650CB2" w:rsidP="00503DB0"/>
    <w:p w14:paraId="23605FFE" w14:textId="77777777" w:rsidR="00503DB0" w:rsidRPr="00503DB0" w:rsidRDefault="00503DB0" w:rsidP="00503DB0">
      <w:r w:rsidRPr="00503DB0">
        <w:t>###</w:t>
      </w:r>
    </w:p>
    <w:p w14:paraId="434F46F9" w14:textId="77777777" w:rsidR="00120CC5" w:rsidRDefault="00145666"/>
    <w:sectPr w:rsidR="00120CC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6EBA" w14:textId="77777777" w:rsidR="001C5E31" w:rsidRDefault="001C5E31">
      <w:r>
        <w:separator/>
      </w:r>
    </w:p>
  </w:endnote>
  <w:endnote w:type="continuationSeparator" w:id="0">
    <w:p w14:paraId="113E0BF5" w14:textId="77777777" w:rsidR="001C5E31" w:rsidRDefault="001C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549C" w14:textId="77777777" w:rsidR="00C23C0B" w:rsidRDefault="0014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78B" w14:textId="77777777" w:rsidR="001C5E31" w:rsidRDefault="001C5E31">
      <w:r>
        <w:separator/>
      </w:r>
    </w:p>
  </w:footnote>
  <w:footnote w:type="continuationSeparator" w:id="0">
    <w:p w14:paraId="56275149" w14:textId="77777777" w:rsidR="001C5E31" w:rsidRDefault="001C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5C34" w14:textId="77777777" w:rsidR="00C23C0B" w:rsidRDefault="001456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EztbQ0AbIMDZV0lIJTi4sz8/NACgxrAeTgrGQsAAAA"/>
  </w:docVars>
  <w:rsids>
    <w:rsidRoot w:val="00503DB0"/>
    <w:rsid w:val="001116F3"/>
    <w:rsid w:val="00145666"/>
    <w:rsid w:val="001C5E31"/>
    <w:rsid w:val="00256EEA"/>
    <w:rsid w:val="002A24AF"/>
    <w:rsid w:val="002B7EA1"/>
    <w:rsid w:val="00307CFB"/>
    <w:rsid w:val="003C6E5D"/>
    <w:rsid w:val="00503DB0"/>
    <w:rsid w:val="005227E3"/>
    <w:rsid w:val="005A47A3"/>
    <w:rsid w:val="006171FC"/>
    <w:rsid w:val="00650CB2"/>
    <w:rsid w:val="006D2A6B"/>
    <w:rsid w:val="008812AC"/>
    <w:rsid w:val="008956DF"/>
    <w:rsid w:val="0091404C"/>
    <w:rsid w:val="0092718D"/>
    <w:rsid w:val="00984C9F"/>
    <w:rsid w:val="00A54423"/>
    <w:rsid w:val="00B10660"/>
    <w:rsid w:val="00B7511A"/>
    <w:rsid w:val="00BF4D63"/>
    <w:rsid w:val="00C231EC"/>
    <w:rsid w:val="00DA75E1"/>
    <w:rsid w:val="00DE0552"/>
    <w:rsid w:val="00E90803"/>
    <w:rsid w:val="00F377EA"/>
    <w:rsid w:val="00F7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1C86"/>
  <w15:chartTrackingRefBased/>
  <w15:docId w15:val="{DF95F7F7-D2E7-4418-BB12-A2A889C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4AF"/>
  </w:style>
  <w:style w:type="paragraph" w:styleId="Heading1">
    <w:name w:val="heading 1"/>
    <w:basedOn w:val="Normal"/>
    <w:next w:val="Normal"/>
    <w:link w:val="Heading1Char"/>
    <w:uiPriority w:val="9"/>
    <w:qFormat/>
    <w:rsid w:val="002A2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4A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3DB0"/>
    <w:rPr>
      <w:color w:val="0000FF" w:themeColor="hyperlink"/>
      <w:u w:val="single"/>
    </w:rPr>
  </w:style>
  <w:style w:type="character" w:styleId="UnresolvedMention">
    <w:name w:val="Unresolved Mention"/>
    <w:basedOn w:val="DefaultParagraphFont"/>
    <w:uiPriority w:val="99"/>
    <w:semiHidden/>
    <w:unhideWhenUsed/>
    <w:rsid w:val="00503DB0"/>
    <w:rPr>
      <w:color w:val="605E5C"/>
      <w:shd w:val="clear" w:color="auto" w:fill="E1DFDD"/>
    </w:rPr>
  </w:style>
  <w:style w:type="character" w:styleId="CommentReference">
    <w:name w:val="annotation reference"/>
    <w:basedOn w:val="DefaultParagraphFont"/>
    <w:uiPriority w:val="99"/>
    <w:semiHidden/>
    <w:unhideWhenUsed/>
    <w:rsid w:val="00B7511A"/>
    <w:rPr>
      <w:sz w:val="16"/>
      <w:szCs w:val="16"/>
    </w:rPr>
  </w:style>
  <w:style w:type="paragraph" w:styleId="CommentText">
    <w:name w:val="annotation text"/>
    <w:basedOn w:val="Normal"/>
    <w:link w:val="CommentTextChar"/>
    <w:uiPriority w:val="99"/>
    <w:semiHidden/>
    <w:unhideWhenUsed/>
    <w:rsid w:val="00B7511A"/>
    <w:rPr>
      <w:sz w:val="20"/>
      <w:szCs w:val="20"/>
    </w:rPr>
  </w:style>
  <w:style w:type="character" w:customStyle="1" w:styleId="CommentTextChar">
    <w:name w:val="Comment Text Char"/>
    <w:basedOn w:val="DefaultParagraphFont"/>
    <w:link w:val="CommentText"/>
    <w:uiPriority w:val="99"/>
    <w:semiHidden/>
    <w:rsid w:val="00B7511A"/>
    <w:rPr>
      <w:sz w:val="20"/>
      <w:szCs w:val="20"/>
    </w:rPr>
  </w:style>
  <w:style w:type="paragraph" w:styleId="CommentSubject">
    <w:name w:val="annotation subject"/>
    <w:basedOn w:val="CommentText"/>
    <w:next w:val="CommentText"/>
    <w:link w:val="CommentSubjectChar"/>
    <w:uiPriority w:val="99"/>
    <w:semiHidden/>
    <w:unhideWhenUsed/>
    <w:rsid w:val="00B7511A"/>
    <w:rPr>
      <w:b/>
      <w:bCs/>
    </w:rPr>
  </w:style>
  <w:style w:type="character" w:customStyle="1" w:styleId="CommentSubjectChar">
    <w:name w:val="Comment Subject Char"/>
    <w:basedOn w:val="CommentTextChar"/>
    <w:link w:val="CommentSubject"/>
    <w:uiPriority w:val="99"/>
    <w:semiHidden/>
    <w:rsid w:val="00B7511A"/>
    <w:rPr>
      <w:b/>
      <w:bCs/>
      <w:sz w:val="20"/>
      <w:szCs w:val="20"/>
    </w:rPr>
  </w:style>
  <w:style w:type="paragraph" w:styleId="BalloonText">
    <w:name w:val="Balloon Text"/>
    <w:basedOn w:val="Normal"/>
    <w:link w:val="BalloonTextChar"/>
    <w:uiPriority w:val="99"/>
    <w:semiHidden/>
    <w:unhideWhenUsed/>
    <w:rsid w:val="00B75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tcreditunion.org/bank/high-yield-checking-accoun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2wvkof1mfraz2etgea1p8kiy-wpengine.netdna-ssl.com/wp-content/uploads/2020/10/Bank-On-National-Account-Standards-2021-202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iantcreditunion.org/" TargetMode="External"/><Relationship Id="rId11" Type="http://schemas.openxmlformats.org/officeDocument/2006/relationships/hyperlink" Target="http://www.cfefund.org/bank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fefund.org/" TargetMode="External"/><Relationship Id="rId4" Type="http://schemas.openxmlformats.org/officeDocument/2006/relationships/footnotes" Target="footnotes.xml"/><Relationship Id="rId9" Type="http://schemas.openxmlformats.org/officeDocument/2006/relationships/hyperlink" Target="https://cts.businesswire.com/ct/CT?id=smartlink&amp;url=https%3A%2F%2Fwww.alliantcreditunion.org%2F&amp;esheet=52360078&amp;newsitemid=20210111006060&amp;lan=en-US&amp;anchor=alliantcreditunion.org&amp;index=2&amp;md5=0e820fbd31632a545e2094a355b7f1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Levene, Katie</dc:creator>
  <cp:keywords/>
  <dc:description/>
  <cp:lastModifiedBy>Levene, Katie</cp:lastModifiedBy>
  <cp:revision>2</cp:revision>
  <dcterms:created xsi:type="dcterms:W3CDTF">2021-11-08T18:14:00Z</dcterms:created>
  <dcterms:modified xsi:type="dcterms:W3CDTF">2021-11-08T18:14:00Z</dcterms:modified>
</cp:coreProperties>
</file>