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EF33D" w14:textId="77777777" w:rsidR="00444EFE" w:rsidRDefault="00444EFE">
      <w:pPr>
        <w:rPr>
          <w:b/>
          <w:sz w:val="28"/>
          <w:szCs w:val="28"/>
        </w:rPr>
      </w:pPr>
    </w:p>
    <w:p w14:paraId="45CCDA75" w14:textId="2DD060C8" w:rsidR="0029650C" w:rsidRDefault="0029650C" w:rsidP="00827EF2">
      <w:pPr>
        <w:jc w:val="center"/>
        <w:rPr>
          <w:sz w:val="23"/>
          <w:szCs w:val="23"/>
        </w:rPr>
      </w:pPr>
    </w:p>
    <w:p w14:paraId="795D1079" w14:textId="77777777" w:rsidR="002C496C" w:rsidRPr="00C645C6" w:rsidRDefault="002C496C" w:rsidP="002C496C">
      <w:pPr>
        <w:rPr>
          <w:sz w:val="23"/>
          <w:szCs w:val="23"/>
        </w:rPr>
      </w:pPr>
      <w:r w:rsidRPr="00C645C6">
        <w:rPr>
          <w:b/>
          <w:sz w:val="23"/>
          <w:szCs w:val="23"/>
        </w:rPr>
        <w:t>Contact:</w:t>
      </w:r>
      <w:r w:rsidRPr="00C645C6">
        <w:rPr>
          <w:sz w:val="23"/>
          <w:szCs w:val="23"/>
        </w:rPr>
        <w:t xml:space="preserve"> K</w:t>
      </w:r>
      <w:r>
        <w:rPr>
          <w:sz w:val="23"/>
          <w:szCs w:val="23"/>
        </w:rPr>
        <w:t>ristine</w:t>
      </w:r>
      <w:r w:rsidRPr="00C645C6">
        <w:rPr>
          <w:sz w:val="23"/>
          <w:szCs w:val="23"/>
        </w:rPr>
        <w:t xml:space="preserve"> Tanzillo, Dux Public Relations</w:t>
      </w:r>
    </w:p>
    <w:p w14:paraId="024DE61A" w14:textId="77777777" w:rsidR="002C496C" w:rsidRDefault="002C496C" w:rsidP="002C496C">
      <w:pPr>
        <w:rPr>
          <w:sz w:val="23"/>
          <w:szCs w:val="23"/>
        </w:rPr>
      </w:pPr>
      <w:r w:rsidRPr="00C645C6">
        <w:rPr>
          <w:sz w:val="23"/>
          <w:szCs w:val="23"/>
        </w:rPr>
        <w:tab/>
        <w:t xml:space="preserve">     k</w:t>
      </w:r>
      <w:r>
        <w:rPr>
          <w:sz w:val="23"/>
          <w:szCs w:val="23"/>
        </w:rPr>
        <w:t>ristine</w:t>
      </w:r>
      <w:r w:rsidRPr="00C645C6">
        <w:rPr>
          <w:sz w:val="23"/>
          <w:szCs w:val="23"/>
        </w:rPr>
        <w:t>@duxpr.com / 903.865.1078</w:t>
      </w:r>
    </w:p>
    <w:p w14:paraId="7D5A36C3" w14:textId="77777777" w:rsidR="0029650C" w:rsidRDefault="0029650C" w:rsidP="002C496C">
      <w:pPr>
        <w:spacing w:before="60"/>
        <w:rPr>
          <w:b/>
          <w:sz w:val="36"/>
          <w:szCs w:val="20"/>
        </w:rPr>
      </w:pPr>
    </w:p>
    <w:p w14:paraId="7A81B783" w14:textId="77777777" w:rsidR="00A80BD0" w:rsidRDefault="00F701F3" w:rsidP="003B098B">
      <w:pPr>
        <w:spacing w:before="60"/>
        <w:jc w:val="center"/>
        <w:rPr>
          <w:b/>
          <w:sz w:val="28"/>
          <w:szCs w:val="28"/>
        </w:rPr>
      </w:pPr>
      <w:r w:rsidRPr="00F21F85">
        <w:rPr>
          <w:b/>
          <w:sz w:val="28"/>
          <w:szCs w:val="28"/>
        </w:rPr>
        <w:t>Dolphin Debit</w:t>
      </w:r>
      <w:r w:rsidR="00F21F85" w:rsidRPr="00F21F85">
        <w:rPr>
          <w:b/>
          <w:sz w:val="28"/>
          <w:szCs w:val="28"/>
        </w:rPr>
        <w:t xml:space="preserve"> and GRG International Partner to Deliver </w:t>
      </w:r>
    </w:p>
    <w:p w14:paraId="1C615CAF" w14:textId="45334866" w:rsidR="00F701F3" w:rsidRPr="0029650C" w:rsidRDefault="00F21F85" w:rsidP="003B098B">
      <w:pPr>
        <w:spacing w:before="60"/>
        <w:jc w:val="center"/>
        <w:rPr>
          <w:b/>
          <w:sz w:val="28"/>
          <w:szCs w:val="28"/>
        </w:rPr>
      </w:pPr>
      <w:r w:rsidRPr="00F21F85">
        <w:rPr>
          <w:b/>
          <w:sz w:val="28"/>
          <w:szCs w:val="28"/>
        </w:rPr>
        <w:t>Outsourcing S</w:t>
      </w:r>
      <w:r w:rsidR="00E0673A">
        <w:rPr>
          <w:b/>
          <w:sz w:val="28"/>
          <w:szCs w:val="28"/>
        </w:rPr>
        <w:t>ervices</w:t>
      </w:r>
      <w:r w:rsidRPr="00F21F85">
        <w:rPr>
          <w:b/>
          <w:sz w:val="28"/>
          <w:szCs w:val="28"/>
        </w:rPr>
        <w:t xml:space="preserve"> to GRG</w:t>
      </w:r>
      <w:r w:rsidR="00A80BD0">
        <w:rPr>
          <w:b/>
          <w:sz w:val="28"/>
          <w:szCs w:val="28"/>
        </w:rPr>
        <w:t>’s</w:t>
      </w:r>
      <w:r w:rsidRPr="00F21F85">
        <w:rPr>
          <w:b/>
          <w:sz w:val="28"/>
          <w:szCs w:val="28"/>
        </w:rPr>
        <w:t xml:space="preserve"> ATM Distributors</w:t>
      </w:r>
    </w:p>
    <w:p w14:paraId="5E2D6BDB" w14:textId="77777777" w:rsidR="00F701F3" w:rsidRDefault="00F701F3" w:rsidP="00F701F3">
      <w:pPr>
        <w:rPr>
          <w:b/>
          <w:bCs/>
        </w:rPr>
      </w:pPr>
    </w:p>
    <w:p w14:paraId="2D9BBE5F" w14:textId="127ECE2D" w:rsidR="0091662E" w:rsidRDefault="00F701F3" w:rsidP="00F701F3">
      <w:r w:rsidRPr="00E94B48">
        <w:rPr>
          <w:b/>
          <w:bCs/>
        </w:rPr>
        <w:t>HOUSTON</w:t>
      </w:r>
      <w:r w:rsidR="0091662E">
        <w:rPr>
          <w:b/>
          <w:bCs/>
        </w:rPr>
        <w:t xml:space="preserve">, </w:t>
      </w:r>
      <w:r w:rsidR="00645FFA">
        <w:rPr>
          <w:b/>
          <w:bCs/>
        </w:rPr>
        <w:t>March 10</w:t>
      </w:r>
      <w:r w:rsidR="00A87E39">
        <w:rPr>
          <w:b/>
          <w:bCs/>
        </w:rPr>
        <w:t>, 2021</w:t>
      </w:r>
      <w:r w:rsidRPr="00B7116E">
        <w:rPr>
          <w:b/>
          <w:bCs/>
        </w:rPr>
        <w:t xml:space="preserve"> </w:t>
      </w:r>
      <w:r>
        <w:t xml:space="preserve">– </w:t>
      </w:r>
      <w:hyperlink r:id="rId8" w:history="1">
        <w:r w:rsidRPr="0029650C">
          <w:rPr>
            <w:rStyle w:val="Hyperlink"/>
          </w:rPr>
          <w:t>Dolphin Debit</w:t>
        </w:r>
      </w:hyperlink>
      <w:r w:rsidRPr="002A1A27">
        <w:t xml:space="preserve">, the full-service ATM </w:t>
      </w:r>
      <w:r w:rsidR="0091662E">
        <w:t>manage</w:t>
      </w:r>
      <w:r w:rsidR="000A29BE">
        <w:t xml:space="preserve">ment </w:t>
      </w:r>
      <w:r w:rsidRPr="00B45870">
        <w:t xml:space="preserve">company, </w:t>
      </w:r>
      <w:r w:rsidR="0091662E">
        <w:t xml:space="preserve">and </w:t>
      </w:r>
      <w:hyperlink r:id="rId9" w:history="1">
        <w:r w:rsidR="0091662E" w:rsidRPr="00FB6005">
          <w:rPr>
            <w:rStyle w:val="Hyperlink"/>
          </w:rPr>
          <w:t>GRG International</w:t>
        </w:r>
      </w:hyperlink>
      <w:r w:rsidR="0091662E">
        <w:t xml:space="preserve"> are partnering to deliver outsourcing services to GRG ATM </w:t>
      </w:r>
      <w:r w:rsidR="003C4A94">
        <w:t>channel partners</w:t>
      </w:r>
      <w:r w:rsidR="0091662E">
        <w:t xml:space="preserve"> in the U.S. </w:t>
      </w:r>
    </w:p>
    <w:p w14:paraId="4F6D8D48" w14:textId="77777777" w:rsidR="0091662E" w:rsidRDefault="0091662E" w:rsidP="00F701F3"/>
    <w:p w14:paraId="06BA9B40" w14:textId="34D217D7" w:rsidR="00360185" w:rsidRDefault="0091662E" w:rsidP="00F701F3">
      <w:r>
        <w:t xml:space="preserve">This partnership will give GRG ATM dealers the ability to </w:t>
      </w:r>
      <w:r w:rsidR="00360185">
        <w:t>offer</w:t>
      </w:r>
      <w:r>
        <w:t xml:space="preserve"> ATM services to banks and credit unions of any size, allowing them to provide a full</w:t>
      </w:r>
      <w:r w:rsidR="00A80BD0">
        <w:t xml:space="preserve"> </w:t>
      </w:r>
      <w:r>
        <w:t>suite of ATM management and servicing options</w:t>
      </w:r>
      <w:r w:rsidR="00360185">
        <w:t xml:space="preserve"> to fit the needs of their customers. Through Dolphin,</w:t>
      </w:r>
      <w:r w:rsidR="000A1EC6">
        <w:t xml:space="preserve"> GRG </w:t>
      </w:r>
      <w:r w:rsidR="00BE1111">
        <w:t>channel partners</w:t>
      </w:r>
      <w:r w:rsidR="000A1EC6">
        <w:t xml:space="preserve"> can help their financial institution clients simplify compliance, improve service, </w:t>
      </w:r>
      <w:r w:rsidR="00E0673A">
        <w:t xml:space="preserve">and </w:t>
      </w:r>
      <w:r w:rsidR="000A1EC6">
        <w:t>reduce operating costs.</w:t>
      </w:r>
    </w:p>
    <w:p w14:paraId="6BD3701E" w14:textId="77777777" w:rsidR="000A1EC6" w:rsidRDefault="000A1EC6" w:rsidP="00F701F3"/>
    <w:p w14:paraId="2981280F" w14:textId="4C78E9AA" w:rsidR="000A1EC6" w:rsidRDefault="000A1EC6" w:rsidP="00F701F3">
      <w:r>
        <w:t xml:space="preserve">GRG International is the North American sales arm of GRG Banking, the </w:t>
      </w:r>
      <w:r w:rsidR="00A80BD0">
        <w:t>fourth</w:t>
      </w:r>
      <w:r>
        <w:t xml:space="preserve"> largest global ATM manufacturer. Through its </w:t>
      </w:r>
      <w:r w:rsidR="003C4A94">
        <w:t xml:space="preserve">channel partners, GRG International </w:t>
      </w:r>
      <w:r>
        <w:t xml:space="preserve">delivers an array of bank automation solutions for the smallest to the largest financial institutions in the U.S. </w:t>
      </w:r>
    </w:p>
    <w:p w14:paraId="00532DFA" w14:textId="77777777" w:rsidR="000A1EC6" w:rsidRDefault="000A1EC6" w:rsidP="00F701F3"/>
    <w:p w14:paraId="2FF984E9" w14:textId="4CA98A86" w:rsidR="00D91D02" w:rsidRDefault="000A1EC6" w:rsidP="00F701F3">
      <w:r>
        <w:t>“</w:t>
      </w:r>
      <w:r w:rsidR="00D91D02">
        <w:t>With Dolphin, this</w:t>
      </w:r>
      <w:r>
        <w:t xml:space="preserve"> agreement </w:t>
      </w:r>
      <w:r w:rsidR="00412F6C">
        <w:t>gives our</w:t>
      </w:r>
      <w:r>
        <w:t xml:space="preserve"> distributors </w:t>
      </w:r>
      <w:r w:rsidR="00D91D02">
        <w:t xml:space="preserve">another sales option for financial institutions that aren’t interested in making </w:t>
      </w:r>
      <w:r w:rsidR="00A80BD0">
        <w:t xml:space="preserve">major </w:t>
      </w:r>
      <w:r w:rsidR="00D91D02">
        <w:t>capital investments in equipment,” said Brian Kett, president of GRG International. “</w:t>
      </w:r>
      <w:r w:rsidR="006877AE">
        <w:t xml:space="preserve">ATM outsourcing will allow </w:t>
      </w:r>
      <w:r w:rsidR="0015245A">
        <w:t>our channel partner</w:t>
      </w:r>
      <w:r w:rsidR="003C18BF">
        <w:t xml:space="preserve"> c</w:t>
      </w:r>
      <w:r w:rsidR="00456A3F">
        <w:t>lients</w:t>
      </w:r>
      <w:r w:rsidR="003C18BF">
        <w:t xml:space="preserve"> to focus on growing their operations instead of worrying about compliance and </w:t>
      </w:r>
      <w:r w:rsidR="00CE6DD7">
        <w:t>operational costs</w:t>
      </w:r>
      <w:r w:rsidR="003C18BF">
        <w:t xml:space="preserve"> associated with </w:t>
      </w:r>
      <w:r w:rsidR="00CE6DD7">
        <w:t>managing a</w:t>
      </w:r>
      <w:r w:rsidR="00A80BD0">
        <w:t>n</w:t>
      </w:r>
      <w:r w:rsidR="00CE6DD7">
        <w:t xml:space="preserve"> </w:t>
      </w:r>
      <w:r w:rsidR="003C18BF">
        <w:t xml:space="preserve">ATM network.” </w:t>
      </w:r>
    </w:p>
    <w:p w14:paraId="6CCC42CC" w14:textId="77777777" w:rsidR="00D91D02" w:rsidRDefault="00D91D02" w:rsidP="00F701F3"/>
    <w:p w14:paraId="638C10F3" w14:textId="6ED38596" w:rsidR="00CE6762" w:rsidRDefault="00F701F3" w:rsidP="00F701F3">
      <w:r>
        <w:t>Gary Walston</w:t>
      </w:r>
      <w:r w:rsidR="00356EDF">
        <w:t xml:space="preserve">, </w:t>
      </w:r>
      <w:r>
        <w:t xml:space="preserve">CEO of Houston-based Dolphin Debit, </w:t>
      </w:r>
      <w:r w:rsidR="00A80BD0">
        <w:t xml:space="preserve">noted that </w:t>
      </w:r>
      <w:r w:rsidR="00356EDF">
        <w:t>GRG ATMs have a large and growing footprint in the U.S.</w:t>
      </w:r>
      <w:r w:rsidR="00A80BD0">
        <w:t>, adding that “</w:t>
      </w:r>
      <w:r w:rsidR="00356EDF">
        <w:t xml:space="preserve">Together, </w:t>
      </w:r>
      <w:r w:rsidR="00CE6762">
        <w:t xml:space="preserve">through a seamless partnership agreement that all GRG distributors can leverage, we can now help financial institution clients </w:t>
      </w:r>
      <w:r w:rsidR="00656C21">
        <w:t xml:space="preserve">with GRG equipment </w:t>
      </w:r>
      <w:r w:rsidR="00CE6762">
        <w:t>eliminate the headaches of ATM management thro</w:t>
      </w:r>
      <w:r w:rsidR="00656C21">
        <w:t xml:space="preserve">ugh our outsourced </w:t>
      </w:r>
      <w:r w:rsidR="00CE6762">
        <w:t>services.”</w:t>
      </w:r>
    </w:p>
    <w:p w14:paraId="4FC2F2F2" w14:textId="77777777" w:rsidR="00CE6762" w:rsidRDefault="00CE6762" w:rsidP="00F701F3"/>
    <w:p w14:paraId="0C8A997D" w14:textId="4A4AFA9E" w:rsidR="00F701F3" w:rsidRPr="00F9558B" w:rsidRDefault="00F9558B" w:rsidP="00F701F3">
      <w:pPr>
        <w:rPr>
          <w:b/>
          <w:sz w:val="21"/>
          <w:szCs w:val="21"/>
        </w:rPr>
      </w:pPr>
      <w:r w:rsidRPr="00F9558B">
        <w:rPr>
          <w:b/>
          <w:sz w:val="21"/>
          <w:szCs w:val="21"/>
        </w:rPr>
        <w:t>About GRG International</w:t>
      </w:r>
    </w:p>
    <w:p w14:paraId="1769A0D0" w14:textId="0A40339D" w:rsidR="00F9558B" w:rsidRPr="00F9558B" w:rsidRDefault="00C346A1" w:rsidP="00F701F3">
      <w:pPr>
        <w:rPr>
          <w:sz w:val="21"/>
          <w:szCs w:val="21"/>
        </w:rPr>
      </w:pPr>
      <w:hyperlink r:id="rId10" w:history="1">
        <w:r w:rsidR="00C6692D" w:rsidRPr="00C346A1">
          <w:rPr>
            <w:rStyle w:val="Hyperlink"/>
            <w:sz w:val="21"/>
            <w:szCs w:val="21"/>
          </w:rPr>
          <w:t>GRG International</w:t>
        </w:r>
      </w:hyperlink>
      <w:bookmarkStart w:id="0" w:name="_GoBack"/>
      <w:bookmarkEnd w:id="0"/>
      <w:r w:rsidR="00C6692D">
        <w:rPr>
          <w:sz w:val="21"/>
          <w:szCs w:val="21"/>
        </w:rPr>
        <w:t>, based in Mississippi, is the North American sales arm of GRG Banking Solutions, th</w:t>
      </w:r>
      <w:r w:rsidR="001428D0">
        <w:rPr>
          <w:sz w:val="21"/>
          <w:szCs w:val="21"/>
        </w:rPr>
        <w:t>e</w:t>
      </w:r>
      <w:r w:rsidR="00C6692D">
        <w:rPr>
          <w:sz w:val="21"/>
          <w:szCs w:val="21"/>
        </w:rPr>
        <w:t xml:space="preserve"> </w:t>
      </w:r>
      <w:r w:rsidR="00A80BD0">
        <w:rPr>
          <w:sz w:val="21"/>
          <w:szCs w:val="21"/>
        </w:rPr>
        <w:t xml:space="preserve">fourth </w:t>
      </w:r>
      <w:r w:rsidR="00C6692D">
        <w:rPr>
          <w:sz w:val="21"/>
          <w:szCs w:val="21"/>
        </w:rPr>
        <w:t xml:space="preserve">largest ATM manufacturer in the world. The company provides a full suite of assisted and self-service banking solutions from small retail cash dispensers to intelligent, full-service banking units, including smart teller machines, video teller kiosks, and cash recycling machines. </w:t>
      </w:r>
    </w:p>
    <w:p w14:paraId="0575EAE0" w14:textId="77777777" w:rsidR="00C6692D" w:rsidRDefault="00C6692D" w:rsidP="00F701F3"/>
    <w:p w14:paraId="3C2F18DE" w14:textId="77777777" w:rsidR="00F701F3" w:rsidRPr="00520078" w:rsidRDefault="00F701F3" w:rsidP="00F701F3">
      <w:pPr>
        <w:rPr>
          <w:b/>
          <w:sz w:val="21"/>
          <w:szCs w:val="21"/>
        </w:rPr>
      </w:pPr>
      <w:r w:rsidRPr="00520078">
        <w:rPr>
          <w:b/>
          <w:sz w:val="21"/>
          <w:szCs w:val="21"/>
        </w:rPr>
        <w:t>About Dolphin Debit</w:t>
      </w:r>
    </w:p>
    <w:p w14:paraId="75D9C8EC" w14:textId="77777777" w:rsidR="00F701F3" w:rsidRPr="00520078" w:rsidRDefault="00F701F3" w:rsidP="00F701F3">
      <w:pPr>
        <w:rPr>
          <w:sz w:val="21"/>
          <w:szCs w:val="21"/>
        </w:rPr>
      </w:pPr>
      <w:r w:rsidRPr="00520078">
        <w:rPr>
          <w:sz w:val="21"/>
          <w:szCs w:val="21"/>
        </w:rPr>
        <w:t xml:space="preserve">Dolphin Debit Access is a full-service ATM management company that owns and operates ATMs for financial institutions. Dolphin’s turnkey ATM service includes deployment of new ATM equipment </w:t>
      </w:r>
      <w:r w:rsidRPr="00520078">
        <w:rPr>
          <w:sz w:val="21"/>
          <w:szCs w:val="21"/>
        </w:rPr>
        <w:lastRenderedPageBreak/>
        <w:t xml:space="preserve">combined with terminal driving, ATM maintenance, armored car service, communications, monitoring and dispatch, and cash management. Dolphin Debit operates all types of equipment in various on-premises and off-premises venues. In addition, Dolphin Debit has the rights to install and operate drive-up ATMs at Walmart/Murphy USA locations in multiple states. Dolphin Debit customizes solutions to the specific needs of clients, with a flexible, cost-saving approach that enables redeployment of company assets to improve the bottom line. For more information, visit </w:t>
      </w:r>
      <w:hyperlink r:id="rId11" w:history="1">
        <w:r w:rsidRPr="00520078">
          <w:rPr>
            <w:color w:val="07447D"/>
            <w:sz w:val="21"/>
            <w:szCs w:val="21"/>
            <w:u w:val="single"/>
          </w:rPr>
          <w:t>dolphindebit.com</w:t>
        </w:r>
      </w:hyperlink>
      <w:r w:rsidRPr="00520078">
        <w:rPr>
          <w:sz w:val="21"/>
          <w:szCs w:val="21"/>
        </w:rPr>
        <w:t xml:space="preserve">. </w:t>
      </w:r>
    </w:p>
    <w:p w14:paraId="3EFE027E" w14:textId="77777777" w:rsidR="00F701F3" w:rsidRPr="00520078" w:rsidRDefault="00F701F3" w:rsidP="00F701F3">
      <w:pPr>
        <w:rPr>
          <w:sz w:val="21"/>
          <w:szCs w:val="21"/>
        </w:rPr>
      </w:pPr>
    </w:p>
    <w:p w14:paraId="3331246D" w14:textId="7F4F3D70" w:rsidR="00A537C7" w:rsidRDefault="00A537C7" w:rsidP="00A537C7">
      <w:pPr>
        <w:jc w:val="center"/>
        <w:rPr>
          <w:sz w:val="21"/>
          <w:szCs w:val="21"/>
        </w:rPr>
      </w:pPr>
      <w:r>
        <w:rPr>
          <w:sz w:val="21"/>
          <w:szCs w:val="21"/>
        </w:rPr>
        <w:t>###</w:t>
      </w:r>
    </w:p>
    <w:p w14:paraId="3EBE236C" w14:textId="77777777" w:rsidR="0055737D" w:rsidRDefault="0055737D" w:rsidP="00153E71">
      <w:pPr>
        <w:rPr>
          <w:sz w:val="21"/>
          <w:szCs w:val="21"/>
        </w:rPr>
      </w:pPr>
    </w:p>
    <w:p w14:paraId="1F61AB78" w14:textId="77777777" w:rsidR="0055737D" w:rsidRPr="00F83728" w:rsidRDefault="0055737D" w:rsidP="00153E71">
      <w:pPr>
        <w:rPr>
          <w:sz w:val="21"/>
          <w:szCs w:val="21"/>
        </w:rPr>
      </w:pPr>
    </w:p>
    <w:p w14:paraId="00FBEE25" w14:textId="77777777" w:rsidR="00F83728" w:rsidRPr="00F83728" w:rsidRDefault="00F83728" w:rsidP="00153E71">
      <w:pPr>
        <w:rPr>
          <w:sz w:val="21"/>
          <w:szCs w:val="21"/>
        </w:rPr>
      </w:pPr>
    </w:p>
    <w:sectPr w:rsidR="00F83728" w:rsidRPr="00F83728" w:rsidSect="0033321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C3098" w14:textId="77777777" w:rsidR="00077789" w:rsidRDefault="00077789" w:rsidP="0089154D">
      <w:r>
        <w:separator/>
      </w:r>
    </w:p>
  </w:endnote>
  <w:endnote w:type="continuationSeparator" w:id="0">
    <w:p w14:paraId="3EBFC5C5" w14:textId="77777777" w:rsidR="00077789" w:rsidRDefault="00077789" w:rsidP="0089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8B2E5" w14:textId="77777777" w:rsidR="00077789" w:rsidRDefault="00077789" w:rsidP="0089154D">
      <w:r>
        <w:separator/>
      </w:r>
    </w:p>
  </w:footnote>
  <w:footnote w:type="continuationSeparator" w:id="0">
    <w:p w14:paraId="32D086B0" w14:textId="77777777" w:rsidR="00077789" w:rsidRDefault="00077789" w:rsidP="0089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EA205" w14:textId="6B99494F" w:rsidR="008D63BD" w:rsidRDefault="002C496C" w:rsidP="0033321E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729E58FA" wp14:editId="3FC863A2">
          <wp:extent cx="2514600" cy="822470"/>
          <wp:effectExtent l="0" t="0" r="0" b="0"/>
          <wp:docPr id="1" name="Picture 1" descr="Dolphin_Debit_Logo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phin_Debit_Logo 3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91" cy="82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185C"/>
    <w:multiLevelType w:val="hybridMultilevel"/>
    <w:tmpl w:val="8674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454"/>
    <w:multiLevelType w:val="hybridMultilevel"/>
    <w:tmpl w:val="F14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70A74"/>
    <w:multiLevelType w:val="hybridMultilevel"/>
    <w:tmpl w:val="7DD2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38D2"/>
    <w:multiLevelType w:val="hybridMultilevel"/>
    <w:tmpl w:val="169C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35F3"/>
    <w:multiLevelType w:val="hybridMultilevel"/>
    <w:tmpl w:val="C450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EA"/>
    <w:rsid w:val="00000668"/>
    <w:rsid w:val="0000698F"/>
    <w:rsid w:val="00007E00"/>
    <w:rsid w:val="00016297"/>
    <w:rsid w:val="00016305"/>
    <w:rsid w:val="00017170"/>
    <w:rsid w:val="00021EF5"/>
    <w:rsid w:val="00023E37"/>
    <w:rsid w:val="00024A61"/>
    <w:rsid w:val="00026986"/>
    <w:rsid w:val="00033196"/>
    <w:rsid w:val="000458A3"/>
    <w:rsid w:val="00046320"/>
    <w:rsid w:val="000562BC"/>
    <w:rsid w:val="000607D6"/>
    <w:rsid w:val="00061A10"/>
    <w:rsid w:val="000703D6"/>
    <w:rsid w:val="00077789"/>
    <w:rsid w:val="0008098E"/>
    <w:rsid w:val="000863D9"/>
    <w:rsid w:val="0009223B"/>
    <w:rsid w:val="00092768"/>
    <w:rsid w:val="00094C9E"/>
    <w:rsid w:val="000968F2"/>
    <w:rsid w:val="00097F5A"/>
    <w:rsid w:val="000A1EC6"/>
    <w:rsid w:val="000A24D9"/>
    <w:rsid w:val="000A2638"/>
    <w:rsid w:val="000A29BE"/>
    <w:rsid w:val="000A3801"/>
    <w:rsid w:val="000A3CEB"/>
    <w:rsid w:val="000A7A10"/>
    <w:rsid w:val="000C3783"/>
    <w:rsid w:val="000D0961"/>
    <w:rsid w:val="000D144B"/>
    <w:rsid w:val="000E332F"/>
    <w:rsid w:val="000F5592"/>
    <w:rsid w:val="001017F8"/>
    <w:rsid w:val="00105D38"/>
    <w:rsid w:val="0010791F"/>
    <w:rsid w:val="00107B8F"/>
    <w:rsid w:val="00124617"/>
    <w:rsid w:val="00126559"/>
    <w:rsid w:val="00130867"/>
    <w:rsid w:val="00133899"/>
    <w:rsid w:val="00134C55"/>
    <w:rsid w:val="00136A76"/>
    <w:rsid w:val="0014150D"/>
    <w:rsid w:val="001428D0"/>
    <w:rsid w:val="0015245A"/>
    <w:rsid w:val="00153DF9"/>
    <w:rsid w:val="00153E71"/>
    <w:rsid w:val="00154679"/>
    <w:rsid w:val="00162EF1"/>
    <w:rsid w:val="00170566"/>
    <w:rsid w:val="001804BC"/>
    <w:rsid w:val="00180FC5"/>
    <w:rsid w:val="001811DB"/>
    <w:rsid w:val="001A05EF"/>
    <w:rsid w:val="001A0878"/>
    <w:rsid w:val="001A41CF"/>
    <w:rsid w:val="001A7D33"/>
    <w:rsid w:val="001B3C8A"/>
    <w:rsid w:val="001B48AC"/>
    <w:rsid w:val="001B4D1D"/>
    <w:rsid w:val="001C1571"/>
    <w:rsid w:val="001C6481"/>
    <w:rsid w:val="001D40C6"/>
    <w:rsid w:val="001D65F7"/>
    <w:rsid w:val="001E3EB4"/>
    <w:rsid w:val="001F647C"/>
    <w:rsid w:val="00200C56"/>
    <w:rsid w:val="00200ECD"/>
    <w:rsid w:val="00201BF1"/>
    <w:rsid w:val="002034BD"/>
    <w:rsid w:val="00206134"/>
    <w:rsid w:val="002133C7"/>
    <w:rsid w:val="0022292A"/>
    <w:rsid w:val="002274DC"/>
    <w:rsid w:val="00227C7A"/>
    <w:rsid w:val="00232FE4"/>
    <w:rsid w:val="0023474C"/>
    <w:rsid w:val="00234BE9"/>
    <w:rsid w:val="002441DE"/>
    <w:rsid w:val="002453A4"/>
    <w:rsid w:val="0025388D"/>
    <w:rsid w:val="002613F5"/>
    <w:rsid w:val="00261BB4"/>
    <w:rsid w:val="00261EB4"/>
    <w:rsid w:val="00266BD2"/>
    <w:rsid w:val="00267CFE"/>
    <w:rsid w:val="00270568"/>
    <w:rsid w:val="002706E0"/>
    <w:rsid w:val="00275A53"/>
    <w:rsid w:val="002779F1"/>
    <w:rsid w:val="00294554"/>
    <w:rsid w:val="00294A09"/>
    <w:rsid w:val="0029650C"/>
    <w:rsid w:val="002A3442"/>
    <w:rsid w:val="002A639B"/>
    <w:rsid w:val="002B7FF7"/>
    <w:rsid w:val="002C496C"/>
    <w:rsid w:val="002E1A9A"/>
    <w:rsid w:val="002E4014"/>
    <w:rsid w:val="002E540A"/>
    <w:rsid w:val="002E5829"/>
    <w:rsid w:val="00301970"/>
    <w:rsid w:val="003064DD"/>
    <w:rsid w:val="00306521"/>
    <w:rsid w:val="003135BB"/>
    <w:rsid w:val="00315A38"/>
    <w:rsid w:val="00324648"/>
    <w:rsid w:val="0033321E"/>
    <w:rsid w:val="00334254"/>
    <w:rsid w:val="003428B3"/>
    <w:rsid w:val="00347056"/>
    <w:rsid w:val="00351777"/>
    <w:rsid w:val="00351B9E"/>
    <w:rsid w:val="00351CDF"/>
    <w:rsid w:val="00356EDF"/>
    <w:rsid w:val="00360185"/>
    <w:rsid w:val="0038079F"/>
    <w:rsid w:val="00382B10"/>
    <w:rsid w:val="00383EDD"/>
    <w:rsid w:val="00390C98"/>
    <w:rsid w:val="003926D0"/>
    <w:rsid w:val="00393768"/>
    <w:rsid w:val="00393996"/>
    <w:rsid w:val="00395E10"/>
    <w:rsid w:val="003968CA"/>
    <w:rsid w:val="00397784"/>
    <w:rsid w:val="003A34EC"/>
    <w:rsid w:val="003B098B"/>
    <w:rsid w:val="003B14FB"/>
    <w:rsid w:val="003C18BF"/>
    <w:rsid w:val="003C43CF"/>
    <w:rsid w:val="003C4A94"/>
    <w:rsid w:val="003C75F1"/>
    <w:rsid w:val="003D5DC0"/>
    <w:rsid w:val="003D79B3"/>
    <w:rsid w:val="003D7B7B"/>
    <w:rsid w:val="003E330C"/>
    <w:rsid w:val="003E33B6"/>
    <w:rsid w:val="003E6579"/>
    <w:rsid w:val="003E766B"/>
    <w:rsid w:val="003F0419"/>
    <w:rsid w:val="003F2AE1"/>
    <w:rsid w:val="003F68D2"/>
    <w:rsid w:val="004019F9"/>
    <w:rsid w:val="00404E40"/>
    <w:rsid w:val="004061FC"/>
    <w:rsid w:val="00411A9A"/>
    <w:rsid w:val="00412437"/>
    <w:rsid w:val="00412F6C"/>
    <w:rsid w:val="0041567D"/>
    <w:rsid w:val="00423E51"/>
    <w:rsid w:val="00424161"/>
    <w:rsid w:val="0042565A"/>
    <w:rsid w:val="00434564"/>
    <w:rsid w:val="00437475"/>
    <w:rsid w:val="004408A2"/>
    <w:rsid w:val="004421B6"/>
    <w:rsid w:val="00443B9F"/>
    <w:rsid w:val="00444EFE"/>
    <w:rsid w:val="00456A3F"/>
    <w:rsid w:val="004611B2"/>
    <w:rsid w:val="00461BD4"/>
    <w:rsid w:val="00462149"/>
    <w:rsid w:val="00463063"/>
    <w:rsid w:val="004716A0"/>
    <w:rsid w:val="00480B60"/>
    <w:rsid w:val="004A0837"/>
    <w:rsid w:val="004A1095"/>
    <w:rsid w:val="004A2BD1"/>
    <w:rsid w:val="004A510E"/>
    <w:rsid w:val="004B601A"/>
    <w:rsid w:val="004D280C"/>
    <w:rsid w:val="004D5097"/>
    <w:rsid w:val="004E1ABA"/>
    <w:rsid w:val="004E702C"/>
    <w:rsid w:val="004F3379"/>
    <w:rsid w:val="004F3DBA"/>
    <w:rsid w:val="0050410A"/>
    <w:rsid w:val="00510303"/>
    <w:rsid w:val="0051336C"/>
    <w:rsid w:val="00513385"/>
    <w:rsid w:val="005160FC"/>
    <w:rsid w:val="005216EC"/>
    <w:rsid w:val="0052551C"/>
    <w:rsid w:val="0054156D"/>
    <w:rsid w:val="005418B5"/>
    <w:rsid w:val="00542497"/>
    <w:rsid w:val="0055737D"/>
    <w:rsid w:val="00571D54"/>
    <w:rsid w:val="0057383F"/>
    <w:rsid w:val="00587BB4"/>
    <w:rsid w:val="0059262E"/>
    <w:rsid w:val="005B1F70"/>
    <w:rsid w:val="005B683F"/>
    <w:rsid w:val="005C0116"/>
    <w:rsid w:val="005C1D34"/>
    <w:rsid w:val="005D0037"/>
    <w:rsid w:val="005D00FF"/>
    <w:rsid w:val="005D07FC"/>
    <w:rsid w:val="005E17F9"/>
    <w:rsid w:val="005E5924"/>
    <w:rsid w:val="005F1026"/>
    <w:rsid w:val="005F28AF"/>
    <w:rsid w:val="00602984"/>
    <w:rsid w:val="006031DE"/>
    <w:rsid w:val="0060458F"/>
    <w:rsid w:val="006144B7"/>
    <w:rsid w:val="00623840"/>
    <w:rsid w:val="00635AC4"/>
    <w:rsid w:val="00636C67"/>
    <w:rsid w:val="00637DA3"/>
    <w:rsid w:val="006441D2"/>
    <w:rsid w:val="00645FFA"/>
    <w:rsid w:val="00646AE7"/>
    <w:rsid w:val="0065405D"/>
    <w:rsid w:val="006569D8"/>
    <w:rsid w:val="00656C21"/>
    <w:rsid w:val="0066335D"/>
    <w:rsid w:val="00670131"/>
    <w:rsid w:val="0067320A"/>
    <w:rsid w:val="00675B2C"/>
    <w:rsid w:val="00676E2E"/>
    <w:rsid w:val="006877AE"/>
    <w:rsid w:val="0069059D"/>
    <w:rsid w:val="006A0707"/>
    <w:rsid w:val="006A44DD"/>
    <w:rsid w:val="006A6F62"/>
    <w:rsid w:val="006A73F0"/>
    <w:rsid w:val="006A7BFE"/>
    <w:rsid w:val="006B4196"/>
    <w:rsid w:val="006B5849"/>
    <w:rsid w:val="006B6F3C"/>
    <w:rsid w:val="006C1384"/>
    <w:rsid w:val="006C4E23"/>
    <w:rsid w:val="006D0BD7"/>
    <w:rsid w:val="006F4CD8"/>
    <w:rsid w:val="007048B8"/>
    <w:rsid w:val="00714710"/>
    <w:rsid w:val="007227EA"/>
    <w:rsid w:val="00730112"/>
    <w:rsid w:val="00731917"/>
    <w:rsid w:val="0075151D"/>
    <w:rsid w:val="00751C07"/>
    <w:rsid w:val="007666EE"/>
    <w:rsid w:val="00767B07"/>
    <w:rsid w:val="0077160E"/>
    <w:rsid w:val="00773090"/>
    <w:rsid w:val="00774649"/>
    <w:rsid w:val="007777B8"/>
    <w:rsid w:val="00781361"/>
    <w:rsid w:val="00785B43"/>
    <w:rsid w:val="00795D7E"/>
    <w:rsid w:val="007B4184"/>
    <w:rsid w:val="007B6082"/>
    <w:rsid w:val="007C2EFD"/>
    <w:rsid w:val="007C7441"/>
    <w:rsid w:val="007D6BB6"/>
    <w:rsid w:val="007E3E57"/>
    <w:rsid w:val="007F417C"/>
    <w:rsid w:val="007F5AAD"/>
    <w:rsid w:val="007F713B"/>
    <w:rsid w:val="008014CA"/>
    <w:rsid w:val="00803334"/>
    <w:rsid w:val="008162FF"/>
    <w:rsid w:val="00827C01"/>
    <w:rsid w:val="00827EF2"/>
    <w:rsid w:val="008412B6"/>
    <w:rsid w:val="008462F3"/>
    <w:rsid w:val="00846B93"/>
    <w:rsid w:val="00847CA8"/>
    <w:rsid w:val="00850892"/>
    <w:rsid w:val="00856526"/>
    <w:rsid w:val="00857DDE"/>
    <w:rsid w:val="0086070B"/>
    <w:rsid w:val="00870E14"/>
    <w:rsid w:val="00872158"/>
    <w:rsid w:val="00881C32"/>
    <w:rsid w:val="00883DEC"/>
    <w:rsid w:val="00887A8C"/>
    <w:rsid w:val="0089154D"/>
    <w:rsid w:val="00893E99"/>
    <w:rsid w:val="00894488"/>
    <w:rsid w:val="008A017C"/>
    <w:rsid w:val="008A0508"/>
    <w:rsid w:val="008A65AB"/>
    <w:rsid w:val="008A6E0B"/>
    <w:rsid w:val="008B11F4"/>
    <w:rsid w:val="008B4181"/>
    <w:rsid w:val="008B4318"/>
    <w:rsid w:val="008C388A"/>
    <w:rsid w:val="008D63BD"/>
    <w:rsid w:val="008E16A0"/>
    <w:rsid w:val="008E2B51"/>
    <w:rsid w:val="008F2882"/>
    <w:rsid w:val="009027B8"/>
    <w:rsid w:val="009032EC"/>
    <w:rsid w:val="00911B73"/>
    <w:rsid w:val="00911CD0"/>
    <w:rsid w:val="00913E74"/>
    <w:rsid w:val="00915961"/>
    <w:rsid w:val="0091662E"/>
    <w:rsid w:val="00922B8C"/>
    <w:rsid w:val="009256B0"/>
    <w:rsid w:val="00931A5E"/>
    <w:rsid w:val="009343A7"/>
    <w:rsid w:val="00940ADE"/>
    <w:rsid w:val="00943EA2"/>
    <w:rsid w:val="00945DF5"/>
    <w:rsid w:val="00956BAB"/>
    <w:rsid w:val="00956BE6"/>
    <w:rsid w:val="009576FC"/>
    <w:rsid w:val="009623D2"/>
    <w:rsid w:val="00967480"/>
    <w:rsid w:val="00970E6E"/>
    <w:rsid w:val="0097276B"/>
    <w:rsid w:val="00973BEE"/>
    <w:rsid w:val="00986566"/>
    <w:rsid w:val="00991E53"/>
    <w:rsid w:val="00993FAD"/>
    <w:rsid w:val="009A32AE"/>
    <w:rsid w:val="009B26A6"/>
    <w:rsid w:val="009B49DA"/>
    <w:rsid w:val="009B5A1A"/>
    <w:rsid w:val="009C26FC"/>
    <w:rsid w:val="009C3C8F"/>
    <w:rsid w:val="009D14C0"/>
    <w:rsid w:val="009D6499"/>
    <w:rsid w:val="009D6CD9"/>
    <w:rsid w:val="009E076D"/>
    <w:rsid w:val="009E7F96"/>
    <w:rsid w:val="00A108B7"/>
    <w:rsid w:val="00A13278"/>
    <w:rsid w:val="00A172D1"/>
    <w:rsid w:val="00A234FF"/>
    <w:rsid w:val="00A23C13"/>
    <w:rsid w:val="00A25711"/>
    <w:rsid w:val="00A32E68"/>
    <w:rsid w:val="00A349AD"/>
    <w:rsid w:val="00A34C9E"/>
    <w:rsid w:val="00A37A83"/>
    <w:rsid w:val="00A537C7"/>
    <w:rsid w:val="00A612C9"/>
    <w:rsid w:val="00A73AB3"/>
    <w:rsid w:val="00A80BD0"/>
    <w:rsid w:val="00A81C0F"/>
    <w:rsid w:val="00A852F4"/>
    <w:rsid w:val="00A877E0"/>
    <w:rsid w:val="00A87E39"/>
    <w:rsid w:val="00A93744"/>
    <w:rsid w:val="00A9416D"/>
    <w:rsid w:val="00AA047D"/>
    <w:rsid w:val="00AA1135"/>
    <w:rsid w:val="00AA43D8"/>
    <w:rsid w:val="00AC6EE4"/>
    <w:rsid w:val="00AD10AA"/>
    <w:rsid w:val="00AF3BFD"/>
    <w:rsid w:val="00B027C5"/>
    <w:rsid w:val="00B07869"/>
    <w:rsid w:val="00B15FEB"/>
    <w:rsid w:val="00B17D4C"/>
    <w:rsid w:val="00B403BD"/>
    <w:rsid w:val="00B4375C"/>
    <w:rsid w:val="00B4450A"/>
    <w:rsid w:val="00B45870"/>
    <w:rsid w:val="00B62ABD"/>
    <w:rsid w:val="00B6466D"/>
    <w:rsid w:val="00B646EA"/>
    <w:rsid w:val="00B805B0"/>
    <w:rsid w:val="00B90CBC"/>
    <w:rsid w:val="00BA33CB"/>
    <w:rsid w:val="00BC061B"/>
    <w:rsid w:val="00BC137C"/>
    <w:rsid w:val="00BD4394"/>
    <w:rsid w:val="00BE04F5"/>
    <w:rsid w:val="00BE1111"/>
    <w:rsid w:val="00BE38FE"/>
    <w:rsid w:val="00BE53E5"/>
    <w:rsid w:val="00BE6F71"/>
    <w:rsid w:val="00BF0539"/>
    <w:rsid w:val="00C1577D"/>
    <w:rsid w:val="00C1728C"/>
    <w:rsid w:val="00C22D3C"/>
    <w:rsid w:val="00C23A97"/>
    <w:rsid w:val="00C27F39"/>
    <w:rsid w:val="00C32C18"/>
    <w:rsid w:val="00C346A1"/>
    <w:rsid w:val="00C36E14"/>
    <w:rsid w:val="00C3719F"/>
    <w:rsid w:val="00C43004"/>
    <w:rsid w:val="00C433BF"/>
    <w:rsid w:val="00C47436"/>
    <w:rsid w:val="00C47F45"/>
    <w:rsid w:val="00C57BEB"/>
    <w:rsid w:val="00C60B64"/>
    <w:rsid w:val="00C61FD4"/>
    <w:rsid w:val="00C645C6"/>
    <w:rsid w:val="00C6666D"/>
    <w:rsid w:val="00C6692D"/>
    <w:rsid w:val="00C8009A"/>
    <w:rsid w:val="00C810B9"/>
    <w:rsid w:val="00C82BE3"/>
    <w:rsid w:val="00C834E7"/>
    <w:rsid w:val="00C90A0F"/>
    <w:rsid w:val="00CA2DCE"/>
    <w:rsid w:val="00CA6382"/>
    <w:rsid w:val="00CB02E3"/>
    <w:rsid w:val="00CB2806"/>
    <w:rsid w:val="00CB44DA"/>
    <w:rsid w:val="00CB44E6"/>
    <w:rsid w:val="00CB5134"/>
    <w:rsid w:val="00CC018C"/>
    <w:rsid w:val="00CC3896"/>
    <w:rsid w:val="00CE0D12"/>
    <w:rsid w:val="00CE2701"/>
    <w:rsid w:val="00CE6507"/>
    <w:rsid w:val="00CE6762"/>
    <w:rsid w:val="00CE6DD7"/>
    <w:rsid w:val="00CF0C54"/>
    <w:rsid w:val="00CF1E24"/>
    <w:rsid w:val="00CF7C27"/>
    <w:rsid w:val="00D02789"/>
    <w:rsid w:val="00D059A5"/>
    <w:rsid w:val="00D1752C"/>
    <w:rsid w:val="00D21B3F"/>
    <w:rsid w:val="00D276DA"/>
    <w:rsid w:val="00D335F4"/>
    <w:rsid w:val="00D374BE"/>
    <w:rsid w:val="00D40645"/>
    <w:rsid w:val="00D41009"/>
    <w:rsid w:val="00D43812"/>
    <w:rsid w:val="00D474CC"/>
    <w:rsid w:val="00D655A8"/>
    <w:rsid w:val="00D673E7"/>
    <w:rsid w:val="00D82F07"/>
    <w:rsid w:val="00D8488D"/>
    <w:rsid w:val="00D87E8A"/>
    <w:rsid w:val="00D91D02"/>
    <w:rsid w:val="00D942B0"/>
    <w:rsid w:val="00D9669D"/>
    <w:rsid w:val="00DB10E6"/>
    <w:rsid w:val="00DB7069"/>
    <w:rsid w:val="00DB7731"/>
    <w:rsid w:val="00DC04F8"/>
    <w:rsid w:val="00DC0C64"/>
    <w:rsid w:val="00DC63EA"/>
    <w:rsid w:val="00DC7E6F"/>
    <w:rsid w:val="00DD14BB"/>
    <w:rsid w:val="00DD150C"/>
    <w:rsid w:val="00DD153C"/>
    <w:rsid w:val="00DE4350"/>
    <w:rsid w:val="00DE4E5C"/>
    <w:rsid w:val="00DE79CB"/>
    <w:rsid w:val="00DF4325"/>
    <w:rsid w:val="00E0230F"/>
    <w:rsid w:val="00E047F5"/>
    <w:rsid w:val="00E0673A"/>
    <w:rsid w:val="00E115F7"/>
    <w:rsid w:val="00E12610"/>
    <w:rsid w:val="00E239AD"/>
    <w:rsid w:val="00E25DBE"/>
    <w:rsid w:val="00E3481A"/>
    <w:rsid w:val="00E37039"/>
    <w:rsid w:val="00E417A6"/>
    <w:rsid w:val="00E42F04"/>
    <w:rsid w:val="00E50B6A"/>
    <w:rsid w:val="00E66B27"/>
    <w:rsid w:val="00E913F1"/>
    <w:rsid w:val="00E93B57"/>
    <w:rsid w:val="00E93F3F"/>
    <w:rsid w:val="00E94B48"/>
    <w:rsid w:val="00E97C51"/>
    <w:rsid w:val="00EA10EF"/>
    <w:rsid w:val="00EB030E"/>
    <w:rsid w:val="00EB4CBA"/>
    <w:rsid w:val="00EB5948"/>
    <w:rsid w:val="00EC0CA4"/>
    <w:rsid w:val="00EC4885"/>
    <w:rsid w:val="00EC5063"/>
    <w:rsid w:val="00EC72F0"/>
    <w:rsid w:val="00ED11A6"/>
    <w:rsid w:val="00ED120E"/>
    <w:rsid w:val="00ED2371"/>
    <w:rsid w:val="00ED346F"/>
    <w:rsid w:val="00EE0173"/>
    <w:rsid w:val="00EE200B"/>
    <w:rsid w:val="00EE2774"/>
    <w:rsid w:val="00EE62E1"/>
    <w:rsid w:val="00EF2F03"/>
    <w:rsid w:val="00EF5C32"/>
    <w:rsid w:val="00EF64D5"/>
    <w:rsid w:val="00EF7AE8"/>
    <w:rsid w:val="00F10AD9"/>
    <w:rsid w:val="00F11716"/>
    <w:rsid w:val="00F14BB6"/>
    <w:rsid w:val="00F15A5F"/>
    <w:rsid w:val="00F176A9"/>
    <w:rsid w:val="00F20629"/>
    <w:rsid w:val="00F21F85"/>
    <w:rsid w:val="00F22925"/>
    <w:rsid w:val="00F230FA"/>
    <w:rsid w:val="00F26557"/>
    <w:rsid w:val="00F3458A"/>
    <w:rsid w:val="00F36BC3"/>
    <w:rsid w:val="00F430B2"/>
    <w:rsid w:val="00F43E3B"/>
    <w:rsid w:val="00F46343"/>
    <w:rsid w:val="00F472EE"/>
    <w:rsid w:val="00F51218"/>
    <w:rsid w:val="00F528FC"/>
    <w:rsid w:val="00F656C3"/>
    <w:rsid w:val="00F65AD7"/>
    <w:rsid w:val="00F701F3"/>
    <w:rsid w:val="00F71DD2"/>
    <w:rsid w:val="00F74831"/>
    <w:rsid w:val="00F80A7A"/>
    <w:rsid w:val="00F83728"/>
    <w:rsid w:val="00F9558B"/>
    <w:rsid w:val="00FA16D3"/>
    <w:rsid w:val="00FA3479"/>
    <w:rsid w:val="00FB06DC"/>
    <w:rsid w:val="00FB6005"/>
    <w:rsid w:val="00FC5AB0"/>
    <w:rsid w:val="00FC623F"/>
    <w:rsid w:val="00FD03D1"/>
    <w:rsid w:val="00FD4838"/>
    <w:rsid w:val="00FD7118"/>
    <w:rsid w:val="00FE047C"/>
    <w:rsid w:val="00FE162F"/>
    <w:rsid w:val="00FE5B09"/>
    <w:rsid w:val="00FF26E2"/>
    <w:rsid w:val="00FF278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40C3"/>
  <w15:chartTrackingRefBased/>
  <w15:docId w15:val="{3558BE73-BC2E-41ED-B66B-77801FA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227EA"/>
    <w:pPr>
      <w:spacing w:after="75"/>
      <w:outlineLvl w:val="1"/>
    </w:pPr>
    <w:rPr>
      <w:rFonts w:eastAsia="Times New Roman" w:cs="Times New Roman"/>
      <w:b/>
      <w:bCs/>
      <w:color w:val="B70E2D"/>
      <w:sz w:val="22"/>
      <w:szCs w:val="22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7227EA"/>
    <w:pPr>
      <w:spacing w:after="75"/>
      <w:outlineLvl w:val="2"/>
    </w:pPr>
    <w:rPr>
      <w:rFonts w:eastAsia="Times New Roman" w:cs="Times New Roman"/>
      <w:b/>
      <w:bCs/>
      <w:color w:val="002768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227EA"/>
    <w:rPr>
      <w:rFonts w:eastAsia="Times New Roman"/>
      <w:b/>
      <w:bCs/>
      <w:color w:val="B70E2D"/>
      <w:sz w:val="22"/>
      <w:szCs w:val="22"/>
    </w:rPr>
  </w:style>
  <w:style w:type="character" w:customStyle="1" w:styleId="Heading3Char">
    <w:name w:val="Heading 3 Char"/>
    <w:link w:val="Heading3"/>
    <w:uiPriority w:val="9"/>
    <w:rsid w:val="007227EA"/>
    <w:rPr>
      <w:rFonts w:eastAsia="Times New Roman"/>
      <w:b/>
      <w:bCs/>
      <w:color w:val="002768"/>
      <w:sz w:val="20"/>
      <w:szCs w:val="20"/>
    </w:rPr>
  </w:style>
  <w:style w:type="paragraph" w:styleId="NormalWeb">
    <w:name w:val="Normal (Web)"/>
    <w:basedOn w:val="Normal"/>
    <w:unhideWhenUsed/>
    <w:rsid w:val="007227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7227EA"/>
    <w:rPr>
      <w:color w:val="07447D"/>
      <w:u w:val="single"/>
    </w:rPr>
  </w:style>
  <w:style w:type="character" w:styleId="Strong">
    <w:name w:val="Strong"/>
    <w:uiPriority w:val="22"/>
    <w:qFormat/>
    <w:rsid w:val="007227EA"/>
    <w:rPr>
      <w:b/>
      <w:bCs/>
    </w:rPr>
  </w:style>
  <w:style w:type="character" w:styleId="Emphasis">
    <w:name w:val="Emphasis"/>
    <w:uiPriority w:val="20"/>
    <w:qFormat/>
    <w:rsid w:val="007227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E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2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54D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915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4D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9154D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74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6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49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74649"/>
    <w:rPr>
      <w:b/>
      <w:bCs/>
    </w:rPr>
  </w:style>
  <w:style w:type="character" w:styleId="FollowedHyperlink">
    <w:name w:val="FollowedHyperlink"/>
    <w:uiPriority w:val="99"/>
    <w:semiHidden/>
    <w:unhideWhenUsed/>
    <w:rsid w:val="00C371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94C9E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A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56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1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05">
      <w:bodyDiv w:val="1"/>
      <w:marLeft w:val="0"/>
      <w:marRight w:val="0"/>
      <w:marTop w:val="10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29">
      <w:bodyDiv w:val="1"/>
      <w:marLeft w:val="0"/>
      <w:marRight w:val="0"/>
      <w:marTop w:val="10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phinDebi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phindebi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gat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gatm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0459-64C0-4788-92DA-F611F768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3203</CharactersWithSpaces>
  <SharedDoc>false</SharedDoc>
  <HLinks>
    <vt:vector size="6" baseType="variant"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http://www.dolphindebit.com/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Kristine</cp:lastModifiedBy>
  <cp:revision>4</cp:revision>
  <cp:lastPrinted>2019-10-22T17:30:00Z</cp:lastPrinted>
  <dcterms:created xsi:type="dcterms:W3CDTF">2021-03-08T23:53:00Z</dcterms:created>
  <dcterms:modified xsi:type="dcterms:W3CDTF">2021-03-08T23:55:00Z</dcterms:modified>
</cp:coreProperties>
</file>