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8DEAF" w14:textId="77777777" w:rsidR="00466954" w:rsidRDefault="00466954" w:rsidP="00720A45">
      <w:pPr>
        <w:rPr>
          <w:rFonts w:ascii="Arial" w:hAnsi="Arial" w:cs="Arial"/>
          <w:b/>
          <w:sz w:val="24"/>
          <w:szCs w:val="24"/>
        </w:rPr>
      </w:pPr>
    </w:p>
    <w:p w14:paraId="5D738171" w14:textId="77777777" w:rsidR="00CC68E3" w:rsidRPr="00CC68E3" w:rsidRDefault="00CC68E3" w:rsidP="002F2E3C">
      <w:pPr>
        <w:jc w:val="center"/>
        <w:rPr>
          <w:rFonts w:ascii="Times New Roman" w:hAnsi="Times New Roman"/>
          <w:b/>
          <w:sz w:val="20"/>
          <w:szCs w:val="20"/>
        </w:rPr>
      </w:pPr>
    </w:p>
    <w:p w14:paraId="3339A9CA" w14:textId="77777777" w:rsidR="00097B89" w:rsidRDefault="00097B89" w:rsidP="008746C6">
      <w:pPr>
        <w:jc w:val="center"/>
        <w:rPr>
          <w:rFonts w:ascii="Times New Roman" w:hAnsi="Times New Roman"/>
          <w:b/>
          <w:sz w:val="28"/>
          <w:szCs w:val="28"/>
        </w:rPr>
      </w:pPr>
    </w:p>
    <w:p w14:paraId="463366C6" w14:textId="1BEFA0AD" w:rsidR="00466954" w:rsidRDefault="00C33672" w:rsidP="008746C6">
      <w:pPr>
        <w:jc w:val="center"/>
        <w:rPr>
          <w:rFonts w:ascii="Times New Roman" w:hAnsi="Times New Roman"/>
          <w:b/>
          <w:sz w:val="28"/>
          <w:szCs w:val="28"/>
        </w:rPr>
      </w:pPr>
      <w:r>
        <w:rPr>
          <w:rFonts w:ascii="Times New Roman" w:hAnsi="Times New Roman"/>
          <w:b/>
          <w:sz w:val="28"/>
          <w:szCs w:val="28"/>
        </w:rPr>
        <w:t xml:space="preserve">Texas Trust Credit Union </w:t>
      </w:r>
      <w:r w:rsidR="00C7352C">
        <w:rPr>
          <w:rFonts w:ascii="Times New Roman" w:hAnsi="Times New Roman"/>
          <w:b/>
          <w:sz w:val="28"/>
          <w:szCs w:val="28"/>
        </w:rPr>
        <w:t>Takes Owner</w:t>
      </w:r>
      <w:r w:rsidR="00670C8F">
        <w:rPr>
          <w:rFonts w:ascii="Times New Roman" w:hAnsi="Times New Roman"/>
          <w:b/>
          <w:sz w:val="28"/>
          <w:szCs w:val="28"/>
        </w:rPr>
        <w:t>ship of Former BOA Building</w:t>
      </w:r>
    </w:p>
    <w:p w14:paraId="3CFAA334" w14:textId="77777777" w:rsidR="00466954" w:rsidRPr="00C541F7" w:rsidRDefault="00466954">
      <w:pPr>
        <w:jc w:val="center"/>
        <w:rPr>
          <w:rFonts w:ascii="Times New Roman" w:hAnsi="Times New Roman"/>
          <w:b/>
          <w:sz w:val="20"/>
          <w:szCs w:val="20"/>
          <w:highlight w:val="yellow"/>
        </w:rPr>
      </w:pPr>
    </w:p>
    <w:p w14:paraId="51D68849" w14:textId="5FAF1226" w:rsidR="00670C8F" w:rsidRDefault="00CC2189" w:rsidP="00C33672">
      <w:pPr>
        <w:spacing w:line="288" w:lineRule="auto"/>
        <w:rPr>
          <w:rFonts w:ascii="Times New Roman" w:hAnsi="Times New Roman"/>
          <w:sz w:val="24"/>
          <w:szCs w:val="24"/>
        </w:rPr>
      </w:pPr>
      <w:r>
        <w:rPr>
          <w:rFonts w:ascii="Times New Roman" w:hAnsi="Times New Roman"/>
          <w:b/>
          <w:sz w:val="24"/>
          <w:szCs w:val="24"/>
        </w:rPr>
        <w:t>San Angelo</w:t>
      </w:r>
      <w:r w:rsidR="00466954">
        <w:rPr>
          <w:rFonts w:ascii="Times New Roman" w:hAnsi="Times New Roman"/>
          <w:b/>
          <w:sz w:val="24"/>
          <w:szCs w:val="24"/>
        </w:rPr>
        <w:t xml:space="preserve">, Texas – </w:t>
      </w:r>
      <w:r w:rsidR="00275BA0">
        <w:rPr>
          <w:rFonts w:ascii="Times New Roman" w:hAnsi="Times New Roman"/>
          <w:sz w:val="24"/>
          <w:szCs w:val="24"/>
        </w:rPr>
        <w:t>June 7</w:t>
      </w:r>
      <w:r w:rsidR="00AE40F3">
        <w:rPr>
          <w:rFonts w:ascii="Times New Roman" w:hAnsi="Times New Roman"/>
          <w:sz w:val="24"/>
          <w:szCs w:val="24"/>
        </w:rPr>
        <w:t>, 20</w:t>
      </w:r>
      <w:r>
        <w:rPr>
          <w:rFonts w:ascii="Times New Roman" w:hAnsi="Times New Roman"/>
          <w:sz w:val="24"/>
          <w:szCs w:val="24"/>
        </w:rPr>
        <w:t>21</w:t>
      </w:r>
      <w:r w:rsidR="00466954">
        <w:rPr>
          <w:rFonts w:ascii="Times New Roman" w:hAnsi="Times New Roman"/>
          <w:sz w:val="24"/>
          <w:szCs w:val="24"/>
        </w:rPr>
        <w:t xml:space="preserve"> –</w:t>
      </w:r>
      <w:r w:rsidR="00087A1A">
        <w:rPr>
          <w:rFonts w:ascii="Times New Roman" w:hAnsi="Times New Roman"/>
          <w:sz w:val="24"/>
          <w:szCs w:val="24"/>
        </w:rPr>
        <w:t xml:space="preserve"> </w:t>
      </w:r>
      <w:r w:rsidR="00670C8F">
        <w:rPr>
          <w:rFonts w:ascii="Times New Roman" w:hAnsi="Times New Roman"/>
          <w:sz w:val="24"/>
          <w:szCs w:val="24"/>
        </w:rPr>
        <w:t xml:space="preserve">The former Bank of America </w:t>
      </w:r>
      <w:r w:rsidR="00253FC5">
        <w:rPr>
          <w:rFonts w:ascii="Times New Roman" w:hAnsi="Times New Roman"/>
          <w:sz w:val="24"/>
          <w:szCs w:val="24"/>
        </w:rPr>
        <w:t xml:space="preserve">building </w:t>
      </w:r>
      <w:r w:rsidR="00670C8F">
        <w:rPr>
          <w:rFonts w:ascii="Times New Roman" w:hAnsi="Times New Roman"/>
          <w:sz w:val="24"/>
          <w:szCs w:val="24"/>
        </w:rPr>
        <w:t>at the corner of West Twohig A</w:t>
      </w:r>
      <w:r w:rsidR="00253FC5">
        <w:rPr>
          <w:rFonts w:ascii="Times New Roman" w:hAnsi="Times New Roman"/>
          <w:sz w:val="24"/>
          <w:szCs w:val="24"/>
        </w:rPr>
        <w:t>v</w:t>
      </w:r>
      <w:r w:rsidR="00670C8F">
        <w:rPr>
          <w:rFonts w:ascii="Times New Roman" w:hAnsi="Times New Roman"/>
          <w:sz w:val="24"/>
          <w:szCs w:val="24"/>
        </w:rPr>
        <w:t xml:space="preserve">enue and US-277 is </w:t>
      </w:r>
      <w:r w:rsidR="00B87B46">
        <w:rPr>
          <w:rFonts w:ascii="Times New Roman" w:hAnsi="Times New Roman"/>
          <w:sz w:val="24"/>
          <w:szCs w:val="24"/>
        </w:rPr>
        <w:t>undergoing an extensive renovation</w:t>
      </w:r>
      <w:r w:rsidR="00670C8F">
        <w:rPr>
          <w:rFonts w:ascii="Times New Roman" w:hAnsi="Times New Roman"/>
          <w:sz w:val="24"/>
          <w:szCs w:val="24"/>
        </w:rPr>
        <w:t xml:space="preserve"> for its new owner, </w:t>
      </w:r>
      <w:hyperlink r:id="rId7" w:history="1">
        <w:r w:rsidR="00670C8F" w:rsidRPr="00670C8F">
          <w:rPr>
            <w:rStyle w:val="Hyperlink"/>
            <w:rFonts w:ascii="Times New Roman" w:hAnsi="Times New Roman"/>
            <w:sz w:val="24"/>
            <w:szCs w:val="24"/>
          </w:rPr>
          <w:t>Texas Trust Credit Union</w:t>
        </w:r>
      </w:hyperlink>
      <w:r w:rsidR="00670C8F">
        <w:rPr>
          <w:rFonts w:ascii="Times New Roman" w:hAnsi="Times New Roman"/>
          <w:sz w:val="24"/>
          <w:szCs w:val="24"/>
        </w:rPr>
        <w:t>.</w:t>
      </w:r>
      <w:r w:rsidR="00253FC5">
        <w:rPr>
          <w:rFonts w:ascii="Times New Roman" w:hAnsi="Times New Roman"/>
          <w:sz w:val="24"/>
          <w:szCs w:val="24"/>
        </w:rPr>
        <w:t xml:space="preserve"> </w:t>
      </w:r>
    </w:p>
    <w:p w14:paraId="5506FA85" w14:textId="77777777" w:rsidR="00253FC5" w:rsidRDefault="00253FC5" w:rsidP="00C33672">
      <w:pPr>
        <w:spacing w:line="288" w:lineRule="auto"/>
        <w:rPr>
          <w:rFonts w:ascii="Times New Roman" w:hAnsi="Times New Roman"/>
          <w:sz w:val="24"/>
          <w:szCs w:val="24"/>
        </w:rPr>
      </w:pPr>
    </w:p>
    <w:p w14:paraId="3E457F3D" w14:textId="05F9FE90" w:rsidR="00253FC5" w:rsidRDefault="00253FC5" w:rsidP="00C33672">
      <w:pPr>
        <w:spacing w:line="288" w:lineRule="auto"/>
        <w:rPr>
          <w:rFonts w:ascii="Times New Roman" w:hAnsi="Times New Roman"/>
          <w:sz w:val="24"/>
          <w:szCs w:val="24"/>
        </w:rPr>
      </w:pPr>
      <w:r>
        <w:rPr>
          <w:rFonts w:ascii="Times New Roman" w:hAnsi="Times New Roman"/>
          <w:sz w:val="24"/>
          <w:szCs w:val="24"/>
        </w:rPr>
        <w:t xml:space="preserve">The $1.6 billion credit union plans to </w:t>
      </w:r>
      <w:r w:rsidR="00451594">
        <w:rPr>
          <w:rFonts w:ascii="Times New Roman" w:hAnsi="Times New Roman"/>
          <w:sz w:val="24"/>
          <w:szCs w:val="24"/>
        </w:rPr>
        <w:t>fully remodel the building inside and out for a new retail branch. The 3,094</w:t>
      </w:r>
      <w:r w:rsidR="00E054E5">
        <w:rPr>
          <w:rFonts w:ascii="Times New Roman" w:hAnsi="Times New Roman"/>
          <w:sz w:val="24"/>
          <w:szCs w:val="24"/>
        </w:rPr>
        <w:t>-</w:t>
      </w:r>
      <w:r w:rsidR="00451594">
        <w:rPr>
          <w:rFonts w:ascii="Times New Roman" w:hAnsi="Times New Roman"/>
          <w:sz w:val="24"/>
          <w:szCs w:val="24"/>
        </w:rPr>
        <w:t>square</w:t>
      </w:r>
      <w:r w:rsidR="00E054E5">
        <w:rPr>
          <w:rFonts w:ascii="Times New Roman" w:hAnsi="Times New Roman"/>
          <w:sz w:val="24"/>
          <w:szCs w:val="24"/>
        </w:rPr>
        <w:t>-</w:t>
      </w:r>
      <w:r w:rsidR="00451594">
        <w:rPr>
          <w:rFonts w:ascii="Times New Roman" w:hAnsi="Times New Roman"/>
          <w:sz w:val="24"/>
          <w:szCs w:val="24"/>
        </w:rPr>
        <w:t xml:space="preserve">foot building will </w:t>
      </w:r>
      <w:r w:rsidR="00E054E5">
        <w:rPr>
          <w:rFonts w:ascii="Times New Roman" w:hAnsi="Times New Roman"/>
          <w:sz w:val="24"/>
          <w:szCs w:val="24"/>
        </w:rPr>
        <w:t xml:space="preserve">provide almost 50 percent more space </w:t>
      </w:r>
      <w:r w:rsidR="00451594">
        <w:rPr>
          <w:rFonts w:ascii="Times New Roman" w:hAnsi="Times New Roman"/>
          <w:sz w:val="24"/>
          <w:szCs w:val="24"/>
        </w:rPr>
        <w:t xml:space="preserve">than </w:t>
      </w:r>
      <w:r w:rsidR="0080779C">
        <w:rPr>
          <w:rFonts w:ascii="Times New Roman" w:hAnsi="Times New Roman"/>
          <w:sz w:val="24"/>
          <w:szCs w:val="24"/>
        </w:rPr>
        <w:t>the credit union’s</w:t>
      </w:r>
      <w:r w:rsidR="00C7352C">
        <w:rPr>
          <w:rFonts w:ascii="Times New Roman" w:hAnsi="Times New Roman"/>
          <w:sz w:val="24"/>
          <w:szCs w:val="24"/>
        </w:rPr>
        <w:t xml:space="preserve"> current San Angelo </w:t>
      </w:r>
      <w:r w:rsidR="00B87B46">
        <w:rPr>
          <w:rFonts w:ascii="Times New Roman" w:hAnsi="Times New Roman"/>
          <w:sz w:val="24"/>
          <w:szCs w:val="24"/>
        </w:rPr>
        <w:t xml:space="preserve">Main Street </w:t>
      </w:r>
      <w:r w:rsidR="00C7352C">
        <w:rPr>
          <w:rFonts w:ascii="Times New Roman" w:hAnsi="Times New Roman"/>
          <w:sz w:val="24"/>
          <w:szCs w:val="24"/>
        </w:rPr>
        <w:t>branch.</w:t>
      </w:r>
    </w:p>
    <w:p w14:paraId="3FFC2E49" w14:textId="77777777" w:rsidR="00C7352C" w:rsidRDefault="00C7352C" w:rsidP="00C33672">
      <w:pPr>
        <w:spacing w:line="288" w:lineRule="auto"/>
        <w:rPr>
          <w:rFonts w:ascii="Times New Roman" w:hAnsi="Times New Roman"/>
          <w:sz w:val="24"/>
          <w:szCs w:val="24"/>
        </w:rPr>
      </w:pPr>
    </w:p>
    <w:p w14:paraId="14AE870E" w14:textId="1FEC8E1A" w:rsidR="00E054E5" w:rsidRDefault="00934808" w:rsidP="00D7095F">
      <w:pPr>
        <w:spacing w:line="288"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1" locked="0" layoutInCell="1" allowOverlap="1" wp14:anchorId="54F26697" wp14:editId="7EDAAE68">
            <wp:simplePos x="0" y="0"/>
            <wp:positionH relativeFrom="column">
              <wp:posOffset>0</wp:posOffset>
            </wp:positionH>
            <wp:positionV relativeFrom="paragraph">
              <wp:posOffset>3175</wp:posOffset>
            </wp:positionV>
            <wp:extent cx="3200400" cy="2400300"/>
            <wp:effectExtent l="0" t="0" r="0" b="0"/>
            <wp:wrapTight wrapText="bothSides">
              <wp:wrapPolygon edited="0">
                <wp:start x="0" y="0"/>
                <wp:lineTo x="0" y="21429"/>
                <wp:lineTo x="21471" y="21429"/>
                <wp:lineTo x="2147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 Twohig Coming Soo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0400" cy="2400300"/>
                    </a:xfrm>
                    <a:prstGeom prst="rect">
                      <a:avLst/>
                    </a:prstGeom>
                  </pic:spPr>
                </pic:pic>
              </a:graphicData>
            </a:graphic>
            <wp14:sizeRelH relativeFrom="page">
              <wp14:pctWidth>0</wp14:pctWidth>
            </wp14:sizeRelH>
            <wp14:sizeRelV relativeFrom="page">
              <wp14:pctHeight>0</wp14:pctHeight>
            </wp14:sizeRelV>
          </wp:anchor>
        </w:drawing>
      </w:r>
      <w:r w:rsidR="00C7352C">
        <w:rPr>
          <w:rFonts w:ascii="Times New Roman" w:hAnsi="Times New Roman"/>
          <w:sz w:val="24"/>
          <w:szCs w:val="24"/>
        </w:rPr>
        <w:t xml:space="preserve">The </w:t>
      </w:r>
      <w:r w:rsidR="00332A25">
        <w:rPr>
          <w:rFonts w:ascii="Times New Roman" w:hAnsi="Times New Roman"/>
          <w:sz w:val="24"/>
          <w:szCs w:val="24"/>
        </w:rPr>
        <w:t>branch</w:t>
      </w:r>
      <w:r w:rsidR="00C7352C">
        <w:rPr>
          <w:rFonts w:ascii="Times New Roman" w:hAnsi="Times New Roman"/>
          <w:sz w:val="24"/>
          <w:szCs w:val="24"/>
        </w:rPr>
        <w:t xml:space="preserve">, which is being </w:t>
      </w:r>
      <w:r w:rsidR="00394DB5">
        <w:rPr>
          <w:rFonts w:ascii="Times New Roman" w:hAnsi="Times New Roman"/>
          <w:sz w:val="24"/>
          <w:szCs w:val="24"/>
        </w:rPr>
        <w:t>designed</w:t>
      </w:r>
      <w:r w:rsidR="00C7352C">
        <w:rPr>
          <w:rFonts w:ascii="Times New Roman" w:hAnsi="Times New Roman"/>
          <w:sz w:val="24"/>
          <w:szCs w:val="24"/>
        </w:rPr>
        <w:t xml:space="preserve"> by Interior Design Group, </w:t>
      </w:r>
      <w:r w:rsidR="00717437">
        <w:rPr>
          <w:rFonts w:ascii="Times New Roman" w:hAnsi="Times New Roman"/>
          <w:sz w:val="24"/>
          <w:szCs w:val="24"/>
        </w:rPr>
        <w:t>will be a</w:t>
      </w:r>
      <w:r w:rsidR="00C7352C">
        <w:rPr>
          <w:rFonts w:ascii="Times New Roman" w:hAnsi="Times New Roman"/>
          <w:sz w:val="24"/>
          <w:szCs w:val="24"/>
        </w:rPr>
        <w:t>n open</w:t>
      </w:r>
      <w:r w:rsidR="00E054E5">
        <w:rPr>
          <w:rFonts w:ascii="Times New Roman" w:hAnsi="Times New Roman"/>
          <w:sz w:val="24"/>
          <w:szCs w:val="24"/>
        </w:rPr>
        <w:t>-</w:t>
      </w:r>
      <w:r w:rsidR="00C7352C">
        <w:rPr>
          <w:rFonts w:ascii="Times New Roman" w:hAnsi="Times New Roman"/>
          <w:sz w:val="24"/>
          <w:szCs w:val="24"/>
        </w:rPr>
        <w:t xml:space="preserve">floor concept </w:t>
      </w:r>
      <w:r w:rsidR="00394DB5">
        <w:rPr>
          <w:rFonts w:ascii="Times New Roman" w:hAnsi="Times New Roman"/>
          <w:sz w:val="24"/>
          <w:szCs w:val="24"/>
        </w:rPr>
        <w:t>intended</w:t>
      </w:r>
      <w:r w:rsidR="00E054E5">
        <w:rPr>
          <w:rFonts w:ascii="Times New Roman" w:hAnsi="Times New Roman"/>
          <w:sz w:val="24"/>
          <w:szCs w:val="24"/>
        </w:rPr>
        <w:t xml:space="preserve"> to </w:t>
      </w:r>
      <w:r w:rsidR="00FD52B6">
        <w:rPr>
          <w:rFonts w:ascii="Times New Roman" w:hAnsi="Times New Roman"/>
          <w:sz w:val="24"/>
          <w:szCs w:val="24"/>
        </w:rPr>
        <w:t>create a collaborative environment</w:t>
      </w:r>
      <w:r w:rsidR="00A553EF">
        <w:rPr>
          <w:rFonts w:ascii="Times New Roman" w:hAnsi="Times New Roman"/>
          <w:sz w:val="24"/>
          <w:szCs w:val="24"/>
        </w:rPr>
        <w:t>.</w:t>
      </w:r>
      <w:r w:rsidR="00C7352C">
        <w:rPr>
          <w:rFonts w:ascii="Times New Roman" w:hAnsi="Times New Roman"/>
          <w:sz w:val="24"/>
          <w:szCs w:val="24"/>
        </w:rPr>
        <w:t xml:space="preserve"> </w:t>
      </w:r>
      <w:r w:rsidR="00D43411">
        <w:rPr>
          <w:rFonts w:ascii="Times New Roman" w:hAnsi="Times New Roman"/>
          <w:sz w:val="24"/>
          <w:szCs w:val="24"/>
        </w:rPr>
        <w:t xml:space="preserve">The new design will offer a </w:t>
      </w:r>
      <w:r w:rsidR="00D43411" w:rsidRPr="00E95415">
        <w:rPr>
          <w:rFonts w:ascii="Times New Roman" w:hAnsi="Times New Roman"/>
          <w:sz w:val="24"/>
          <w:szCs w:val="24"/>
        </w:rPr>
        <w:t>more personal and innovative member-centric approach that will focus on building member relationships.</w:t>
      </w:r>
      <w:r w:rsidR="00D43411">
        <w:rPr>
          <w:rFonts w:ascii="Times New Roman" w:hAnsi="Times New Roman"/>
          <w:sz w:val="24"/>
          <w:szCs w:val="24"/>
        </w:rPr>
        <w:t xml:space="preserve"> </w:t>
      </w:r>
    </w:p>
    <w:p w14:paraId="724C77AC" w14:textId="77777777" w:rsidR="00E054E5" w:rsidRDefault="00E054E5" w:rsidP="00D7095F">
      <w:pPr>
        <w:spacing w:line="288" w:lineRule="auto"/>
        <w:rPr>
          <w:rFonts w:ascii="Times New Roman" w:hAnsi="Times New Roman"/>
          <w:sz w:val="24"/>
          <w:szCs w:val="24"/>
        </w:rPr>
      </w:pPr>
    </w:p>
    <w:p w14:paraId="3E778B90" w14:textId="4E3FAF5A" w:rsidR="00D7095F" w:rsidRDefault="00E054E5" w:rsidP="00D7095F">
      <w:pPr>
        <w:spacing w:line="288" w:lineRule="auto"/>
        <w:rPr>
          <w:rFonts w:ascii="Times New Roman" w:hAnsi="Times New Roman"/>
          <w:sz w:val="24"/>
          <w:szCs w:val="24"/>
        </w:rPr>
      </w:pPr>
      <w:r>
        <w:rPr>
          <w:rFonts w:ascii="Times New Roman" w:hAnsi="Times New Roman"/>
          <w:sz w:val="24"/>
          <w:szCs w:val="24"/>
        </w:rPr>
        <w:t xml:space="preserve">This </w:t>
      </w:r>
      <w:r w:rsidR="00B87B46">
        <w:rPr>
          <w:rFonts w:ascii="Times New Roman" w:hAnsi="Times New Roman"/>
          <w:sz w:val="24"/>
          <w:szCs w:val="24"/>
        </w:rPr>
        <w:t>location will</w:t>
      </w:r>
      <w:r w:rsidR="00C7352C">
        <w:rPr>
          <w:rFonts w:ascii="Times New Roman" w:hAnsi="Times New Roman"/>
          <w:sz w:val="24"/>
          <w:szCs w:val="24"/>
        </w:rPr>
        <w:t xml:space="preserve"> offer free-standing</w:t>
      </w:r>
      <w:r w:rsidR="00411852">
        <w:rPr>
          <w:rFonts w:ascii="Times New Roman" w:hAnsi="Times New Roman"/>
          <w:sz w:val="24"/>
          <w:szCs w:val="24"/>
        </w:rPr>
        <w:t xml:space="preserve"> universal</w:t>
      </w:r>
      <w:r w:rsidR="00C7352C">
        <w:rPr>
          <w:rFonts w:ascii="Times New Roman" w:hAnsi="Times New Roman"/>
          <w:sz w:val="24"/>
          <w:szCs w:val="24"/>
        </w:rPr>
        <w:t xml:space="preserve"> teller stations that will allow </w:t>
      </w:r>
      <w:r w:rsidR="00411852">
        <w:rPr>
          <w:rFonts w:ascii="Times New Roman" w:hAnsi="Times New Roman"/>
          <w:sz w:val="24"/>
          <w:szCs w:val="24"/>
        </w:rPr>
        <w:t xml:space="preserve">members to </w:t>
      </w:r>
      <w:r w:rsidR="00FD52B6">
        <w:rPr>
          <w:rFonts w:ascii="Times New Roman" w:hAnsi="Times New Roman"/>
          <w:sz w:val="24"/>
          <w:szCs w:val="24"/>
        </w:rPr>
        <w:t xml:space="preserve">conduct all of their </w:t>
      </w:r>
      <w:r w:rsidR="00A553EF">
        <w:rPr>
          <w:rFonts w:ascii="Times New Roman" w:hAnsi="Times New Roman"/>
          <w:sz w:val="24"/>
          <w:szCs w:val="24"/>
        </w:rPr>
        <w:t xml:space="preserve">financial </w:t>
      </w:r>
      <w:r w:rsidR="00FD52B6">
        <w:rPr>
          <w:rFonts w:ascii="Times New Roman" w:hAnsi="Times New Roman"/>
          <w:sz w:val="24"/>
          <w:szCs w:val="24"/>
        </w:rPr>
        <w:t xml:space="preserve">business </w:t>
      </w:r>
      <w:r>
        <w:rPr>
          <w:rFonts w:ascii="Times New Roman" w:hAnsi="Times New Roman"/>
          <w:sz w:val="24"/>
          <w:szCs w:val="24"/>
        </w:rPr>
        <w:t>with</w:t>
      </w:r>
      <w:r w:rsidR="00D43411">
        <w:rPr>
          <w:rFonts w:ascii="Times New Roman" w:hAnsi="Times New Roman"/>
          <w:sz w:val="24"/>
          <w:szCs w:val="24"/>
        </w:rPr>
        <w:t xml:space="preserve"> </w:t>
      </w:r>
      <w:r w:rsidR="003E0835">
        <w:rPr>
          <w:rFonts w:ascii="Times New Roman" w:hAnsi="Times New Roman"/>
          <w:sz w:val="24"/>
          <w:szCs w:val="24"/>
        </w:rPr>
        <w:t>a single</w:t>
      </w:r>
      <w:r w:rsidR="00FD52B6">
        <w:rPr>
          <w:rFonts w:ascii="Times New Roman" w:hAnsi="Times New Roman"/>
          <w:sz w:val="24"/>
          <w:szCs w:val="24"/>
        </w:rPr>
        <w:t xml:space="preserve"> teller. </w:t>
      </w:r>
      <w:r w:rsidR="00D43411">
        <w:rPr>
          <w:rFonts w:ascii="Times New Roman" w:hAnsi="Times New Roman"/>
          <w:sz w:val="24"/>
          <w:szCs w:val="24"/>
        </w:rPr>
        <w:t>In addition, there will be a self-serve station</w:t>
      </w:r>
      <w:r>
        <w:rPr>
          <w:rFonts w:ascii="Times New Roman" w:hAnsi="Times New Roman"/>
          <w:sz w:val="24"/>
          <w:szCs w:val="24"/>
        </w:rPr>
        <w:t xml:space="preserve"> that</w:t>
      </w:r>
      <w:r w:rsidR="00D43411">
        <w:rPr>
          <w:rFonts w:ascii="Times New Roman" w:hAnsi="Times New Roman"/>
          <w:sz w:val="24"/>
          <w:szCs w:val="24"/>
        </w:rPr>
        <w:t xml:space="preserve"> members </w:t>
      </w:r>
      <w:r>
        <w:rPr>
          <w:rFonts w:ascii="Times New Roman" w:hAnsi="Times New Roman"/>
          <w:sz w:val="24"/>
          <w:szCs w:val="24"/>
        </w:rPr>
        <w:t>can</w:t>
      </w:r>
      <w:r w:rsidR="00D43411">
        <w:rPr>
          <w:rFonts w:ascii="Times New Roman" w:hAnsi="Times New Roman"/>
          <w:sz w:val="24"/>
          <w:szCs w:val="24"/>
        </w:rPr>
        <w:t xml:space="preserve"> use to review </w:t>
      </w:r>
      <w:r>
        <w:rPr>
          <w:rFonts w:ascii="Times New Roman" w:hAnsi="Times New Roman"/>
          <w:sz w:val="24"/>
          <w:szCs w:val="24"/>
        </w:rPr>
        <w:t xml:space="preserve">their </w:t>
      </w:r>
      <w:r w:rsidR="00D43411">
        <w:rPr>
          <w:rFonts w:ascii="Times New Roman" w:hAnsi="Times New Roman"/>
          <w:sz w:val="24"/>
          <w:szCs w:val="24"/>
        </w:rPr>
        <w:t>transaction histor</w:t>
      </w:r>
      <w:r w:rsidR="00AC63D5">
        <w:rPr>
          <w:rFonts w:ascii="Times New Roman" w:hAnsi="Times New Roman"/>
          <w:sz w:val="24"/>
          <w:szCs w:val="24"/>
        </w:rPr>
        <w:t>ies</w:t>
      </w:r>
      <w:r w:rsidR="00D43411">
        <w:rPr>
          <w:rFonts w:ascii="Times New Roman" w:hAnsi="Times New Roman"/>
          <w:sz w:val="24"/>
          <w:szCs w:val="24"/>
        </w:rPr>
        <w:t xml:space="preserve">, print statements, and check </w:t>
      </w:r>
      <w:r>
        <w:rPr>
          <w:rFonts w:ascii="Times New Roman" w:hAnsi="Times New Roman"/>
          <w:sz w:val="24"/>
          <w:szCs w:val="24"/>
        </w:rPr>
        <w:t xml:space="preserve">their </w:t>
      </w:r>
      <w:r w:rsidR="00D43411">
        <w:rPr>
          <w:rFonts w:ascii="Times New Roman" w:hAnsi="Times New Roman"/>
          <w:sz w:val="24"/>
          <w:szCs w:val="24"/>
        </w:rPr>
        <w:t>balances</w:t>
      </w:r>
      <w:r>
        <w:rPr>
          <w:rFonts w:ascii="Times New Roman" w:hAnsi="Times New Roman"/>
          <w:sz w:val="24"/>
          <w:szCs w:val="24"/>
        </w:rPr>
        <w:t xml:space="preserve">. The branch will also feature </w:t>
      </w:r>
      <w:r w:rsidR="00796644">
        <w:rPr>
          <w:rFonts w:ascii="Times New Roman" w:hAnsi="Times New Roman"/>
          <w:sz w:val="24"/>
          <w:szCs w:val="24"/>
        </w:rPr>
        <w:t>an</w:t>
      </w:r>
      <w:r w:rsidR="00D43411">
        <w:rPr>
          <w:rFonts w:ascii="Times New Roman" w:hAnsi="Times New Roman"/>
          <w:sz w:val="24"/>
          <w:szCs w:val="24"/>
        </w:rPr>
        <w:t xml:space="preserve"> express teller option </w:t>
      </w:r>
      <w:r w:rsidR="008B15A8">
        <w:rPr>
          <w:rFonts w:ascii="Times New Roman" w:hAnsi="Times New Roman"/>
          <w:sz w:val="24"/>
          <w:szCs w:val="24"/>
        </w:rPr>
        <w:t>for members with simple transactions.</w:t>
      </w:r>
    </w:p>
    <w:p w14:paraId="125E85A2" w14:textId="77777777" w:rsidR="00D7095F" w:rsidRDefault="00D7095F" w:rsidP="00D7095F">
      <w:pPr>
        <w:spacing w:line="288" w:lineRule="auto"/>
        <w:rPr>
          <w:rFonts w:ascii="Times New Roman" w:hAnsi="Times New Roman"/>
          <w:sz w:val="24"/>
          <w:szCs w:val="24"/>
        </w:rPr>
      </w:pPr>
    </w:p>
    <w:p w14:paraId="4B74D2A5" w14:textId="1E20006C" w:rsidR="008B15A8" w:rsidRDefault="00D7095F" w:rsidP="00D7095F">
      <w:pPr>
        <w:spacing w:line="288" w:lineRule="auto"/>
        <w:rPr>
          <w:rFonts w:ascii="Times New Roman" w:hAnsi="Times New Roman"/>
          <w:sz w:val="24"/>
          <w:szCs w:val="24"/>
        </w:rPr>
      </w:pPr>
      <w:r>
        <w:rPr>
          <w:rFonts w:ascii="Times New Roman" w:hAnsi="Times New Roman"/>
          <w:sz w:val="24"/>
          <w:szCs w:val="24"/>
        </w:rPr>
        <w:t xml:space="preserve">Texas Trust offers San Angelo </w:t>
      </w:r>
      <w:r w:rsidR="003E0835">
        <w:rPr>
          <w:rFonts w:ascii="Times New Roman" w:hAnsi="Times New Roman"/>
          <w:sz w:val="24"/>
          <w:szCs w:val="24"/>
        </w:rPr>
        <w:t>and Tom Green</w:t>
      </w:r>
      <w:r w:rsidR="00E054E5">
        <w:rPr>
          <w:rFonts w:ascii="Times New Roman" w:hAnsi="Times New Roman"/>
          <w:sz w:val="24"/>
          <w:szCs w:val="24"/>
        </w:rPr>
        <w:t xml:space="preserve"> County </w:t>
      </w:r>
      <w:r w:rsidR="00523D69">
        <w:rPr>
          <w:rFonts w:ascii="Times New Roman" w:hAnsi="Times New Roman"/>
          <w:sz w:val="24"/>
          <w:szCs w:val="24"/>
        </w:rPr>
        <w:t xml:space="preserve">residents </w:t>
      </w:r>
      <w:r>
        <w:rPr>
          <w:rFonts w:ascii="Times New Roman" w:hAnsi="Times New Roman"/>
          <w:sz w:val="24"/>
          <w:szCs w:val="24"/>
        </w:rPr>
        <w:t>financial products and services for every stage of life</w:t>
      </w:r>
      <w:r w:rsidR="00E054E5">
        <w:rPr>
          <w:rFonts w:ascii="Times New Roman" w:hAnsi="Times New Roman"/>
          <w:sz w:val="24"/>
          <w:szCs w:val="24"/>
        </w:rPr>
        <w:t>, all</w:t>
      </w:r>
      <w:r>
        <w:rPr>
          <w:rFonts w:ascii="Times New Roman" w:hAnsi="Times New Roman"/>
          <w:sz w:val="24"/>
          <w:szCs w:val="24"/>
        </w:rPr>
        <w:t xml:space="preserve"> designed to help them build brighter financial futures. The new full-service branch </w:t>
      </w:r>
      <w:r w:rsidR="00523D69">
        <w:rPr>
          <w:rFonts w:ascii="Times New Roman" w:hAnsi="Times New Roman"/>
          <w:sz w:val="24"/>
          <w:szCs w:val="24"/>
        </w:rPr>
        <w:t xml:space="preserve">will </w:t>
      </w:r>
      <w:r>
        <w:rPr>
          <w:rFonts w:ascii="Times New Roman" w:hAnsi="Times New Roman"/>
          <w:sz w:val="24"/>
          <w:szCs w:val="24"/>
        </w:rPr>
        <w:t>offer checking and deposit services, mortgages for new homes or refinancing, loans for cars and recreational vehicles, low-interest credit cards,</w:t>
      </w:r>
      <w:r w:rsidR="00523D69">
        <w:rPr>
          <w:rFonts w:ascii="Times New Roman" w:hAnsi="Times New Roman"/>
          <w:sz w:val="24"/>
          <w:szCs w:val="24"/>
        </w:rPr>
        <w:t xml:space="preserve"> insurance and investment services,</w:t>
      </w:r>
      <w:r>
        <w:rPr>
          <w:rFonts w:ascii="Times New Roman" w:hAnsi="Times New Roman"/>
          <w:sz w:val="24"/>
          <w:szCs w:val="24"/>
        </w:rPr>
        <w:t xml:space="preserve"> and more.</w:t>
      </w:r>
      <w:r w:rsidR="00523D69">
        <w:rPr>
          <w:rFonts w:ascii="Times New Roman" w:hAnsi="Times New Roman"/>
          <w:sz w:val="24"/>
          <w:szCs w:val="24"/>
        </w:rPr>
        <w:t xml:space="preserve"> </w:t>
      </w:r>
      <w:r w:rsidR="006A7300">
        <w:rPr>
          <w:rFonts w:ascii="Times New Roman" w:hAnsi="Times New Roman"/>
          <w:sz w:val="24"/>
          <w:szCs w:val="24"/>
        </w:rPr>
        <w:t xml:space="preserve">This </w:t>
      </w:r>
      <w:r w:rsidR="000B547E">
        <w:rPr>
          <w:rFonts w:ascii="Times New Roman" w:hAnsi="Times New Roman"/>
          <w:sz w:val="24"/>
          <w:szCs w:val="24"/>
        </w:rPr>
        <w:t>branch will also offer three drive-thru lanes</w:t>
      </w:r>
      <w:r w:rsidR="00764AAC">
        <w:rPr>
          <w:rFonts w:ascii="Times New Roman" w:hAnsi="Times New Roman"/>
          <w:sz w:val="24"/>
          <w:szCs w:val="24"/>
        </w:rPr>
        <w:t>, including a wide lane for large vehicles,</w:t>
      </w:r>
      <w:r w:rsidR="000B547E">
        <w:rPr>
          <w:rFonts w:ascii="Times New Roman" w:hAnsi="Times New Roman"/>
          <w:sz w:val="24"/>
          <w:szCs w:val="24"/>
        </w:rPr>
        <w:t xml:space="preserve"> for contactless </w:t>
      </w:r>
      <w:r w:rsidR="0080779C">
        <w:rPr>
          <w:rFonts w:ascii="Times New Roman" w:hAnsi="Times New Roman"/>
          <w:sz w:val="24"/>
          <w:szCs w:val="24"/>
        </w:rPr>
        <w:t xml:space="preserve">service </w:t>
      </w:r>
      <w:r w:rsidR="000B547E">
        <w:rPr>
          <w:rFonts w:ascii="Times New Roman" w:hAnsi="Times New Roman"/>
          <w:sz w:val="24"/>
          <w:szCs w:val="24"/>
        </w:rPr>
        <w:t xml:space="preserve">and an exterior drive-up ATM in a well-lit area </w:t>
      </w:r>
      <w:r w:rsidR="006413E6">
        <w:rPr>
          <w:rFonts w:ascii="Times New Roman" w:hAnsi="Times New Roman"/>
          <w:sz w:val="24"/>
          <w:szCs w:val="24"/>
        </w:rPr>
        <w:t xml:space="preserve">so members have </w:t>
      </w:r>
      <w:r w:rsidR="000B547E">
        <w:rPr>
          <w:rFonts w:ascii="Times New Roman" w:hAnsi="Times New Roman"/>
          <w:sz w:val="24"/>
          <w:szCs w:val="24"/>
        </w:rPr>
        <w:t xml:space="preserve">easy access to </w:t>
      </w:r>
      <w:r w:rsidR="006413E6">
        <w:rPr>
          <w:rFonts w:ascii="Times New Roman" w:hAnsi="Times New Roman"/>
          <w:sz w:val="24"/>
          <w:szCs w:val="24"/>
        </w:rPr>
        <w:t>their</w:t>
      </w:r>
      <w:r w:rsidR="000B547E">
        <w:rPr>
          <w:rFonts w:ascii="Times New Roman" w:hAnsi="Times New Roman"/>
          <w:sz w:val="24"/>
          <w:szCs w:val="24"/>
        </w:rPr>
        <w:t xml:space="preserve"> money any time of day.</w:t>
      </w:r>
    </w:p>
    <w:p w14:paraId="6B48FDB7" w14:textId="77777777" w:rsidR="00703694" w:rsidRDefault="00703694" w:rsidP="00D7095F">
      <w:pPr>
        <w:spacing w:line="288" w:lineRule="auto"/>
        <w:rPr>
          <w:rFonts w:ascii="Times New Roman" w:hAnsi="Times New Roman"/>
          <w:sz w:val="24"/>
          <w:szCs w:val="24"/>
        </w:rPr>
      </w:pPr>
    </w:p>
    <w:p w14:paraId="374B35F6" w14:textId="000862DD" w:rsidR="00D43411" w:rsidRDefault="000144CB" w:rsidP="00C33672">
      <w:pPr>
        <w:spacing w:line="288" w:lineRule="auto"/>
        <w:rPr>
          <w:rFonts w:ascii="Times New Roman" w:hAnsi="Times New Roman"/>
          <w:sz w:val="24"/>
          <w:szCs w:val="24"/>
        </w:rPr>
      </w:pPr>
      <w:r>
        <w:rPr>
          <w:rFonts w:ascii="Times New Roman" w:hAnsi="Times New Roman"/>
          <w:sz w:val="24"/>
          <w:szCs w:val="24"/>
        </w:rPr>
        <w:t xml:space="preserve">The new branch will be managed by Victoria Chappa, who currently oversees </w:t>
      </w:r>
      <w:r w:rsidR="0080779C">
        <w:rPr>
          <w:rFonts w:ascii="Times New Roman" w:hAnsi="Times New Roman"/>
          <w:sz w:val="24"/>
          <w:szCs w:val="24"/>
        </w:rPr>
        <w:t>Texas Trust’s</w:t>
      </w:r>
      <w:r>
        <w:rPr>
          <w:rFonts w:ascii="Times New Roman" w:hAnsi="Times New Roman"/>
          <w:sz w:val="24"/>
          <w:szCs w:val="24"/>
        </w:rPr>
        <w:t xml:space="preserve"> existing downtown location.</w:t>
      </w:r>
    </w:p>
    <w:p w14:paraId="40C172CE" w14:textId="77777777" w:rsidR="000144CB" w:rsidRDefault="000144CB" w:rsidP="00C33672">
      <w:pPr>
        <w:spacing w:line="288" w:lineRule="auto"/>
        <w:rPr>
          <w:rFonts w:ascii="Times New Roman" w:hAnsi="Times New Roman"/>
          <w:sz w:val="24"/>
          <w:szCs w:val="24"/>
        </w:rPr>
      </w:pPr>
    </w:p>
    <w:p w14:paraId="5131BE8F" w14:textId="22BDA325" w:rsidR="000144CB" w:rsidRDefault="00B87B46" w:rsidP="00C33672">
      <w:pPr>
        <w:spacing w:line="288" w:lineRule="auto"/>
        <w:rPr>
          <w:rFonts w:ascii="Times New Roman" w:hAnsi="Times New Roman"/>
          <w:sz w:val="24"/>
          <w:szCs w:val="24"/>
        </w:rPr>
      </w:pPr>
      <w:r>
        <w:rPr>
          <w:rFonts w:ascii="Times New Roman" w:hAnsi="Times New Roman"/>
          <w:sz w:val="24"/>
          <w:szCs w:val="24"/>
        </w:rPr>
        <w:t xml:space="preserve">“When Bank of America decided to leave the San Angelo Market, we happily stepped in to help people build brighter financial futures,” said Jim Minge, CEO of Texas Trust Credit Union. </w:t>
      </w:r>
      <w:r w:rsidRPr="006F3D57">
        <w:rPr>
          <w:rFonts w:ascii="Times New Roman" w:hAnsi="Times New Roman"/>
          <w:sz w:val="24"/>
          <w:szCs w:val="24"/>
        </w:rPr>
        <w:t>“</w:t>
      </w:r>
      <w:r>
        <w:rPr>
          <w:rFonts w:ascii="Times New Roman" w:hAnsi="Times New Roman"/>
          <w:sz w:val="24"/>
          <w:szCs w:val="24"/>
        </w:rPr>
        <w:t xml:space="preserve">We have a long history here and continue to see this community as a great place to invest and grow. We guarantee that our members will be impressed with our new Twohig branch.” </w:t>
      </w:r>
    </w:p>
    <w:p w14:paraId="34EAE982" w14:textId="77777777" w:rsidR="00CD285A" w:rsidRDefault="00CD285A" w:rsidP="00C33672">
      <w:pPr>
        <w:spacing w:line="288" w:lineRule="auto"/>
        <w:rPr>
          <w:rFonts w:ascii="Times New Roman" w:hAnsi="Times New Roman"/>
          <w:sz w:val="24"/>
          <w:szCs w:val="24"/>
        </w:rPr>
      </w:pPr>
    </w:p>
    <w:p w14:paraId="0F9569A4" w14:textId="0573FDE3" w:rsidR="00324627" w:rsidRDefault="00CD285A" w:rsidP="0064663A">
      <w:pPr>
        <w:pStyle w:val="CommentText"/>
        <w:spacing w:line="288" w:lineRule="auto"/>
        <w:rPr>
          <w:rFonts w:ascii="Times New Roman" w:hAnsi="Times New Roman"/>
          <w:sz w:val="24"/>
          <w:szCs w:val="24"/>
          <w:lang w:val="en-US"/>
        </w:rPr>
      </w:pPr>
      <w:r>
        <w:rPr>
          <w:rFonts w:ascii="Times New Roman" w:hAnsi="Times New Roman"/>
          <w:sz w:val="24"/>
          <w:szCs w:val="24"/>
        </w:rPr>
        <w:t xml:space="preserve">The new branch is scheduled to open in </w:t>
      </w:r>
      <w:r w:rsidR="00764AAC">
        <w:rPr>
          <w:rFonts w:ascii="Times New Roman" w:hAnsi="Times New Roman"/>
          <w:sz w:val="24"/>
          <w:szCs w:val="24"/>
          <w:lang w:val="en-US"/>
        </w:rPr>
        <w:t xml:space="preserve">late 2021, replacing the current San Angelo Main branch located at </w:t>
      </w:r>
      <w:r w:rsidR="001B541F">
        <w:rPr>
          <w:rFonts w:ascii="Times New Roman" w:hAnsi="Times New Roman"/>
          <w:sz w:val="24"/>
          <w:szCs w:val="24"/>
          <w:lang w:val="en-US"/>
        </w:rPr>
        <w:t>34 South Main Street</w:t>
      </w:r>
      <w:r w:rsidR="00764AAC">
        <w:rPr>
          <w:rFonts w:ascii="Times New Roman" w:hAnsi="Times New Roman"/>
          <w:sz w:val="24"/>
          <w:szCs w:val="24"/>
          <w:lang w:val="en-US"/>
        </w:rPr>
        <w:t>.</w:t>
      </w:r>
    </w:p>
    <w:p w14:paraId="30FF9B0C" w14:textId="77777777" w:rsidR="002A4AA6" w:rsidRDefault="002A4AA6" w:rsidP="0064663A">
      <w:pPr>
        <w:pStyle w:val="CommentText"/>
        <w:spacing w:line="288" w:lineRule="auto"/>
        <w:rPr>
          <w:rFonts w:ascii="Times New Roman" w:hAnsi="Times New Roman"/>
          <w:sz w:val="24"/>
          <w:szCs w:val="24"/>
          <w:lang w:val="en-US"/>
        </w:rPr>
      </w:pPr>
    </w:p>
    <w:p w14:paraId="58EBDB1F" w14:textId="39A7214A" w:rsidR="002A4AA6" w:rsidRPr="00071B49" w:rsidRDefault="002A4AA6" w:rsidP="0064663A">
      <w:pPr>
        <w:pStyle w:val="CommentText"/>
        <w:spacing w:line="288" w:lineRule="auto"/>
        <w:rPr>
          <w:lang w:val="en-US"/>
        </w:rPr>
      </w:pPr>
      <w:r>
        <w:rPr>
          <w:rFonts w:ascii="Times New Roman" w:hAnsi="Times New Roman"/>
          <w:sz w:val="24"/>
          <w:szCs w:val="24"/>
          <w:lang w:val="en-US"/>
        </w:rPr>
        <w:t xml:space="preserve">A high resolution image of the picture shown above can be downloaded </w:t>
      </w:r>
      <w:hyperlink r:id="rId9" w:history="1">
        <w:r w:rsidRPr="002A4AA6">
          <w:rPr>
            <w:rStyle w:val="Hyperlink"/>
            <w:rFonts w:ascii="Times New Roman" w:hAnsi="Times New Roman"/>
            <w:sz w:val="24"/>
            <w:szCs w:val="24"/>
            <w:lang w:val="en-US"/>
          </w:rPr>
          <w:t>here</w:t>
        </w:r>
      </w:hyperlink>
      <w:bookmarkStart w:id="0" w:name="_GoBack"/>
      <w:bookmarkEnd w:id="0"/>
      <w:r>
        <w:rPr>
          <w:rFonts w:ascii="Times New Roman" w:hAnsi="Times New Roman"/>
          <w:sz w:val="24"/>
          <w:szCs w:val="24"/>
          <w:lang w:val="en-US"/>
        </w:rPr>
        <w:t>.</w:t>
      </w:r>
    </w:p>
    <w:p w14:paraId="7A77D11B" w14:textId="77777777" w:rsidR="00CD285A" w:rsidRDefault="00CD285A" w:rsidP="0064663A">
      <w:pPr>
        <w:spacing w:line="288" w:lineRule="auto"/>
        <w:rPr>
          <w:rFonts w:ascii="Times New Roman" w:hAnsi="Times New Roman"/>
          <w:sz w:val="24"/>
          <w:szCs w:val="24"/>
        </w:rPr>
      </w:pPr>
    </w:p>
    <w:p w14:paraId="685AB126" w14:textId="77777777" w:rsidR="00466954" w:rsidRDefault="00466954">
      <w:pPr>
        <w:pStyle w:val="NormalWeb"/>
        <w:spacing w:before="0" w:beforeAutospacing="0" w:after="0" w:afterAutospacing="0"/>
        <w:rPr>
          <w:b/>
          <w:sz w:val="22"/>
          <w:szCs w:val="22"/>
        </w:rPr>
      </w:pPr>
      <w:r>
        <w:rPr>
          <w:b/>
          <w:sz w:val="22"/>
          <w:szCs w:val="22"/>
        </w:rPr>
        <w:t>About Texas Trust Credit Union</w:t>
      </w:r>
    </w:p>
    <w:p w14:paraId="1BD80103" w14:textId="168A3699" w:rsidR="005C23D5" w:rsidRDefault="005C23D5" w:rsidP="005C23D5">
      <w:pPr>
        <w:pStyle w:val="NormalWeb"/>
        <w:spacing w:before="0" w:beforeAutospacing="0" w:after="0" w:afterAutospacing="0"/>
        <w:rPr>
          <w:rStyle w:val="Hyperlink"/>
          <w:sz w:val="22"/>
          <w:szCs w:val="22"/>
        </w:rPr>
      </w:pPr>
      <w:r>
        <w:rPr>
          <w:sz w:val="22"/>
          <w:szCs w:val="22"/>
        </w:rPr>
        <w:t xml:space="preserve">Texas </w:t>
      </w:r>
      <w:r w:rsidRPr="00A42CC0">
        <w:rPr>
          <w:sz w:val="22"/>
          <w:szCs w:val="22"/>
        </w:rPr>
        <w:t>Trust Credit Unio</w:t>
      </w:r>
      <w:r>
        <w:rPr>
          <w:sz w:val="22"/>
          <w:szCs w:val="22"/>
        </w:rPr>
        <w:t>n has been helping build brighter</w:t>
      </w:r>
      <w:r w:rsidRPr="00A42CC0">
        <w:rPr>
          <w:sz w:val="22"/>
          <w:szCs w:val="22"/>
        </w:rPr>
        <w:t xml:space="preserve"> financial futures since its </w:t>
      </w:r>
      <w:r>
        <w:rPr>
          <w:sz w:val="22"/>
          <w:szCs w:val="22"/>
        </w:rPr>
        <w:t>modest beginning</w:t>
      </w:r>
      <w:r w:rsidRPr="00A42CC0">
        <w:rPr>
          <w:sz w:val="22"/>
          <w:szCs w:val="22"/>
        </w:rPr>
        <w:t xml:space="preserve"> in 1936. </w:t>
      </w:r>
      <w:r>
        <w:rPr>
          <w:sz w:val="22"/>
          <w:szCs w:val="22"/>
        </w:rPr>
        <w:t xml:space="preserve">Today, the full-service credit union serves more than 120,000 members. With assets of more than $1.6 billion, </w:t>
      </w:r>
      <w:r w:rsidRPr="00E62DD5">
        <w:rPr>
          <w:sz w:val="22"/>
          <w:szCs w:val="22"/>
        </w:rPr>
        <w:t xml:space="preserve">Texas Trust is the </w:t>
      </w:r>
      <w:r w:rsidR="001B541F">
        <w:rPr>
          <w:sz w:val="22"/>
          <w:szCs w:val="22"/>
        </w:rPr>
        <w:t>6</w:t>
      </w:r>
      <w:r w:rsidRPr="00E62DD5">
        <w:rPr>
          <w:sz w:val="22"/>
          <w:szCs w:val="22"/>
          <w:vertAlign w:val="superscript"/>
        </w:rPr>
        <w:t>th</w:t>
      </w:r>
      <w:r w:rsidRPr="00E62DD5">
        <w:rPr>
          <w:sz w:val="22"/>
          <w:szCs w:val="22"/>
        </w:rPr>
        <w:t xml:space="preserve"> largest credit union in North Texas</w:t>
      </w:r>
      <w:r>
        <w:rPr>
          <w:sz w:val="22"/>
          <w:szCs w:val="22"/>
        </w:rPr>
        <w:t xml:space="preserve"> and the 1</w:t>
      </w:r>
      <w:r w:rsidR="001B541F">
        <w:rPr>
          <w:sz w:val="22"/>
          <w:szCs w:val="22"/>
        </w:rPr>
        <w:t>7</w:t>
      </w:r>
      <w:r w:rsidRPr="00A71D05">
        <w:rPr>
          <w:sz w:val="22"/>
          <w:szCs w:val="22"/>
          <w:vertAlign w:val="superscript"/>
        </w:rPr>
        <w:t>th</w:t>
      </w:r>
      <w:r>
        <w:rPr>
          <w:sz w:val="22"/>
          <w:szCs w:val="22"/>
        </w:rPr>
        <w:t xml:space="preserve"> largest in Texas. With a focus on the community, Texas Trust is creating a legacy of giving through generous financial donations that support local school programs and activities, non-profit organizations, and student scholarships; and by providing volunteer resources through its Community Unity team, which supports scores of charitable events each year. </w:t>
      </w:r>
      <w:r w:rsidRPr="00AE0C84">
        <w:rPr>
          <w:sz w:val="22"/>
          <w:szCs w:val="22"/>
        </w:rPr>
        <w:t xml:space="preserve">For more information, visit </w:t>
      </w:r>
      <w:hyperlink r:id="rId10" w:history="1">
        <w:r w:rsidRPr="00AE0C84">
          <w:rPr>
            <w:rStyle w:val="Hyperlink"/>
            <w:color w:val="0070C0"/>
            <w:sz w:val="22"/>
            <w:szCs w:val="22"/>
            <w:u w:color="0070C0"/>
          </w:rPr>
          <w:t>TexasTrustCU.org</w:t>
        </w:r>
      </w:hyperlink>
      <w:r w:rsidRPr="00AE0C84">
        <w:rPr>
          <w:sz w:val="22"/>
          <w:szCs w:val="22"/>
        </w:rPr>
        <w:t xml:space="preserve"> or follow us on</w:t>
      </w:r>
      <w:r>
        <w:rPr>
          <w:sz w:val="22"/>
          <w:szCs w:val="22"/>
        </w:rPr>
        <w:t xml:space="preserve"> Facebook at</w:t>
      </w:r>
      <w:r w:rsidRPr="00AE0C84">
        <w:rPr>
          <w:sz w:val="22"/>
          <w:szCs w:val="22"/>
        </w:rPr>
        <w:t xml:space="preserve"> </w:t>
      </w:r>
      <w:hyperlink r:id="rId11" w:history="1">
        <w:r w:rsidRPr="00AE0C84">
          <w:rPr>
            <w:rStyle w:val="Hyperlink"/>
            <w:color w:val="0070C0"/>
            <w:sz w:val="22"/>
            <w:szCs w:val="22"/>
            <w:u w:color="0070C0"/>
          </w:rPr>
          <w:t>facebook.com/texastrustcu</w:t>
        </w:r>
      </w:hyperlink>
      <w:r w:rsidRPr="00AE0C84">
        <w:rPr>
          <w:sz w:val="22"/>
          <w:szCs w:val="22"/>
        </w:rPr>
        <w:t xml:space="preserve"> or Twitter at </w:t>
      </w:r>
      <w:hyperlink r:id="rId12" w:history="1">
        <w:r w:rsidRPr="00AE0C84">
          <w:rPr>
            <w:rStyle w:val="Hyperlink"/>
            <w:color w:val="0070C0"/>
            <w:sz w:val="22"/>
            <w:szCs w:val="22"/>
            <w:u w:color="0070C0"/>
          </w:rPr>
          <w:t>@texastrustcu</w:t>
        </w:r>
      </w:hyperlink>
      <w:r w:rsidRPr="00AE0C84">
        <w:rPr>
          <w:rStyle w:val="Hyperlink"/>
          <w:sz w:val="22"/>
          <w:szCs w:val="22"/>
        </w:rPr>
        <w:t>.</w:t>
      </w:r>
    </w:p>
    <w:p w14:paraId="26ECC684" w14:textId="77777777" w:rsidR="00FE4124" w:rsidRDefault="00FE4124" w:rsidP="009616A8">
      <w:pPr>
        <w:jc w:val="center"/>
        <w:rPr>
          <w:rFonts w:ascii="Times New Roman" w:hAnsi="Times New Roman" w:cs="Times New Roman"/>
          <w:sz w:val="20"/>
          <w:szCs w:val="20"/>
        </w:rPr>
      </w:pPr>
    </w:p>
    <w:p w14:paraId="648888E6" w14:textId="77777777" w:rsidR="009A7BF7" w:rsidRDefault="00466954" w:rsidP="009616A8">
      <w:pPr>
        <w:jc w:val="center"/>
        <w:rPr>
          <w:rFonts w:ascii="Times New Roman" w:hAnsi="Times New Roman"/>
        </w:rPr>
      </w:pPr>
      <w:r w:rsidRPr="00C541F7">
        <w:rPr>
          <w:rFonts w:ascii="Times New Roman" w:hAnsi="Times New Roman" w:cs="Times New Roman"/>
          <w:sz w:val="20"/>
          <w:szCs w:val="20"/>
        </w:rPr>
        <w:t>###</w:t>
      </w:r>
    </w:p>
    <w:sectPr w:rsidR="009A7BF7" w:rsidSect="00CC68E3">
      <w:headerReference w:type="default" r:id="rId13"/>
      <w:pgSz w:w="12240" w:h="15840" w:code="1"/>
      <w:pgMar w:top="1440" w:right="1440" w:bottom="864" w:left="1440" w:header="432"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C21D3" w16cex:dateUtc="2021-04-22T2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09B485" w16cid:durableId="2423F741"/>
  <w16cid:commentId w16cid:paraId="0B6A83F8" w16cid:durableId="242C21D3"/>
  <w16cid:commentId w16cid:paraId="5458F33E" w16cid:durableId="2423F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2FAE5" w14:textId="77777777" w:rsidR="007228E9" w:rsidRDefault="007228E9">
      <w:r>
        <w:separator/>
      </w:r>
    </w:p>
  </w:endnote>
  <w:endnote w:type="continuationSeparator" w:id="0">
    <w:p w14:paraId="0E7F48BD" w14:textId="77777777" w:rsidR="007228E9" w:rsidRDefault="0072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41E1B" w14:textId="77777777" w:rsidR="007228E9" w:rsidRDefault="007228E9">
      <w:r>
        <w:separator/>
      </w:r>
    </w:p>
  </w:footnote>
  <w:footnote w:type="continuationSeparator" w:id="0">
    <w:p w14:paraId="3BDD37F6" w14:textId="77777777" w:rsidR="007228E9" w:rsidRDefault="00722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715DE" w14:textId="77777777" w:rsidR="002F6F9D" w:rsidRDefault="003D6925">
    <w:pPr>
      <w:pStyle w:val="Header"/>
    </w:pPr>
    <w:r>
      <w:rPr>
        <w:noProof/>
        <w:lang w:val="en-US" w:eastAsia="en-US"/>
      </w:rPr>
      <mc:AlternateContent>
        <mc:Choice Requires="wps">
          <w:drawing>
            <wp:anchor distT="0" distB="0" distL="114300" distR="114300" simplePos="0" relativeHeight="251657728" behindDoc="0" locked="0" layoutInCell="1" allowOverlap="1" wp14:anchorId="515849BE" wp14:editId="4311DB02">
              <wp:simplePos x="0" y="0"/>
              <wp:positionH relativeFrom="column">
                <wp:posOffset>3629025</wp:posOffset>
              </wp:positionH>
              <wp:positionV relativeFrom="paragraph">
                <wp:posOffset>44450</wp:posOffset>
              </wp:positionV>
              <wp:extent cx="2693670" cy="13957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395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7436E" w14:textId="77777777" w:rsidR="005C4AB9" w:rsidRPr="00AD13E4" w:rsidRDefault="005C4AB9" w:rsidP="005C4AB9">
                          <w:pPr>
                            <w:rPr>
                              <w:rFonts w:ascii="Times New Roman" w:hAnsi="Times New Roman" w:cs="Times New Roman"/>
                              <w:b/>
                            </w:rPr>
                          </w:pPr>
                          <w:r w:rsidRPr="00AD13E4">
                            <w:rPr>
                              <w:rFonts w:ascii="Times New Roman" w:hAnsi="Times New Roman" w:cs="Times New Roman"/>
                              <w:b/>
                            </w:rPr>
                            <w:t>Press Contacts:</w:t>
                          </w:r>
                        </w:p>
                        <w:p w14:paraId="1A5C2252" w14:textId="77777777" w:rsidR="0080779C" w:rsidRPr="00AD13E4" w:rsidRDefault="0080779C" w:rsidP="0080779C">
                          <w:pPr>
                            <w:rPr>
                              <w:rFonts w:ascii="Times New Roman" w:hAnsi="Times New Roman" w:cs="Times New Roman"/>
                            </w:rPr>
                          </w:pPr>
                          <w:r>
                            <w:rPr>
                              <w:rFonts w:ascii="Times New Roman" w:hAnsi="Times New Roman" w:cs="Times New Roman"/>
                            </w:rPr>
                            <w:t>Toni Nichols</w:t>
                          </w:r>
                          <w:r w:rsidRPr="00AD13E4">
                            <w:rPr>
                              <w:rFonts w:ascii="Times New Roman" w:hAnsi="Times New Roman" w:cs="Times New Roman"/>
                            </w:rPr>
                            <w:t>, Texas Trust</w:t>
                          </w:r>
                          <w:r>
                            <w:rPr>
                              <w:rFonts w:ascii="Times New Roman" w:hAnsi="Times New Roman" w:cs="Times New Roman"/>
                            </w:rPr>
                            <w:t xml:space="preserve"> Credit Union</w:t>
                          </w:r>
                        </w:p>
                        <w:p w14:paraId="5B9D540B" w14:textId="77777777" w:rsidR="0080779C" w:rsidRPr="0071113E" w:rsidRDefault="0080779C" w:rsidP="0080779C">
                          <w:pPr>
                            <w:rPr>
                              <w:rFonts w:ascii="Times New Roman" w:hAnsi="Times New Roman" w:cs="Times New Roman"/>
                            </w:rPr>
                          </w:pPr>
                          <w:r>
                            <w:rPr>
                              <w:rFonts w:ascii="Times New Roman" w:hAnsi="Times New Roman" w:cs="Times New Roman"/>
                            </w:rPr>
                            <w:t>972-595-</w:t>
                          </w:r>
                          <w:r w:rsidRPr="0071113E">
                            <w:rPr>
                              <w:rFonts w:ascii="Times New Roman" w:hAnsi="Times New Roman" w:cs="Times New Roman"/>
                            </w:rPr>
                            <w:t>1017</w:t>
                          </w:r>
                        </w:p>
                        <w:p w14:paraId="3DAE02F0" w14:textId="77777777" w:rsidR="0080779C" w:rsidRPr="0071113E" w:rsidRDefault="002A4AA6" w:rsidP="0080779C">
                          <w:pPr>
                            <w:rPr>
                              <w:rFonts w:ascii="Times New Roman" w:hAnsi="Times New Roman" w:cs="Times New Roman"/>
                            </w:rPr>
                          </w:pPr>
                          <w:hyperlink r:id="rId1" w:history="1">
                            <w:r w:rsidR="0080779C" w:rsidRPr="0071113E">
                              <w:rPr>
                                <w:rStyle w:val="Hyperlink"/>
                                <w:rFonts w:ascii="Times New Roman" w:hAnsi="Times New Roman"/>
                              </w:rPr>
                              <w:t>tnichols@texastrustcu.org</w:t>
                            </w:r>
                          </w:hyperlink>
                        </w:p>
                        <w:p w14:paraId="0016744F" w14:textId="77777777" w:rsidR="005C4AB9" w:rsidRPr="00AD13E4" w:rsidRDefault="005C4AB9" w:rsidP="005C4AB9">
                          <w:pPr>
                            <w:rPr>
                              <w:rFonts w:ascii="Times New Roman" w:hAnsi="Times New Roman" w:cs="Times New Roman"/>
                            </w:rPr>
                          </w:pPr>
                        </w:p>
                        <w:p w14:paraId="7878B1EB" w14:textId="77777777" w:rsidR="005C4AB9" w:rsidRPr="00AD13E4" w:rsidRDefault="005C4AB9" w:rsidP="005C4AB9">
                          <w:pPr>
                            <w:rPr>
                              <w:rFonts w:ascii="Times New Roman" w:hAnsi="Times New Roman" w:cs="Times New Roman"/>
                            </w:rPr>
                          </w:pPr>
                          <w:r w:rsidRPr="00AD13E4">
                            <w:rPr>
                              <w:rFonts w:ascii="Times New Roman" w:hAnsi="Times New Roman" w:cs="Times New Roman"/>
                            </w:rPr>
                            <w:t>Kristine Tanzillo, Dux Public Relations</w:t>
                          </w:r>
                        </w:p>
                        <w:p w14:paraId="494E7F8E" w14:textId="77777777" w:rsidR="005C4AB9" w:rsidRPr="00AD13E4" w:rsidRDefault="0018195D" w:rsidP="005C4AB9">
                          <w:pPr>
                            <w:rPr>
                              <w:rFonts w:ascii="Times New Roman" w:hAnsi="Times New Roman" w:cs="Times New Roman"/>
                            </w:rPr>
                          </w:pPr>
                          <w:r>
                            <w:rPr>
                              <w:rFonts w:ascii="Times New Roman" w:hAnsi="Times New Roman" w:cs="Times New Roman"/>
                            </w:rPr>
                            <w:t>903-865-</w:t>
                          </w:r>
                          <w:r w:rsidR="005C4AB9" w:rsidRPr="00AD13E4">
                            <w:rPr>
                              <w:rFonts w:ascii="Times New Roman" w:hAnsi="Times New Roman" w:cs="Times New Roman"/>
                            </w:rPr>
                            <w:t>1078</w:t>
                          </w:r>
                        </w:p>
                        <w:p w14:paraId="63804386" w14:textId="77777777" w:rsidR="005C4AB9" w:rsidRPr="00AD13E4" w:rsidRDefault="002A4AA6" w:rsidP="005C4AB9">
                          <w:pPr>
                            <w:rPr>
                              <w:rFonts w:ascii="Times New Roman" w:hAnsi="Times New Roman" w:cs="Times New Roman"/>
                            </w:rPr>
                          </w:pPr>
                          <w:hyperlink r:id="rId2" w:history="1">
                            <w:r w:rsidR="005C4AB9" w:rsidRPr="00AD13E4">
                              <w:rPr>
                                <w:rStyle w:val="Hyperlink"/>
                                <w:rFonts w:ascii="Times New Roman" w:hAnsi="Times New Roman" w:cs="Times New Roman"/>
                              </w:rPr>
                              <w:t>kristine@duxpr.com</w:t>
                            </w:r>
                          </w:hyperlink>
                        </w:p>
                        <w:p w14:paraId="4AAB5CD2" w14:textId="77777777" w:rsidR="005C4AB9" w:rsidRPr="00AD13E4" w:rsidRDefault="005C4AB9" w:rsidP="005C4AB9">
                          <w:pPr>
                            <w:rPr>
                              <w:rFonts w:ascii="Times New Roman" w:hAnsi="Times New Roman" w:cs="Times New Roman"/>
                            </w:rPr>
                          </w:pPr>
                        </w:p>
                        <w:p w14:paraId="2B14C8C5" w14:textId="77777777" w:rsidR="005C4AB9" w:rsidRDefault="005C4AB9" w:rsidP="005C4A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5849BE" id="_x0000_t202" coordsize="21600,21600" o:spt="202" path="m,l,21600r21600,l21600,xe">
              <v:stroke joinstyle="miter"/>
              <v:path gradientshapeok="t" o:connecttype="rect"/>
            </v:shapetype>
            <v:shape id="Text Box 2" o:spid="_x0000_s1026" type="#_x0000_t202" style="position:absolute;margin-left:285.75pt;margin-top:3.5pt;width:212.1pt;height:10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" stroked="f">
              <v:textbox>
                <w:txbxContent>
                  <w:p w14:paraId="67D7436E" w14:textId="77777777" w:rsidR="005C4AB9" w:rsidRPr="00AD13E4" w:rsidRDefault="005C4AB9" w:rsidP="005C4AB9">
                    <w:pPr>
                      <w:rPr>
                        <w:rFonts w:ascii="Times New Roman" w:hAnsi="Times New Roman" w:cs="Times New Roman"/>
                        <w:b/>
                      </w:rPr>
                    </w:pPr>
                    <w:r w:rsidRPr="00AD13E4">
                      <w:rPr>
                        <w:rFonts w:ascii="Times New Roman" w:hAnsi="Times New Roman" w:cs="Times New Roman"/>
                        <w:b/>
                      </w:rPr>
                      <w:t>Press Contacts:</w:t>
                    </w:r>
                  </w:p>
                  <w:p w14:paraId="1A5C2252" w14:textId="77777777" w:rsidR="0080779C" w:rsidRPr="00AD13E4" w:rsidRDefault="0080779C" w:rsidP="0080779C">
                    <w:pPr>
                      <w:rPr>
                        <w:rFonts w:ascii="Times New Roman" w:hAnsi="Times New Roman" w:cs="Times New Roman"/>
                      </w:rPr>
                    </w:pPr>
                    <w:r>
                      <w:rPr>
                        <w:rFonts w:ascii="Times New Roman" w:hAnsi="Times New Roman" w:cs="Times New Roman"/>
                      </w:rPr>
                      <w:t>Toni Nichols</w:t>
                    </w:r>
                    <w:r w:rsidRPr="00AD13E4">
                      <w:rPr>
                        <w:rFonts w:ascii="Times New Roman" w:hAnsi="Times New Roman" w:cs="Times New Roman"/>
                      </w:rPr>
                      <w:t>, Texas Trust</w:t>
                    </w:r>
                    <w:r>
                      <w:rPr>
                        <w:rFonts w:ascii="Times New Roman" w:hAnsi="Times New Roman" w:cs="Times New Roman"/>
                      </w:rPr>
                      <w:t xml:space="preserve"> Credit Union</w:t>
                    </w:r>
                  </w:p>
                  <w:p w14:paraId="5B9D540B" w14:textId="77777777" w:rsidR="0080779C" w:rsidRPr="0071113E" w:rsidRDefault="0080779C" w:rsidP="0080779C">
                    <w:pPr>
                      <w:rPr>
                        <w:rFonts w:ascii="Times New Roman" w:hAnsi="Times New Roman" w:cs="Times New Roman"/>
                      </w:rPr>
                    </w:pPr>
                    <w:r>
                      <w:rPr>
                        <w:rFonts w:ascii="Times New Roman" w:hAnsi="Times New Roman" w:cs="Times New Roman"/>
                      </w:rPr>
                      <w:t>972-595-</w:t>
                    </w:r>
                    <w:r w:rsidRPr="0071113E">
                      <w:rPr>
                        <w:rFonts w:ascii="Times New Roman" w:hAnsi="Times New Roman" w:cs="Times New Roman"/>
                      </w:rPr>
                      <w:t>1017</w:t>
                    </w:r>
                  </w:p>
                  <w:p w14:paraId="3DAE02F0" w14:textId="77777777" w:rsidR="0080779C" w:rsidRPr="0071113E" w:rsidRDefault="007228E9" w:rsidP="0080779C">
                    <w:pPr>
                      <w:rPr>
                        <w:rFonts w:ascii="Times New Roman" w:hAnsi="Times New Roman" w:cs="Times New Roman"/>
                      </w:rPr>
                    </w:pPr>
                    <w:hyperlink r:id="rId3" w:history="1">
                      <w:r w:rsidR="0080779C" w:rsidRPr="0071113E">
                        <w:rPr>
                          <w:rStyle w:val="Hyperlink"/>
                          <w:rFonts w:ascii="Times New Roman" w:hAnsi="Times New Roman"/>
                        </w:rPr>
                        <w:t>tnichols@texastrustcu.org</w:t>
                      </w:r>
                    </w:hyperlink>
                  </w:p>
                  <w:p w14:paraId="0016744F" w14:textId="77777777" w:rsidR="005C4AB9" w:rsidRPr="00AD13E4" w:rsidRDefault="005C4AB9" w:rsidP="005C4AB9">
                    <w:pPr>
                      <w:rPr>
                        <w:rFonts w:ascii="Times New Roman" w:hAnsi="Times New Roman" w:cs="Times New Roman"/>
                      </w:rPr>
                    </w:pPr>
                  </w:p>
                  <w:p w14:paraId="7878B1EB" w14:textId="77777777" w:rsidR="005C4AB9" w:rsidRPr="00AD13E4" w:rsidRDefault="005C4AB9" w:rsidP="005C4AB9">
                    <w:pPr>
                      <w:rPr>
                        <w:rFonts w:ascii="Times New Roman" w:hAnsi="Times New Roman" w:cs="Times New Roman"/>
                      </w:rPr>
                    </w:pPr>
                    <w:r w:rsidRPr="00AD13E4">
                      <w:rPr>
                        <w:rFonts w:ascii="Times New Roman" w:hAnsi="Times New Roman" w:cs="Times New Roman"/>
                      </w:rPr>
                      <w:t>Kristine Tanzillo, Dux Public Relations</w:t>
                    </w:r>
                  </w:p>
                  <w:p w14:paraId="494E7F8E" w14:textId="77777777" w:rsidR="005C4AB9" w:rsidRPr="00AD13E4" w:rsidRDefault="0018195D" w:rsidP="005C4AB9">
                    <w:pPr>
                      <w:rPr>
                        <w:rFonts w:ascii="Times New Roman" w:hAnsi="Times New Roman" w:cs="Times New Roman"/>
                      </w:rPr>
                    </w:pPr>
                    <w:r>
                      <w:rPr>
                        <w:rFonts w:ascii="Times New Roman" w:hAnsi="Times New Roman" w:cs="Times New Roman"/>
                      </w:rPr>
                      <w:t>903-865-</w:t>
                    </w:r>
                    <w:r w:rsidR="005C4AB9" w:rsidRPr="00AD13E4">
                      <w:rPr>
                        <w:rFonts w:ascii="Times New Roman" w:hAnsi="Times New Roman" w:cs="Times New Roman"/>
                      </w:rPr>
                      <w:t>1078</w:t>
                    </w:r>
                  </w:p>
                  <w:p w14:paraId="63804386" w14:textId="77777777" w:rsidR="005C4AB9" w:rsidRPr="00AD13E4" w:rsidRDefault="007228E9" w:rsidP="005C4AB9">
                    <w:pPr>
                      <w:rPr>
                        <w:rFonts w:ascii="Times New Roman" w:hAnsi="Times New Roman" w:cs="Times New Roman"/>
                      </w:rPr>
                    </w:pPr>
                    <w:hyperlink r:id="rId4" w:history="1">
                      <w:r w:rsidR="005C4AB9" w:rsidRPr="00AD13E4">
                        <w:rPr>
                          <w:rStyle w:val="Hyperlink"/>
                          <w:rFonts w:ascii="Times New Roman" w:hAnsi="Times New Roman" w:cs="Times New Roman"/>
                        </w:rPr>
                        <w:t>kristine@duxpr.com</w:t>
                      </w:r>
                    </w:hyperlink>
                  </w:p>
                  <w:p w14:paraId="4AAB5CD2" w14:textId="77777777" w:rsidR="005C4AB9" w:rsidRPr="00AD13E4" w:rsidRDefault="005C4AB9" w:rsidP="005C4AB9">
                    <w:pPr>
                      <w:rPr>
                        <w:rFonts w:ascii="Times New Roman" w:hAnsi="Times New Roman" w:cs="Times New Roman"/>
                      </w:rPr>
                    </w:pPr>
                  </w:p>
                  <w:p w14:paraId="2B14C8C5" w14:textId="77777777" w:rsidR="005C4AB9" w:rsidRDefault="005C4AB9" w:rsidP="005C4AB9"/>
                </w:txbxContent>
              </v:textbox>
            </v:shape>
          </w:pict>
        </mc:Fallback>
      </mc:AlternateContent>
    </w:r>
    <w:r>
      <w:rPr>
        <w:noProof/>
        <w:lang w:val="en-US" w:eastAsia="en-US"/>
      </w:rPr>
      <w:drawing>
        <wp:inline distT="0" distB="0" distL="0" distR="0" wp14:anchorId="1F0BC587" wp14:editId="21A591CE">
          <wp:extent cx="1708150" cy="1000760"/>
          <wp:effectExtent l="0" t="0" r="6350" b="8890"/>
          <wp:docPr id="2" name="Picture 2" descr="2012_logo_blue_cropped_Jan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2_logo_blue_cropped_Jan 20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8150" cy="1000760"/>
                  </a:xfrm>
                  <a:prstGeom prst="rect">
                    <a:avLst/>
                  </a:prstGeom>
                  <a:noFill/>
                  <a:ln>
                    <a:noFill/>
                  </a:ln>
                </pic:spPr>
              </pic:pic>
            </a:graphicData>
          </a:graphic>
        </wp:inline>
      </w:drawing>
    </w:r>
  </w:p>
  <w:p w14:paraId="012EA6C4" w14:textId="77777777" w:rsidR="002F6F9D" w:rsidRDefault="002F6F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14581_"/>
      </v:shape>
    </w:pict>
  </w:numPicBullet>
  <w:abstractNum w:abstractNumId="0" w15:restartNumberingAfterBreak="0">
    <w:nsid w:val="03017907"/>
    <w:multiLevelType w:val="multilevel"/>
    <w:tmpl w:val="B4E2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C6F3E"/>
    <w:multiLevelType w:val="hybridMultilevel"/>
    <w:tmpl w:val="C9F8D776"/>
    <w:lvl w:ilvl="0" w:tplc="F4841256">
      <w:start w:val="1060"/>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5D4E43"/>
    <w:multiLevelType w:val="hybridMultilevel"/>
    <w:tmpl w:val="6116DEB8"/>
    <w:lvl w:ilvl="0" w:tplc="DAF6C082">
      <w:start w:val="1"/>
      <w:numFmt w:val="bullet"/>
      <w:lvlText w:val="•"/>
      <w:lvlJc w:val="left"/>
      <w:pPr>
        <w:tabs>
          <w:tab w:val="num" w:pos="720"/>
        </w:tabs>
        <w:ind w:left="720" w:hanging="360"/>
      </w:pPr>
      <w:rPr>
        <w:rFonts w:ascii="Arial" w:hAnsi="Arial" w:hint="default"/>
      </w:rPr>
    </w:lvl>
    <w:lvl w:ilvl="1" w:tplc="C6622062" w:tentative="1">
      <w:start w:val="1"/>
      <w:numFmt w:val="bullet"/>
      <w:lvlText w:val="•"/>
      <w:lvlJc w:val="left"/>
      <w:pPr>
        <w:tabs>
          <w:tab w:val="num" w:pos="1440"/>
        </w:tabs>
        <w:ind w:left="1440" w:hanging="360"/>
      </w:pPr>
      <w:rPr>
        <w:rFonts w:ascii="Arial" w:hAnsi="Arial" w:hint="default"/>
      </w:rPr>
    </w:lvl>
    <w:lvl w:ilvl="2" w:tplc="AA4823C2" w:tentative="1">
      <w:start w:val="1"/>
      <w:numFmt w:val="bullet"/>
      <w:lvlText w:val="•"/>
      <w:lvlJc w:val="left"/>
      <w:pPr>
        <w:tabs>
          <w:tab w:val="num" w:pos="2160"/>
        </w:tabs>
        <w:ind w:left="2160" w:hanging="360"/>
      </w:pPr>
      <w:rPr>
        <w:rFonts w:ascii="Arial" w:hAnsi="Arial" w:hint="default"/>
      </w:rPr>
    </w:lvl>
    <w:lvl w:ilvl="3" w:tplc="2A7EAE54" w:tentative="1">
      <w:start w:val="1"/>
      <w:numFmt w:val="bullet"/>
      <w:lvlText w:val="•"/>
      <w:lvlJc w:val="left"/>
      <w:pPr>
        <w:tabs>
          <w:tab w:val="num" w:pos="2880"/>
        </w:tabs>
        <w:ind w:left="2880" w:hanging="360"/>
      </w:pPr>
      <w:rPr>
        <w:rFonts w:ascii="Arial" w:hAnsi="Arial" w:hint="default"/>
      </w:rPr>
    </w:lvl>
    <w:lvl w:ilvl="4" w:tplc="41943F2A" w:tentative="1">
      <w:start w:val="1"/>
      <w:numFmt w:val="bullet"/>
      <w:lvlText w:val="•"/>
      <w:lvlJc w:val="left"/>
      <w:pPr>
        <w:tabs>
          <w:tab w:val="num" w:pos="3600"/>
        </w:tabs>
        <w:ind w:left="3600" w:hanging="360"/>
      </w:pPr>
      <w:rPr>
        <w:rFonts w:ascii="Arial" w:hAnsi="Arial" w:hint="default"/>
      </w:rPr>
    </w:lvl>
    <w:lvl w:ilvl="5" w:tplc="BDBE9C6E" w:tentative="1">
      <w:start w:val="1"/>
      <w:numFmt w:val="bullet"/>
      <w:lvlText w:val="•"/>
      <w:lvlJc w:val="left"/>
      <w:pPr>
        <w:tabs>
          <w:tab w:val="num" w:pos="4320"/>
        </w:tabs>
        <w:ind w:left="4320" w:hanging="360"/>
      </w:pPr>
      <w:rPr>
        <w:rFonts w:ascii="Arial" w:hAnsi="Arial" w:hint="default"/>
      </w:rPr>
    </w:lvl>
    <w:lvl w:ilvl="6" w:tplc="CE5C158C" w:tentative="1">
      <w:start w:val="1"/>
      <w:numFmt w:val="bullet"/>
      <w:lvlText w:val="•"/>
      <w:lvlJc w:val="left"/>
      <w:pPr>
        <w:tabs>
          <w:tab w:val="num" w:pos="5040"/>
        </w:tabs>
        <w:ind w:left="5040" w:hanging="360"/>
      </w:pPr>
      <w:rPr>
        <w:rFonts w:ascii="Arial" w:hAnsi="Arial" w:hint="default"/>
      </w:rPr>
    </w:lvl>
    <w:lvl w:ilvl="7" w:tplc="1C10DE1A" w:tentative="1">
      <w:start w:val="1"/>
      <w:numFmt w:val="bullet"/>
      <w:lvlText w:val="•"/>
      <w:lvlJc w:val="left"/>
      <w:pPr>
        <w:tabs>
          <w:tab w:val="num" w:pos="5760"/>
        </w:tabs>
        <w:ind w:left="5760" w:hanging="360"/>
      </w:pPr>
      <w:rPr>
        <w:rFonts w:ascii="Arial" w:hAnsi="Arial" w:hint="default"/>
      </w:rPr>
    </w:lvl>
    <w:lvl w:ilvl="8" w:tplc="11F421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76646BF"/>
    <w:multiLevelType w:val="hybridMultilevel"/>
    <w:tmpl w:val="97C61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D38EB"/>
    <w:multiLevelType w:val="multilevel"/>
    <w:tmpl w:val="0422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680908"/>
    <w:multiLevelType w:val="hybridMultilevel"/>
    <w:tmpl w:val="B56EEA0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CF57368"/>
    <w:multiLevelType w:val="hybridMultilevel"/>
    <w:tmpl w:val="C9C29E50"/>
    <w:lvl w:ilvl="0" w:tplc="244609C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35040A5"/>
    <w:multiLevelType w:val="hybridMultilevel"/>
    <w:tmpl w:val="9A66E16A"/>
    <w:lvl w:ilvl="0" w:tplc="3E6412E0">
      <w:start w:val="1"/>
      <w:numFmt w:val="bullet"/>
      <w:lvlText w:val="•"/>
      <w:lvlJc w:val="left"/>
      <w:pPr>
        <w:tabs>
          <w:tab w:val="num" w:pos="720"/>
        </w:tabs>
        <w:ind w:left="720" w:hanging="360"/>
      </w:pPr>
      <w:rPr>
        <w:rFonts w:ascii="Arial" w:hAnsi="Arial" w:hint="default"/>
      </w:rPr>
    </w:lvl>
    <w:lvl w:ilvl="1" w:tplc="96D4AF32" w:tentative="1">
      <w:start w:val="1"/>
      <w:numFmt w:val="bullet"/>
      <w:lvlText w:val="•"/>
      <w:lvlJc w:val="left"/>
      <w:pPr>
        <w:tabs>
          <w:tab w:val="num" w:pos="1440"/>
        </w:tabs>
        <w:ind w:left="1440" w:hanging="360"/>
      </w:pPr>
      <w:rPr>
        <w:rFonts w:ascii="Arial" w:hAnsi="Arial" w:hint="default"/>
      </w:rPr>
    </w:lvl>
    <w:lvl w:ilvl="2" w:tplc="894EFB08" w:tentative="1">
      <w:start w:val="1"/>
      <w:numFmt w:val="bullet"/>
      <w:lvlText w:val="•"/>
      <w:lvlJc w:val="left"/>
      <w:pPr>
        <w:tabs>
          <w:tab w:val="num" w:pos="2160"/>
        </w:tabs>
        <w:ind w:left="2160" w:hanging="360"/>
      </w:pPr>
      <w:rPr>
        <w:rFonts w:ascii="Arial" w:hAnsi="Arial" w:hint="default"/>
      </w:rPr>
    </w:lvl>
    <w:lvl w:ilvl="3" w:tplc="269CAEC6" w:tentative="1">
      <w:start w:val="1"/>
      <w:numFmt w:val="bullet"/>
      <w:lvlText w:val="•"/>
      <w:lvlJc w:val="left"/>
      <w:pPr>
        <w:tabs>
          <w:tab w:val="num" w:pos="2880"/>
        </w:tabs>
        <w:ind w:left="2880" w:hanging="360"/>
      </w:pPr>
      <w:rPr>
        <w:rFonts w:ascii="Arial" w:hAnsi="Arial" w:hint="default"/>
      </w:rPr>
    </w:lvl>
    <w:lvl w:ilvl="4" w:tplc="634E1A30" w:tentative="1">
      <w:start w:val="1"/>
      <w:numFmt w:val="bullet"/>
      <w:lvlText w:val="•"/>
      <w:lvlJc w:val="left"/>
      <w:pPr>
        <w:tabs>
          <w:tab w:val="num" w:pos="3600"/>
        </w:tabs>
        <w:ind w:left="3600" w:hanging="360"/>
      </w:pPr>
      <w:rPr>
        <w:rFonts w:ascii="Arial" w:hAnsi="Arial" w:hint="default"/>
      </w:rPr>
    </w:lvl>
    <w:lvl w:ilvl="5" w:tplc="F8B4D346" w:tentative="1">
      <w:start w:val="1"/>
      <w:numFmt w:val="bullet"/>
      <w:lvlText w:val="•"/>
      <w:lvlJc w:val="left"/>
      <w:pPr>
        <w:tabs>
          <w:tab w:val="num" w:pos="4320"/>
        </w:tabs>
        <w:ind w:left="4320" w:hanging="360"/>
      </w:pPr>
      <w:rPr>
        <w:rFonts w:ascii="Arial" w:hAnsi="Arial" w:hint="default"/>
      </w:rPr>
    </w:lvl>
    <w:lvl w:ilvl="6" w:tplc="C1F2D2BC" w:tentative="1">
      <w:start w:val="1"/>
      <w:numFmt w:val="bullet"/>
      <w:lvlText w:val="•"/>
      <w:lvlJc w:val="left"/>
      <w:pPr>
        <w:tabs>
          <w:tab w:val="num" w:pos="5040"/>
        </w:tabs>
        <w:ind w:left="5040" w:hanging="360"/>
      </w:pPr>
      <w:rPr>
        <w:rFonts w:ascii="Arial" w:hAnsi="Arial" w:hint="default"/>
      </w:rPr>
    </w:lvl>
    <w:lvl w:ilvl="7" w:tplc="34228CAE" w:tentative="1">
      <w:start w:val="1"/>
      <w:numFmt w:val="bullet"/>
      <w:lvlText w:val="•"/>
      <w:lvlJc w:val="left"/>
      <w:pPr>
        <w:tabs>
          <w:tab w:val="num" w:pos="5760"/>
        </w:tabs>
        <w:ind w:left="5760" w:hanging="360"/>
      </w:pPr>
      <w:rPr>
        <w:rFonts w:ascii="Arial" w:hAnsi="Arial" w:hint="default"/>
      </w:rPr>
    </w:lvl>
    <w:lvl w:ilvl="8" w:tplc="8FFC18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D965594"/>
    <w:multiLevelType w:val="hybridMultilevel"/>
    <w:tmpl w:val="CB04D5FA"/>
    <w:lvl w:ilvl="0" w:tplc="60229530">
      <w:start w:val="1"/>
      <w:numFmt w:val="bullet"/>
      <w:lvlText w:val="•"/>
      <w:lvlJc w:val="left"/>
      <w:pPr>
        <w:tabs>
          <w:tab w:val="num" w:pos="450"/>
        </w:tabs>
        <w:ind w:left="450" w:hanging="360"/>
      </w:pPr>
      <w:rPr>
        <w:rFonts w:ascii="Arial" w:hAnsi="Arial" w:hint="default"/>
      </w:rPr>
    </w:lvl>
    <w:lvl w:ilvl="1" w:tplc="F430867E" w:tentative="1">
      <w:start w:val="1"/>
      <w:numFmt w:val="bullet"/>
      <w:lvlText w:val="•"/>
      <w:lvlJc w:val="left"/>
      <w:pPr>
        <w:tabs>
          <w:tab w:val="num" w:pos="1170"/>
        </w:tabs>
        <w:ind w:left="1170" w:hanging="360"/>
      </w:pPr>
      <w:rPr>
        <w:rFonts w:ascii="Arial" w:hAnsi="Arial" w:hint="default"/>
      </w:rPr>
    </w:lvl>
    <w:lvl w:ilvl="2" w:tplc="246CB48E" w:tentative="1">
      <w:start w:val="1"/>
      <w:numFmt w:val="bullet"/>
      <w:lvlText w:val="•"/>
      <w:lvlJc w:val="left"/>
      <w:pPr>
        <w:tabs>
          <w:tab w:val="num" w:pos="1890"/>
        </w:tabs>
        <w:ind w:left="1890" w:hanging="360"/>
      </w:pPr>
      <w:rPr>
        <w:rFonts w:ascii="Arial" w:hAnsi="Arial" w:hint="default"/>
      </w:rPr>
    </w:lvl>
    <w:lvl w:ilvl="3" w:tplc="1DF0D036" w:tentative="1">
      <w:start w:val="1"/>
      <w:numFmt w:val="bullet"/>
      <w:lvlText w:val="•"/>
      <w:lvlJc w:val="left"/>
      <w:pPr>
        <w:tabs>
          <w:tab w:val="num" w:pos="2610"/>
        </w:tabs>
        <w:ind w:left="2610" w:hanging="360"/>
      </w:pPr>
      <w:rPr>
        <w:rFonts w:ascii="Arial" w:hAnsi="Arial" w:hint="default"/>
      </w:rPr>
    </w:lvl>
    <w:lvl w:ilvl="4" w:tplc="4968ADEC" w:tentative="1">
      <w:start w:val="1"/>
      <w:numFmt w:val="bullet"/>
      <w:lvlText w:val="•"/>
      <w:lvlJc w:val="left"/>
      <w:pPr>
        <w:tabs>
          <w:tab w:val="num" w:pos="3330"/>
        </w:tabs>
        <w:ind w:left="3330" w:hanging="360"/>
      </w:pPr>
      <w:rPr>
        <w:rFonts w:ascii="Arial" w:hAnsi="Arial" w:hint="default"/>
      </w:rPr>
    </w:lvl>
    <w:lvl w:ilvl="5" w:tplc="D8442724" w:tentative="1">
      <w:start w:val="1"/>
      <w:numFmt w:val="bullet"/>
      <w:lvlText w:val="•"/>
      <w:lvlJc w:val="left"/>
      <w:pPr>
        <w:tabs>
          <w:tab w:val="num" w:pos="4050"/>
        </w:tabs>
        <w:ind w:left="4050" w:hanging="360"/>
      </w:pPr>
      <w:rPr>
        <w:rFonts w:ascii="Arial" w:hAnsi="Arial" w:hint="default"/>
      </w:rPr>
    </w:lvl>
    <w:lvl w:ilvl="6" w:tplc="F23684F2" w:tentative="1">
      <w:start w:val="1"/>
      <w:numFmt w:val="bullet"/>
      <w:lvlText w:val="•"/>
      <w:lvlJc w:val="left"/>
      <w:pPr>
        <w:tabs>
          <w:tab w:val="num" w:pos="4770"/>
        </w:tabs>
        <w:ind w:left="4770" w:hanging="360"/>
      </w:pPr>
      <w:rPr>
        <w:rFonts w:ascii="Arial" w:hAnsi="Arial" w:hint="default"/>
      </w:rPr>
    </w:lvl>
    <w:lvl w:ilvl="7" w:tplc="A11AEEE2" w:tentative="1">
      <w:start w:val="1"/>
      <w:numFmt w:val="bullet"/>
      <w:lvlText w:val="•"/>
      <w:lvlJc w:val="left"/>
      <w:pPr>
        <w:tabs>
          <w:tab w:val="num" w:pos="5490"/>
        </w:tabs>
        <w:ind w:left="5490" w:hanging="360"/>
      </w:pPr>
      <w:rPr>
        <w:rFonts w:ascii="Arial" w:hAnsi="Arial" w:hint="default"/>
      </w:rPr>
    </w:lvl>
    <w:lvl w:ilvl="8" w:tplc="F49E16F0" w:tentative="1">
      <w:start w:val="1"/>
      <w:numFmt w:val="bullet"/>
      <w:lvlText w:val="•"/>
      <w:lvlJc w:val="left"/>
      <w:pPr>
        <w:tabs>
          <w:tab w:val="num" w:pos="6210"/>
        </w:tabs>
        <w:ind w:left="6210" w:hanging="360"/>
      </w:pPr>
      <w:rPr>
        <w:rFonts w:ascii="Arial" w:hAnsi="Arial" w:hint="default"/>
      </w:rPr>
    </w:lvl>
  </w:abstractNum>
  <w:abstractNum w:abstractNumId="9" w15:restartNumberingAfterBreak="0">
    <w:nsid w:val="6F2D6493"/>
    <w:multiLevelType w:val="hybridMultilevel"/>
    <w:tmpl w:val="CF243708"/>
    <w:lvl w:ilvl="0" w:tplc="244609C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8"/>
  </w:num>
  <w:num w:numId="4">
    <w:abstractNumId w:val="2"/>
  </w:num>
  <w:num w:numId="5">
    <w:abstractNumId w:val="7"/>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DE"/>
    <w:rsid w:val="000013FF"/>
    <w:rsid w:val="0000734A"/>
    <w:rsid w:val="000144CB"/>
    <w:rsid w:val="00036751"/>
    <w:rsid w:val="00054BC9"/>
    <w:rsid w:val="00063395"/>
    <w:rsid w:val="0006787E"/>
    <w:rsid w:val="00071B49"/>
    <w:rsid w:val="000728C4"/>
    <w:rsid w:val="00075883"/>
    <w:rsid w:val="000806BA"/>
    <w:rsid w:val="00087629"/>
    <w:rsid w:val="00087A1A"/>
    <w:rsid w:val="00093BA6"/>
    <w:rsid w:val="00097B89"/>
    <w:rsid w:val="000A1DE4"/>
    <w:rsid w:val="000A3068"/>
    <w:rsid w:val="000A6891"/>
    <w:rsid w:val="000B547E"/>
    <w:rsid w:val="000D306A"/>
    <w:rsid w:val="000E070D"/>
    <w:rsid w:val="000E6BE9"/>
    <w:rsid w:val="000F5F09"/>
    <w:rsid w:val="001142A4"/>
    <w:rsid w:val="00115BD9"/>
    <w:rsid w:val="00131B38"/>
    <w:rsid w:val="00134AF0"/>
    <w:rsid w:val="001467A4"/>
    <w:rsid w:val="00161C9C"/>
    <w:rsid w:val="0017122D"/>
    <w:rsid w:val="00173F29"/>
    <w:rsid w:val="0018195D"/>
    <w:rsid w:val="001A015E"/>
    <w:rsid w:val="001A7F52"/>
    <w:rsid w:val="001B0F81"/>
    <w:rsid w:val="001B541F"/>
    <w:rsid w:val="001B5550"/>
    <w:rsid w:val="001B5F8A"/>
    <w:rsid w:val="001E6764"/>
    <w:rsid w:val="002174A4"/>
    <w:rsid w:val="00220679"/>
    <w:rsid w:val="00223685"/>
    <w:rsid w:val="002341D2"/>
    <w:rsid w:val="00237D46"/>
    <w:rsid w:val="00253FC5"/>
    <w:rsid w:val="002574CC"/>
    <w:rsid w:val="002650A3"/>
    <w:rsid w:val="00275BA0"/>
    <w:rsid w:val="00286316"/>
    <w:rsid w:val="002901B9"/>
    <w:rsid w:val="002A4AA6"/>
    <w:rsid w:val="002C00A6"/>
    <w:rsid w:val="002D6D58"/>
    <w:rsid w:val="002E05C4"/>
    <w:rsid w:val="002E2170"/>
    <w:rsid w:val="002F2E3C"/>
    <w:rsid w:val="002F3FA7"/>
    <w:rsid w:val="002F6F9D"/>
    <w:rsid w:val="00304CB4"/>
    <w:rsid w:val="003050FF"/>
    <w:rsid w:val="0032044A"/>
    <w:rsid w:val="00324627"/>
    <w:rsid w:val="00330DB6"/>
    <w:rsid w:val="00332A25"/>
    <w:rsid w:val="003407B1"/>
    <w:rsid w:val="00354BE9"/>
    <w:rsid w:val="00380475"/>
    <w:rsid w:val="00382D2B"/>
    <w:rsid w:val="00394DB5"/>
    <w:rsid w:val="003A7914"/>
    <w:rsid w:val="003C48E5"/>
    <w:rsid w:val="003D19B1"/>
    <w:rsid w:val="003D27FC"/>
    <w:rsid w:val="003D6925"/>
    <w:rsid w:val="003E0835"/>
    <w:rsid w:val="003E56A3"/>
    <w:rsid w:val="003E76C2"/>
    <w:rsid w:val="003F1272"/>
    <w:rsid w:val="003F17D4"/>
    <w:rsid w:val="003F5D14"/>
    <w:rsid w:val="003F742C"/>
    <w:rsid w:val="00411852"/>
    <w:rsid w:val="0042449D"/>
    <w:rsid w:val="00440C99"/>
    <w:rsid w:val="00445C69"/>
    <w:rsid w:val="00451594"/>
    <w:rsid w:val="0045485E"/>
    <w:rsid w:val="00466860"/>
    <w:rsid w:val="00466954"/>
    <w:rsid w:val="00473627"/>
    <w:rsid w:val="0047368B"/>
    <w:rsid w:val="0048100C"/>
    <w:rsid w:val="00481FDD"/>
    <w:rsid w:val="004851C8"/>
    <w:rsid w:val="004B6437"/>
    <w:rsid w:val="004E1CD2"/>
    <w:rsid w:val="004F7BB2"/>
    <w:rsid w:val="00502A3D"/>
    <w:rsid w:val="0051367F"/>
    <w:rsid w:val="00514920"/>
    <w:rsid w:val="00514DC1"/>
    <w:rsid w:val="00521AA6"/>
    <w:rsid w:val="00523D69"/>
    <w:rsid w:val="00541AD2"/>
    <w:rsid w:val="00543C9C"/>
    <w:rsid w:val="0054664E"/>
    <w:rsid w:val="00555AEC"/>
    <w:rsid w:val="00556A43"/>
    <w:rsid w:val="00567DBC"/>
    <w:rsid w:val="005A46A8"/>
    <w:rsid w:val="005A55F4"/>
    <w:rsid w:val="005B49F4"/>
    <w:rsid w:val="005B516B"/>
    <w:rsid w:val="005C23D5"/>
    <w:rsid w:val="005C4AB9"/>
    <w:rsid w:val="005C65D1"/>
    <w:rsid w:val="005E0514"/>
    <w:rsid w:val="005E6519"/>
    <w:rsid w:val="005E7C19"/>
    <w:rsid w:val="006413E6"/>
    <w:rsid w:val="00641F9F"/>
    <w:rsid w:val="0064663A"/>
    <w:rsid w:val="006553B7"/>
    <w:rsid w:val="00665AD5"/>
    <w:rsid w:val="00670C8F"/>
    <w:rsid w:val="006759F9"/>
    <w:rsid w:val="00676C64"/>
    <w:rsid w:val="00680DF0"/>
    <w:rsid w:val="00681DC1"/>
    <w:rsid w:val="00686265"/>
    <w:rsid w:val="00686659"/>
    <w:rsid w:val="006878BF"/>
    <w:rsid w:val="0069153A"/>
    <w:rsid w:val="0069664A"/>
    <w:rsid w:val="006A033D"/>
    <w:rsid w:val="006A09EC"/>
    <w:rsid w:val="006A7300"/>
    <w:rsid w:val="006B5630"/>
    <w:rsid w:val="006D4E24"/>
    <w:rsid w:val="006F3D57"/>
    <w:rsid w:val="006F65B5"/>
    <w:rsid w:val="00702573"/>
    <w:rsid w:val="00703694"/>
    <w:rsid w:val="007047B9"/>
    <w:rsid w:val="00710C08"/>
    <w:rsid w:val="00717437"/>
    <w:rsid w:val="00720A45"/>
    <w:rsid w:val="0072107A"/>
    <w:rsid w:val="007228E9"/>
    <w:rsid w:val="00737110"/>
    <w:rsid w:val="00742E87"/>
    <w:rsid w:val="00745425"/>
    <w:rsid w:val="0074793E"/>
    <w:rsid w:val="00764AAC"/>
    <w:rsid w:val="00772D67"/>
    <w:rsid w:val="00773722"/>
    <w:rsid w:val="00774EA9"/>
    <w:rsid w:val="007903E5"/>
    <w:rsid w:val="00796644"/>
    <w:rsid w:val="007A190E"/>
    <w:rsid w:val="007A6546"/>
    <w:rsid w:val="007B2CD9"/>
    <w:rsid w:val="007C004A"/>
    <w:rsid w:val="007D5ED2"/>
    <w:rsid w:val="007D68A3"/>
    <w:rsid w:val="007E135F"/>
    <w:rsid w:val="007E6662"/>
    <w:rsid w:val="007F2D29"/>
    <w:rsid w:val="00803BC2"/>
    <w:rsid w:val="0080779C"/>
    <w:rsid w:val="00821EC9"/>
    <w:rsid w:val="0082345F"/>
    <w:rsid w:val="0082424B"/>
    <w:rsid w:val="008258EA"/>
    <w:rsid w:val="00835F8D"/>
    <w:rsid w:val="0086418F"/>
    <w:rsid w:val="008746C6"/>
    <w:rsid w:val="008A455C"/>
    <w:rsid w:val="008A796F"/>
    <w:rsid w:val="008B15A8"/>
    <w:rsid w:val="008B63A0"/>
    <w:rsid w:val="008C3290"/>
    <w:rsid w:val="00907C88"/>
    <w:rsid w:val="00910C4E"/>
    <w:rsid w:val="00912497"/>
    <w:rsid w:val="009158C8"/>
    <w:rsid w:val="00934808"/>
    <w:rsid w:val="009369CF"/>
    <w:rsid w:val="00941EB7"/>
    <w:rsid w:val="00956C30"/>
    <w:rsid w:val="009616A8"/>
    <w:rsid w:val="00963C6C"/>
    <w:rsid w:val="00963D48"/>
    <w:rsid w:val="00984A3A"/>
    <w:rsid w:val="009A6569"/>
    <w:rsid w:val="009A7BF7"/>
    <w:rsid w:val="009B351A"/>
    <w:rsid w:val="009B6694"/>
    <w:rsid w:val="009C313F"/>
    <w:rsid w:val="009C3CAB"/>
    <w:rsid w:val="009C41FB"/>
    <w:rsid w:val="009F11FB"/>
    <w:rsid w:val="009F7064"/>
    <w:rsid w:val="00A01B36"/>
    <w:rsid w:val="00A043CF"/>
    <w:rsid w:val="00A139BF"/>
    <w:rsid w:val="00A20B8A"/>
    <w:rsid w:val="00A2369A"/>
    <w:rsid w:val="00A265DE"/>
    <w:rsid w:val="00A339E6"/>
    <w:rsid w:val="00A43BCD"/>
    <w:rsid w:val="00A47B97"/>
    <w:rsid w:val="00A553EF"/>
    <w:rsid w:val="00A71331"/>
    <w:rsid w:val="00A87A36"/>
    <w:rsid w:val="00A87CA2"/>
    <w:rsid w:val="00A915B0"/>
    <w:rsid w:val="00AB3721"/>
    <w:rsid w:val="00AC42C6"/>
    <w:rsid w:val="00AC63D5"/>
    <w:rsid w:val="00AE40F3"/>
    <w:rsid w:val="00AE53B1"/>
    <w:rsid w:val="00AF4EFC"/>
    <w:rsid w:val="00B15F8E"/>
    <w:rsid w:val="00B219BA"/>
    <w:rsid w:val="00B21FFE"/>
    <w:rsid w:val="00B230DE"/>
    <w:rsid w:val="00B26933"/>
    <w:rsid w:val="00B335D9"/>
    <w:rsid w:val="00B35580"/>
    <w:rsid w:val="00B42310"/>
    <w:rsid w:val="00B55F69"/>
    <w:rsid w:val="00B61631"/>
    <w:rsid w:val="00B65117"/>
    <w:rsid w:val="00B84652"/>
    <w:rsid w:val="00B87B46"/>
    <w:rsid w:val="00BA0321"/>
    <w:rsid w:val="00BA4875"/>
    <w:rsid w:val="00BB29A3"/>
    <w:rsid w:val="00BC39C0"/>
    <w:rsid w:val="00BD0808"/>
    <w:rsid w:val="00BD336E"/>
    <w:rsid w:val="00BD6908"/>
    <w:rsid w:val="00BE5C76"/>
    <w:rsid w:val="00BF198F"/>
    <w:rsid w:val="00C06444"/>
    <w:rsid w:val="00C0696B"/>
    <w:rsid w:val="00C14E43"/>
    <w:rsid w:val="00C16F12"/>
    <w:rsid w:val="00C27863"/>
    <w:rsid w:val="00C33672"/>
    <w:rsid w:val="00C36C68"/>
    <w:rsid w:val="00C426B2"/>
    <w:rsid w:val="00C4366E"/>
    <w:rsid w:val="00C5380E"/>
    <w:rsid w:val="00C541F7"/>
    <w:rsid w:val="00C611D9"/>
    <w:rsid w:val="00C66DDC"/>
    <w:rsid w:val="00C67A77"/>
    <w:rsid w:val="00C7352C"/>
    <w:rsid w:val="00C764DB"/>
    <w:rsid w:val="00CB5329"/>
    <w:rsid w:val="00CC0F7C"/>
    <w:rsid w:val="00CC2189"/>
    <w:rsid w:val="00CC5E18"/>
    <w:rsid w:val="00CC6063"/>
    <w:rsid w:val="00CC68E3"/>
    <w:rsid w:val="00CC7F1D"/>
    <w:rsid w:val="00CD285A"/>
    <w:rsid w:val="00CF29EC"/>
    <w:rsid w:val="00D05935"/>
    <w:rsid w:val="00D12A3B"/>
    <w:rsid w:val="00D25B9F"/>
    <w:rsid w:val="00D27115"/>
    <w:rsid w:val="00D3103B"/>
    <w:rsid w:val="00D43411"/>
    <w:rsid w:val="00D44D12"/>
    <w:rsid w:val="00D605C3"/>
    <w:rsid w:val="00D60A44"/>
    <w:rsid w:val="00D62A1B"/>
    <w:rsid w:val="00D70222"/>
    <w:rsid w:val="00D7095F"/>
    <w:rsid w:val="00D721DD"/>
    <w:rsid w:val="00D93547"/>
    <w:rsid w:val="00D97320"/>
    <w:rsid w:val="00DA5717"/>
    <w:rsid w:val="00DC0E44"/>
    <w:rsid w:val="00DC4AE2"/>
    <w:rsid w:val="00DD45B4"/>
    <w:rsid w:val="00DF1D06"/>
    <w:rsid w:val="00DF7491"/>
    <w:rsid w:val="00E03A48"/>
    <w:rsid w:val="00E054E5"/>
    <w:rsid w:val="00E0621C"/>
    <w:rsid w:val="00E07820"/>
    <w:rsid w:val="00E3161B"/>
    <w:rsid w:val="00E3166C"/>
    <w:rsid w:val="00E42207"/>
    <w:rsid w:val="00E4344F"/>
    <w:rsid w:val="00E519E8"/>
    <w:rsid w:val="00E766FC"/>
    <w:rsid w:val="00E826C1"/>
    <w:rsid w:val="00E833C8"/>
    <w:rsid w:val="00E95415"/>
    <w:rsid w:val="00EA1B99"/>
    <w:rsid w:val="00EC195F"/>
    <w:rsid w:val="00EE06B2"/>
    <w:rsid w:val="00EE15C4"/>
    <w:rsid w:val="00EE522A"/>
    <w:rsid w:val="00EE646F"/>
    <w:rsid w:val="00F02703"/>
    <w:rsid w:val="00F12911"/>
    <w:rsid w:val="00F20B53"/>
    <w:rsid w:val="00F2543C"/>
    <w:rsid w:val="00F25530"/>
    <w:rsid w:val="00F30D93"/>
    <w:rsid w:val="00F3208D"/>
    <w:rsid w:val="00F52093"/>
    <w:rsid w:val="00F72EF0"/>
    <w:rsid w:val="00F80BE3"/>
    <w:rsid w:val="00FA0241"/>
    <w:rsid w:val="00FA07A3"/>
    <w:rsid w:val="00FA2AE9"/>
    <w:rsid w:val="00FA6AD4"/>
    <w:rsid w:val="00FA75F2"/>
    <w:rsid w:val="00FC17CA"/>
    <w:rsid w:val="00FD52B6"/>
    <w:rsid w:val="00FE359B"/>
    <w:rsid w:val="00FE4124"/>
    <w:rsid w:val="00FE59A1"/>
    <w:rsid w:val="00FE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A4509"/>
  <w15:docId w15:val="{E2D8CB67-4F99-471F-B921-4713C6C0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Calibri"/>
      <w:sz w:val="22"/>
      <w:szCs w:val="22"/>
    </w:rPr>
  </w:style>
  <w:style w:type="paragraph" w:styleId="Heading1">
    <w:name w:val="heading 1"/>
    <w:basedOn w:val="Normal"/>
    <w:next w:val="Normal"/>
    <w:qFormat/>
    <w:pPr>
      <w:keepNext/>
      <w:spacing w:before="240" w:after="60"/>
      <w:outlineLvl w:val="0"/>
    </w:pPr>
    <w:rPr>
      <w:rFonts w:ascii="Cambria" w:eastAsia="Times New Roman" w:hAnsi="Cambria" w:cs="Times New Roman"/>
      <w:b/>
      <w:bCs/>
      <w:kern w:val="32"/>
      <w:sz w:val="32"/>
      <w:szCs w:val="32"/>
    </w:rPr>
  </w:style>
  <w:style w:type="paragraph" w:styleId="Heading3">
    <w:name w:val="heading 3"/>
    <w:basedOn w:val="Normal"/>
    <w:qFormat/>
    <w:pPr>
      <w:outlineLvl w:val="2"/>
    </w:pPr>
    <w:rPr>
      <w:rFonts w:ascii="Georgia" w:eastAsia="Times New Roman" w:hAnsi="Georgia" w:cs="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rFonts w:ascii="Georgia" w:eastAsia="Times New Roman" w:hAnsi="Georgia" w:cs="Times New Roman"/>
      <w:b/>
      <w:bCs/>
      <w:sz w:val="27"/>
      <w:szCs w:val="27"/>
    </w:rPr>
  </w:style>
  <w:style w:type="character" w:styleId="Hyperlink">
    <w:name w:val="Hyperlink"/>
    <w:unhideWhenUsed/>
    <w:rPr>
      <w:color w:val="0000FF"/>
      <w:u w:val="single"/>
    </w:rPr>
  </w:style>
  <w:style w:type="paragraph" w:styleId="Header">
    <w:name w:val="header"/>
    <w:basedOn w:val="Normal"/>
    <w:unhideWhenUsed/>
    <w:pPr>
      <w:tabs>
        <w:tab w:val="center" w:pos="4680"/>
        <w:tab w:val="right" w:pos="9360"/>
      </w:tabs>
    </w:pPr>
    <w:rPr>
      <w:rFonts w:cs="Times New Roman"/>
      <w:sz w:val="20"/>
      <w:szCs w:val="20"/>
      <w:lang w:val="x-none" w:eastAsia="x-none"/>
    </w:rPr>
  </w:style>
  <w:style w:type="character" w:customStyle="1" w:styleId="HeaderChar">
    <w:name w:val="Header Char"/>
    <w:rPr>
      <w:rFonts w:ascii="Calibri" w:hAnsi="Calibri" w:cs="Calibri"/>
    </w:rPr>
  </w:style>
  <w:style w:type="paragraph" w:styleId="Footer">
    <w:name w:val="footer"/>
    <w:basedOn w:val="Normal"/>
    <w:unhideWhenUsed/>
    <w:pPr>
      <w:tabs>
        <w:tab w:val="center" w:pos="4680"/>
        <w:tab w:val="right" w:pos="9360"/>
      </w:tabs>
    </w:pPr>
    <w:rPr>
      <w:rFonts w:cs="Times New Roman"/>
      <w:sz w:val="20"/>
      <w:szCs w:val="20"/>
      <w:lang w:val="x-none" w:eastAsia="x-none"/>
    </w:rPr>
  </w:style>
  <w:style w:type="character" w:customStyle="1" w:styleId="FooterChar">
    <w:name w:val="Footer Char"/>
    <w:rPr>
      <w:rFonts w:ascii="Calibri" w:hAnsi="Calibri" w:cs="Calibri"/>
    </w:rPr>
  </w:style>
  <w:style w:type="paragraph" w:styleId="BalloonText">
    <w:name w:val="Balloon Text"/>
    <w:basedOn w:val="Normal"/>
    <w:semiHidden/>
    <w:unhideWhenUsed/>
    <w:rPr>
      <w:rFonts w:ascii="Tahoma" w:hAnsi="Tahoma" w:cs="Times New Roman"/>
      <w:sz w:val="16"/>
      <w:szCs w:val="16"/>
      <w:lang w:val="x-none" w:eastAsia="x-none"/>
    </w:rPr>
  </w:style>
  <w:style w:type="character" w:customStyle="1" w:styleId="BalloonTextChar">
    <w:name w:val="Balloon Text Char"/>
    <w:semiHidden/>
    <w:rPr>
      <w:rFonts w:ascii="Tahoma"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rFonts w:cs="Times New Roman"/>
      <w:sz w:val="20"/>
      <w:szCs w:val="20"/>
      <w:lang w:val="x-none" w:eastAsia="x-none"/>
    </w:rPr>
  </w:style>
  <w:style w:type="character" w:customStyle="1" w:styleId="CommentTextChar">
    <w:name w:val="Comment Text Char"/>
    <w:semiHidden/>
    <w:rPr>
      <w:rFonts w:cs="Calibri"/>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cs="Calibri"/>
      <w:b/>
      <w:bCs/>
    </w:rPr>
  </w:style>
  <w:style w:type="character" w:styleId="Strong">
    <w:name w:val="Strong"/>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style>
  <w:style w:type="character" w:customStyle="1" w:styleId="xn-chron">
    <w:name w:val="xn-chron"/>
    <w:basedOn w:val="DefaultParagraphFont"/>
  </w:style>
  <w:style w:type="character" w:customStyle="1" w:styleId="Heading1Char">
    <w:name w:val="Heading 1 Char"/>
    <w:rPr>
      <w:rFonts w:ascii="Cambria" w:eastAsia="Times New Roman" w:hAnsi="Cambria" w:cs="Times New Roman"/>
      <w:b/>
      <w:bCs/>
      <w:kern w:val="32"/>
      <w:sz w:val="32"/>
      <w:szCs w:val="32"/>
    </w:rPr>
  </w:style>
  <w:style w:type="paragraph" w:styleId="BodyText">
    <w:name w:val="Body Text"/>
    <w:basedOn w:val="Normal"/>
    <w:semiHidden/>
    <w:rPr>
      <w:rFonts w:ascii="Times New Roman" w:hAnsi="Times New Roman"/>
      <w:sz w:val="24"/>
      <w:szCs w:val="24"/>
    </w:rPr>
  </w:style>
  <w:style w:type="paragraph" w:styleId="ListParagraph">
    <w:name w:val="List Paragraph"/>
    <w:basedOn w:val="Normal"/>
    <w:uiPriority w:val="34"/>
    <w:qFormat/>
    <w:rsid w:val="002574CC"/>
    <w:pPr>
      <w:ind w:left="72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09441">
      <w:bodyDiv w:val="1"/>
      <w:marLeft w:val="0"/>
      <w:marRight w:val="0"/>
      <w:marTop w:val="0"/>
      <w:marBottom w:val="0"/>
      <w:divBdr>
        <w:top w:val="none" w:sz="0" w:space="0" w:color="auto"/>
        <w:left w:val="none" w:sz="0" w:space="0" w:color="auto"/>
        <w:bottom w:val="none" w:sz="0" w:space="0" w:color="auto"/>
        <w:right w:val="none" w:sz="0" w:space="0" w:color="auto"/>
      </w:divBdr>
    </w:div>
    <w:div w:id="492719778">
      <w:bodyDiv w:val="1"/>
      <w:marLeft w:val="0"/>
      <w:marRight w:val="0"/>
      <w:marTop w:val="0"/>
      <w:marBottom w:val="0"/>
      <w:divBdr>
        <w:top w:val="none" w:sz="0" w:space="0" w:color="auto"/>
        <w:left w:val="none" w:sz="0" w:space="0" w:color="auto"/>
        <w:bottom w:val="none" w:sz="0" w:space="0" w:color="auto"/>
        <w:right w:val="none" w:sz="0" w:space="0" w:color="auto"/>
      </w:divBdr>
    </w:div>
    <w:div w:id="492838713">
      <w:bodyDiv w:val="1"/>
      <w:marLeft w:val="0"/>
      <w:marRight w:val="0"/>
      <w:marTop w:val="0"/>
      <w:marBottom w:val="0"/>
      <w:divBdr>
        <w:top w:val="none" w:sz="0" w:space="0" w:color="auto"/>
        <w:left w:val="none" w:sz="0" w:space="0" w:color="auto"/>
        <w:bottom w:val="none" w:sz="0" w:space="0" w:color="auto"/>
        <w:right w:val="none" w:sz="0" w:space="0" w:color="auto"/>
      </w:divBdr>
    </w:div>
    <w:div w:id="698555871">
      <w:bodyDiv w:val="1"/>
      <w:marLeft w:val="0"/>
      <w:marRight w:val="0"/>
      <w:marTop w:val="0"/>
      <w:marBottom w:val="0"/>
      <w:divBdr>
        <w:top w:val="none" w:sz="0" w:space="0" w:color="auto"/>
        <w:left w:val="none" w:sz="0" w:space="0" w:color="auto"/>
        <w:bottom w:val="none" w:sz="0" w:space="0" w:color="auto"/>
        <w:right w:val="none" w:sz="0" w:space="0" w:color="auto"/>
      </w:divBdr>
    </w:div>
    <w:div w:id="849492838">
      <w:bodyDiv w:val="1"/>
      <w:marLeft w:val="0"/>
      <w:marRight w:val="0"/>
      <w:marTop w:val="0"/>
      <w:marBottom w:val="0"/>
      <w:divBdr>
        <w:top w:val="none" w:sz="0" w:space="0" w:color="auto"/>
        <w:left w:val="none" w:sz="0" w:space="0" w:color="auto"/>
        <w:bottom w:val="none" w:sz="0" w:space="0" w:color="auto"/>
        <w:right w:val="none" w:sz="0" w:space="0" w:color="auto"/>
      </w:divBdr>
    </w:div>
    <w:div w:id="1228103374">
      <w:bodyDiv w:val="1"/>
      <w:marLeft w:val="0"/>
      <w:marRight w:val="0"/>
      <w:marTop w:val="0"/>
      <w:marBottom w:val="0"/>
      <w:divBdr>
        <w:top w:val="none" w:sz="0" w:space="0" w:color="auto"/>
        <w:left w:val="none" w:sz="0" w:space="0" w:color="auto"/>
        <w:bottom w:val="none" w:sz="0" w:space="0" w:color="auto"/>
        <w:right w:val="none" w:sz="0" w:space="0" w:color="auto"/>
      </w:divBdr>
    </w:div>
    <w:div w:id="1444107221">
      <w:bodyDiv w:val="1"/>
      <w:marLeft w:val="0"/>
      <w:marRight w:val="0"/>
      <w:marTop w:val="0"/>
      <w:marBottom w:val="0"/>
      <w:divBdr>
        <w:top w:val="none" w:sz="0" w:space="0" w:color="auto"/>
        <w:left w:val="none" w:sz="0" w:space="0" w:color="auto"/>
        <w:bottom w:val="none" w:sz="0" w:space="0" w:color="auto"/>
        <w:right w:val="none" w:sz="0" w:space="0" w:color="auto"/>
      </w:divBdr>
      <w:divsChild>
        <w:div w:id="4987854">
          <w:marLeft w:val="0"/>
          <w:marRight w:val="0"/>
          <w:marTop w:val="0"/>
          <w:marBottom w:val="0"/>
          <w:divBdr>
            <w:top w:val="none" w:sz="0" w:space="0" w:color="auto"/>
            <w:left w:val="none" w:sz="0" w:space="0" w:color="auto"/>
            <w:bottom w:val="none" w:sz="0" w:space="0" w:color="auto"/>
            <w:right w:val="none" w:sz="0" w:space="0" w:color="auto"/>
          </w:divBdr>
          <w:divsChild>
            <w:div w:id="1912305559">
              <w:marLeft w:val="0"/>
              <w:marRight w:val="0"/>
              <w:marTop w:val="0"/>
              <w:marBottom w:val="0"/>
              <w:divBdr>
                <w:top w:val="none" w:sz="0" w:space="0" w:color="auto"/>
                <w:left w:val="none" w:sz="0" w:space="0" w:color="auto"/>
                <w:bottom w:val="none" w:sz="0" w:space="0" w:color="auto"/>
                <w:right w:val="none" w:sz="0" w:space="0" w:color="auto"/>
              </w:divBdr>
              <w:divsChild>
                <w:div w:id="12952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4851">
          <w:marLeft w:val="0"/>
          <w:marRight w:val="0"/>
          <w:marTop w:val="0"/>
          <w:marBottom w:val="0"/>
          <w:divBdr>
            <w:top w:val="none" w:sz="0" w:space="0" w:color="auto"/>
            <w:left w:val="none" w:sz="0" w:space="0" w:color="auto"/>
            <w:bottom w:val="none" w:sz="0" w:space="0" w:color="auto"/>
            <w:right w:val="none" w:sz="0" w:space="0" w:color="auto"/>
          </w:divBdr>
          <w:divsChild>
            <w:div w:id="90695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82996">
      <w:bodyDiv w:val="1"/>
      <w:marLeft w:val="0"/>
      <w:marRight w:val="0"/>
      <w:marTop w:val="0"/>
      <w:marBottom w:val="0"/>
      <w:divBdr>
        <w:top w:val="none" w:sz="0" w:space="0" w:color="auto"/>
        <w:left w:val="none" w:sz="0" w:space="0" w:color="auto"/>
        <w:bottom w:val="none" w:sz="0" w:space="0" w:color="auto"/>
        <w:right w:val="none" w:sz="0" w:space="0" w:color="auto"/>
      </w:divBdr>
    </w:div>
    <w:div w:id="1787307826">
      <w:bodyDiv w:val="1"/>
      <w:marLeft w:val="0"/>
      <w:marRight w:val="0"/>
      <w:marTop w:val="0"/>
      <w:marBottom w:val="0"/>
      <w:divBdr>
        <w:top w:val="none" w:sz="0" w:space="0" w:color="auto"/>
        <w:left w:val="none" w:sz="0" w:space="0" w:color="auto"/>
        <w:bottom w:val="none" w:sz="0" w:space="0" w:color="auto"/>
        <w:right w:val="none" w:sz="0" w:space="0" w:color="auto"/>
      </w:divBdr>
    </w:div>
    <w:div w:id="2081756933">
      <w:bodyDiv w:val="1"/>
      <w:marLeft w:val="0"/>
      <w:marRight w:val="0"/>
      <w:marTop w:val="0"/>
      <w:marBottom w:val="0"/>
      <w:divBdr>
        <w:top w:val="none" w:sz="0" w:space="0" w:color="auto"/>
        <w:left w:val="none" w:sz="0" w:space="0" w:color="auto"/>
        <w:bottom w:val="none" w:sz="0" w:space="0" w:color="auto"/>
        <w:right w:val="none" w:sz="0" w:space="0" w:color="auto"/>
      </w:divBdr>
    </w:div>
    <w:div w:id="210758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texastrustcu.org/my-texas-trust/about" TargetMode="External"/><Relationship Id="rId12" Type="http://schemas.openxmlformats.org/officeDocument/2006/relationships/hyperlink" Target="http://www.twitter.com/texastrustcu" TargetMode="Externa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texastrustc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exasTrustCU.org" TargetMode="External"/><Relationship Id="rId4" Type="http://schemas.openxmlformats.org/officeDocument/2006/relationships/webSettings" Target="webSettings.xml"/><Relationship Id="rId9" Type="http://schemas.openxmlformats.org/officeDocument/2006/relationships/hyperlink" Target="https://www.texastrustcu.org/news/texas-trust-credit-union-takes-ownership-former-boa-build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tnichols@texastrustcu.org" TargetMode="External"/><Relationship Id="rId2" Type="http://schemas.openxmlformats.org/officeDocument/2006/relationships/hyperlink" Target="mailto:kristine@duxpr.com" TargetMode="External"/><Relationship Id="rId1" Type="http://schemas.openxmlformats.org/officeDocument/2006/relationships/hyperlink" Target="mailto:tnichols@texastrustcu.org" TargetMode="External"/><Relationship Id="rId5" Type="http://schemas.openxmlformats.org/officeDocument/2006/relationships/image" Target="media/image3.jpeg"/><Relationship Id="rId4" Type="http://schemas.openxmlformats.org/officeDocument/2006/relationships/hyperlink" Target="mailto:kristine@duxpr.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Texas Trust Pumps Up Online Banking Tools</vt:lpstr>
    </vt:vector>
  </TitlesOfParts>
  <Company>Hewlett-Packard</Company>
  <LinksUpToDate>false</LinksUpToDate>
  <CharactersWithSpaces>3636</CharactersWithSpaces>
  <SharedDoc>false</SharedDoc>
  <HLinks>
    <vt:vector size="42" baseType="variant">
      <vt:variant>
        <vt:i4>2293801</vt:i4>
      </vt:variant>
      <vt:variant>
        <vt:i4>12</vt:i4>
      </vt:variant>
      <vt:variant>
        <vt:i4>0</vt:i4>
      </vt:variant>
      <vt:variant>
        <vt:i4>5</vt:i4>
      </vt:variant>
      <vt:variant>
        <vt:lpwstr>http://www.twitter.com/texastrustcu</vt:lpwstr>
      </vt:variant>
      <vt:variant>
        <vt:lpwstr/>
      </vt:variant>
      <vt:variant>
        <vt:i4>4784195</vt:i4>
      </vt:variant>
      <vt:variant>
        <vt:i4>9</vt:i4>
      </vt:variant>
      <vt:variant>
        <vt:i4>0</vt:i4>
      </vt:variant>
      <vt:variant>
        <vt:i4>5</vt:i4>
      </vt:variant>
      <vt:variant>
        <vt:lpwstr>http://www.facebook.com/texastrustcu</vt:lpwstr>
      </vt:variant>
      <vt:variant>
        <vt:lpwstr/>
      </vt:variant>
      <vt:variant>
        <vt:i4>4522076</vt:i4>
      </vt:variant>
      <vt:variant>
        <vt:i4>6</vt:i4>
      </vt:variant>
      <vt:variant>
        <vt:i4>0</vt:i4>
      </vt:variant>
      <vt:variant>
        <vt:i4>5</vt:i4>
      </vt:variant>
      <vt:variant>
        <vt:lpwstr>http://www.texastrustcu.org/</vt:lpwstr>
      </vt:variant>
      <vt:variant>
        <vt:lpwstr/>
      </vt:variant>
      <vt:variant>
        <vt:i4>4980749</vt:i4>
      </vt:variant>
      <vt:variant>
        <vt:i4>3</vt:i4>
      </vt:variant>
      <vt:variant>
        <vt:i4>0</vt:i4>
      </vt:variant>
      <vt:variant>
        <vt:i4>5</vt:i4>
      </vt:variant>
      <vt:variant>
        <vt:lpwstr>https://www.texastrustcu.org/news/texas-trust-credit-union-achieves-1-billion-assets/</vt:lpwstr>
      </vt:variant>
      <vt:variant>
        <vt:lpwstr/>
      </vt:variant>
      <vt:variant>
        <vt:i4>4522076</vt:i4>
      </vt:variant>
      <vt:variant>
        <vt:i4>0</vt:i4>
      </vt:variant>
      <vt:variant>
        <vt:i4>0</vt:i4>
      </vt:variant>
      <vt:variant>
        <vt:i4>5</vt:i4>
      </vt:variant>
      <vt:variant>
        <vt:lpwstr>http://www.texastrustcu.org/</vt:lpwstr>
      </vt:variant>
      <vt:variant>
        <vt:lpwstr/>
      </vt:variant>
      <vt:variant>
        <vt:i4>8257610</vt:i4>
      </vt:variant>
      <vt:variant>
        <vt:i4>3</vt:i4>
      </vt:variant>
      <vt:variant>
        <vt:i4>0</vt:i4>
      </vt:variant>
      <vt:variant>
        <vt:i4>5</vt:i4>
      </vt:variant>
      <vt:variant>
        <vt:lpwstr>mailto:kristine@duxpr.com</vt:lpwstr>
      </vt:variant>
      <vt:variant>
        <vt:lpwstr/>
      </vt:variant>
      <vt:variant>
        <vt:i4>3801098</vt:i4>
      </vt:variant>
      <vt:variant>
        <vt:i4>0</vt:i4>
      </vt:variant>
      <vt:variant>
        <vt:i4>0</vt:i4>
      </vt:variant>
      <vt:variant>
        <vt:i4>5</vt:i4>
      </vt:variant>
      <vt:variant>
        <vt:lpwstr>mailto:adanford@texastrustcu.org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Trust Pumps Up Online Banking Tools</dc:title>
  <dc:creator>Dux Public Relations</dc:creator>
  <cp:lastModifiedBy>Kristine</cp:lastModifiedBy>
  <cp:revision>6</cp:revision>
  <cp:lastPrinted>2012-03-04T21:57:00Z</cp:lastPrinted>
  <dcterms:created xsi:type="dcterms:W3CDTF">2021-06-04T14:43:00Z</dcterms:created>
  <dcterms:modified xsi:type="dcterms:W3CDTF">2021-06-06T23:50:00Z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