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0CF91" w14:textId="77777777" w:rsidR="00466954" w:rsidRDefault="00466954" w:rsidP="005A416A"/>
    <w:p w14:paraId="3C27E44A" w14:textId="77777777" w:rsidR="00CC68E3" w:rsidRPr="00CC68E3" w:rsidRDefault="00CC68E3" w:rsidP="002F2E3C">
      <w:pPr>
        <w:jc w:val="center"/>
        <w:rPr>
          <w:rFonts w:ascii="Times New Roman" w:hAnsi="Times New Roman"/>
          <w:b/>
          <w:sz w:val="20"/>
          <w:szCs w:val="20"/>
        </w:rPr>
      </w:pPr>
    </w:p>
    <w:p w14:paraId="5AE7EFE3" w14:textId="77777777" w:rsidR="00965D51" w:rsidRDefault="00965D51" w:rsidP="00965D51">
      <w:pPr>
        <w:rPr>
          <w:rFonts w:ascii="Times New Roman" w:hAnsi="Times New Roman"/>
          <w:b/>
          <w:sz w:val="28"/>
          <w:szCs w:val="28"/>
        </w:rPr>
      </w:pPr>
    </w:p>
    <w:p w14:paraId="48777D87" w14:textId="12D82985" w:rsidR="00466954" w:rsidRPr="00BC410B" w:rsidRDefault="00D5165B" w:rsidP="00BC410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Jeff Williams Named </w:t>
      </w:r>
      <w:r w:rsidR="00BC410B" w:rsidRPr="00BC410B">
        <w:rPr>
          <w:rFonts w:ascii="Times New Roman" w:hAnsi="Times New Roman"/>
          <w:b/>
          <w:sz w:val="28"/>
          <w:szCs w:val="28"/>
        </w:rPr>
        <w:t xml:space="preserve">Arlington’s </w:t>
      </w:r>
      <w:r w:rsidR="00D103C6" w:rsidRPr="00BC410B">
        <w:rPr>
          <w:rFonts w:ascii="Times New Roman" w:hAnsi="Times New Roman"/>
          <w:b/>
          <w:sz w:val="28"/>
          <w:szCs w:val="28"/>
        </w:rPr>
        <w:t>20</w:t>
      </w:r>
      <w:r w:rsidR="00A439AB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1</w:t>
      </w:r>
      <w:r w:rsidR="00D103C6" w:rsidRPr="00BC410B">
        <w:rPr>
          <w:rFonts w:ascii="Times New Roman" w:hAnsi="Times New Roman"/>
          <w:b/>
          <w:sz w:val="28"/>
          <w:szCs w:val="28"/>
        </w:rPr>
        <w:t xml:space="preserve"> Dream Builder </w:t>
      </w:r>
    </w:p>
    <w:p w14:paraId="2B178F0B" w14:textId="77777777" w:rsidR="00BC410B" w:rsidRDefault="00BC410B" w:rsidP="008746C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6E5391A" w14:textId="77777777" w:rsidR="00590951" w:rsidRDefault="00590951" w:rsidP="008746C6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</w:t>
      </w:r>
      <w:r w:rsidR="00BC410B" w:rsidRPr="00BC410B">
        <w:rPr>
          <w:rFonts w:ascii="Times New Roman" w:hAnsi="Times New Roman"/>
          <w:i/>
          <w:sz w:val="24"/>
          <w:szCs w:val="24"/>
        </w:rPr>
        <w:t xml:space="preserve">ward </w:t>
      </w:r>
      <w:r>
        <w:rPr>
          <w:rFonts w:ascii="Times New Roman" w:hAnsi="Times New Roman"/>
          <w:i/>
          <w:sz w:val="24"/>
          <w:szCs w:val="24"/>
        </w:rPr>
        <w:t xml:space="preserve">presented by Texas Trust Credit Union </w:t>
      </w:r>
      <w:r w:rsidR="00BC410B" w:rsidRPr="00BC410B">
        <w:rPr>
          <w:rFonts w:ascii="Times New Roman" w:hAnsi="Times New Roman"/>
          <w:i/>
          <w:sz w:val="24"/>
          <w:szCs w:val="24"/>
        </w:rPr>
        <w:t xml:space="preserve">at </w:t>
      </w:r>
    </w:p>
    <w:p w14:paraId="41D75B28" w14:textId="32CC7436" w:rsidR="00BC410B" w:rsidRPr="00BC410B" w:rsidRDefault="00BC410B" w:rsidP="008746C6">
      <w:pPr>
        <w:jc w:val="center"/>
        <w:rPr>
          <w:rFonts w:ascii="Times New Roman" w:hAnsi="Times New Roman"/>
          <w:i/>
          <w:sz w:val="24"/>
          <w:szCs w:val="24"/>
        </w:rPr>
      </w:pPr>
      <w:r w:rsidRPr="00BC410B">
        <w:rPr>
          <w:rFonts w:ascii="Times New Roman" w:hAnsi="Times New Roman"/>
          <w:i/>
          <w:sz w:val="24"/>
          <w:szCs w:val="24"/>
        </w:rPr>
        <w:t xml:space="preserve">Downtown Arlington Management Corporation </w:t>
      </w:r>
      <w:r w:rsidR="00710A7C">
        <w:rPr>
          <w:rFonts w:ascii="Times New Roman" w:hAnsi="Times New Roman"/>
          <w:i/>
          <w:sz w:val="24"/>
          <w:szCs w:val="24"/>
        </w:rPr>
        <w:t>m</w:t>
      </w:r>
      <w:r w:rsidRPr="00BC410B">
        <w:rPr>
          <w:rFonts w:ascii="Times New Roman" w:hAnsi="Times New Roman"/>
          <w:i/>
          <w:sz w:val="24"/>
          <w:szCs w:val="24"/>
        </w:rPr>
        <w:t>eeting</w:t>
      </w:r>
    </w:p>
    <w:p w14:paraId="7DD0F647" w14:textId="77777777" w:rsidR="00466954" w:rsidRPr="00C541F7" w:rsidRDefault="00466954">
      <w:pPr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14:paraId="509EABBA" w14:textId="0C23D724" w:rsidR="00D5165B" w:rsidRDefault="007047B9" w:rsidP="00DC6958">
      <w:pPr>
        <w:spacing w:line="288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7382E">
        <w:rPr>
          <w:rFonts w:ascii="Times New Roman" w:hAnsi="Times New Roman"/>
          <w:b/>
          <w:sz w:val="24"/>
          <w:szCs w:val="24"/>
        </w:rPr>
        <w:t>Arlington</w:t>
      </w:r>
      <w:r w:rsidR="00466954" w:rsidRPr="00D7382E">
        <w:rPr>
          <w:rFonts w:ascii="Times New Roman" w:hAnsi="Times New Roman"/>
          <w:b/>
          <w:sz w:val="24"/>
          <w:szCs w:val="24"/>
        </w:rPr>
        <w:t xml:space="preserve">, Texas – </w:t>
      </w:r>
      <w:r w:rsidR="00281EB3">
        <w:rPr>
          <w:rFonts w:ascii="Times New Roman" w:hAnsi="Times New Roman"/>
          <w:b/>
          <w:sz w:val="24"/>
          <w:szCs w:val="24"/>
        </w:rPr>
        <w:t xml:space="preserve">July </w:t>
      </w:r>
      <w:r w:rsidR="00563C8B">
        <w:rPr>
          <w:rFonts w:ascii="Times New Roman" w:hAnsi="Times New Roman"/>
          <w:b/>
          <w:sz w:val="24"/>
          <w:szCs w:val="24"/>
        </w:rPr>
        <w:t>6</w:t>
      </w:r>
      <w:r w:rsidR="00281EB3">
        <w:rPr>
          <w:rFonts w:ascii="Times New Roman" w:hAnsi="Times New Roman"/>
          <w:b/>
          <w:sz w:val="24"/>
          <w:szCs w:val="24"/>
        </w:rPr>
        <w:t>, 2021</w:t>
      </w:r>
      <w:r w:rsidR="00466954" w:rsidRPr="00D7382E">
        <w:rPr>
          <w:rFonts w:ascii="Times New Roman" w:hAnsi="Times New Roman"/>
          <w:sz w:val="24"/>
          <w:szCs w:val="24"/>
        </w:rPr>
        <w:t xml:space="preserve"> –</w:t>
      </w:r>
      <w:r w:rsidR="002413D8" w:rsidRPr="00D7382E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5A416A" w:rsidRPr="006A7AA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Jeff Williams, former mayor of Arlington, is the recipient of t</w:t>
      </w:r>
      <w:r w:rsidR="00D5165B" w:rsidRPr="00D5165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he sixth annual Dream Builder award</w:t>
      </w:r>
      <w:r w:rsidR="00D4291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031BE8FA" w14:textId="77777777" w:rsidR="00D4291B" w:rsidRDefault="00D4291B" w:rsidP="00DC6958">
      <w:pPr>
        <w:spacing w:line="288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125E3ED" w14:textId="09A4CBD6" w:rsidR="00D4291B" w:rsidRDefault="00D4291B" w:rsidP="00D4291B">
      <w:pPr>
        <w:spacing w:line="288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The coveted award was presented by </w:t>
      </w:r>
      <w:hyperlink r:id="rId7" w:history="1">
        <w:r w:rsidRPr="00DD12D3">
          <w:rPr>
            <w:rStyle w:val="Hyperlink"/>
            <w:rFonts w:ascii="Times New Roman" w:hAnsi="Times New Roman" w:cs="Times New Roman"/>
            <w:sz w:val="24"/>
            <w:szCs w:val="24"/>
          </w:rPr>
          <w:t>Texas Trust Credit Union</w:t>
        </w:r>
      </w:hyperlink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during the </w:t>
      </w:r>
      <w:hyperlink r:id="rId8" w:history="1">
        <w:r w:rsidRPr="00DD12D3">
          <w:rPr>
            <w:rStyle w:val="Hyperlink"/>
            <w:rFonts w:ascii="Times New Roman" w:hAnsi="Times New Roman" w:cs="Times New Roman"/>
            <w:sz w:val="24"/>
            <w:szCs w:val="24"/>
          </w:rPr>
          <w:t>Downtown Arlington Management Corporation</w:t>
        </w:r>
      </w:hyperlink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annual meeting. </w:t>
      </w:r>
    </w:p>
    <w:p w14:paraId="12BB93E8" w14:textId="77777777" w:rsidR="00D4291B" w:rsidRPr="00D5165B" w:rsidRDefault="00D4291B" w:rsidP="00DC6958">
      <w:pPr>
        <w:spacing w:line="288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AFB4AC1" w14:textId="2310FD2B" w:rsidR="00B61B18" w:rsidRDefault="001E4640" w:rsidP="00DC6958">
      <w:pPr>
        <w:spacing w:line="288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16AFF04" wp14:editId="03A451A2">
            <wp:simplePos x="0" y="0"/>
            <wp:positionH relativeFrom="column">
              <wp:posOffset>0</wp:posOffset>
            </wp:positionH>
            <wp:positionV relativeFrom="paragraph">
              <wp:posOffset>-4074</wp:posOffset>
            </wp:positionV>
            <wp:extent cx="3053751" cy="2290313"/>
            <wp:effectExtent l="0" t="0" r="0" b="0"/>
            <wp:wrapTight wrapText="bothSides">
              <wp:wrapPolygon edited="0">
                <wp:start x="0" y="0"/>
                <wp:lineTo x="0" y="21384"/>
                <wp:lineTo x="21425" y="21384"/>
                <wp:lineTo x="2142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DITED Dream Builder Award 202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751" cy="2290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416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In addition to </w:t>
      </w:r>
      <w:r w:rsidR="00D4291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leading Arlington as </w:t>
      </w:r>
      <w:r w:rsidR="005A416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</w:t>
      </w:r>
      <w:r w:rsidR="00D4291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ayor for t</w:t>
      </w:r>
      <w:r w:rsidR="004062B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wo</w:t>
      </w:r>
      <w:r w:rsidR="00D4291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consecutive terms</w:t>
      </w:r>
      <w:r w:rsidR="00531EA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Williams has </w:t>
      </w:r>
      <w:r w:rsidR="00D4291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played an integral role shaping the community for more than 30 years. </w:t>
      </w:r>
      <w:r w:rsidR="0077341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Prior to being elected </w:t>
      </w:r>
      <w:r w:rsidR="005A416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</w:t>
      </w:r>
      <w:r w:rsidR="0077341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ayor h</w:t>
      </w:r>
      <w:r w:rsidR="004062B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e led two significant bond elections </w:t>
      </w:r>
      <w:r w:rsidR="005A416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– both </w:t>
      </w:r>
      <w:r w:rsidR="004062B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passed with wide margins </w:t>
      </w:r>
      <w:r w:rsidR="005A416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– </w:t>
      </w:r>
      <w:r w:rsidR="004062B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and was part of the </w:t>
      </w:r>
      <w:r w:rsidR="0077341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Arlington </w:t>
      </w:r>
      <w:r w:rsidR="006A7AA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C</w:t>
      </w:r>
      <w:r w:rsidR="004062B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omprehensive </w:t>
      </w:r>
      <w:r w:rsidR="006A7AA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</w:t>
      </w:r>
      <w:r w:rsidR="004062B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lanning </w:t>
      </w:r>
      <w:r w:rsidR="006A7AA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C</w:t>
      </w:r>
      <w:r w:rsidR="004062B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ommittee. </w:t>
      </w:r>
    </w:p>
    <w:p w14:paraId="27546FC6" w14:textId="77777777" w:rsidR="00B61B18" w:rsidRDefault="00B61B18" w:rsidP="00DC6958">
      <w:pPr>
        <w:spacing w:line="288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00FBB16" w14:textId="394CE899" w:rsidR="00B61B18" w:rsidRDefault="00DF0E9A" w:rsidP="00DC6958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As </w:t>
      </w:r>
      <w:r w:rsidR="0077341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president of Arlington-based Graham Associates,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Williams has heavily i</w:t>
      </w:r>
      <w:r w:rsidR="00B61B1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nfluenced the city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through work on </w:t>
      </w:r>
      <w:r w:rsidR="00531EA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high</w:t>
      </w:r>
      <w:r w:rsidR="005A416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-</w:t>
      </w:r>
      <w:r w:rsidR="00531EA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profile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projects such as AT&amp;T Stadium, Globe Life Park, River Legacy Living Science Center, the Parks Mall, </w:t>
      </w:r>
      <w:r w:rsidRPr="00531EA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Viridian</w:t>
      </w:r>
      <w:r w:rsidR="00531EA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development, </w:t>
      </w:r>
      <w:r w:rsidRPr="00531EA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the </w:t>
      </w:r>
      <w:r w:rsidR="00531EAE" w:rsidRPr="00531EAE">
        <w:rPr>
          <w:rFonts w:ascii="Times New Roman" w:hAnsi="Times New Roman" w:cs="Times New Roman"/>
          <w:sz w:val="24"/>
          <w:szCs w:val="24"/>
        </w:rPr>
        <w:t>I.H. 30 Three Bridges Project</w:t>
      </w:r>
      <w:r w:rsidR="00B61B18">
        <w:rPr>
          <w:rFonts w:ascii="Times New Roman" w:hAnsi="Times New Roman" w:cs="Times New Roman"/>
          <w:sz w:val="24"/>
          <w:szCs w:val="24"/>
        </w:rPr>
        <w:t xml:space="preserve">, </w:t>
      </w:r>
      <w:r w:rsidR="00531EAE" w:rsidRPr="00531EAE">
        <w:rPr>
          <w:rFonts w:ascii="Times New Roman" w:hAnsi="Times New Roman" w:cs="Times New Roman"/>
          <w:sz w:val="24"/>
          <w:szCs w:val="24"/>
        </w:rPr>
        <w:t>and the Richard Greene Linear Park</w:t>
      </w:r>
      <w:r w:rsidR="00B61B18">
        <w:rPr>
          <w:rFonts w:ascii="Times New Roman" w:hAnsi="Times New Roman" w:cs="Times New Roman"/>
          <w:sz w:val="24"/>
          <w:szCs w:val="24"/>
        </w:rPr>
        <w:t>.</w:t>
      </w:r>
    </w:p>
    <w:p w14:paraId="42EE4CB1" w14:textId="77777777" w:rsidR="00B61B18" w:rsidRDefault="00B61B18" w:rsidP="00DC6958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01A35C66" w14:textId="22959C51" w:rsidR="00B61B18" w:rsidRDefault="00B61B18" w:rsidP="00B61B18">
      <w:pPr>
        <w:spacing w:line="288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Williams has also been active in numerous community organizations and held leadership positions in </w:t>
      </w:r>
      <w:r w:rsidR="005A416A">
        <w:rPr>
          <w:rFonts w:ascii="Times New Roman" w:hAnsi="Times New Roman" w:cs="Times New Roman"/>
          <w:sz w:val="24"/>
          <w:szCs w:val="24"/>
        </w:rPr>
        <w:t xml:space="preserve">several </w:t>
      </w:r>
      <w:r>
        <w:rPr>
          <w:rFonts w:ascii="Times New Roman" w:hAnsi="Times New Roman" w:cs="Times New Roman"/>
          <w:sz w:val="24"/>
          <w:szCs w:val="24"/>
        </w:rPr>
        <w:t xml:space="preserve">non-profits, including the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YMCA, Salvation Army, Mission Arlington</w:t>
      </w:r>
      <w:r w:rsidR="005A416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River Legacy Foundation, the Chamber of Commerce</w:t>
      </w:r>
      <w:r w:rsidR="005A416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and Convention and Visitors Bureau. </w:t>
      </w:r>
    </w:p>
    <w:p w14:paraId="58CF3D2F" w14:textId="77777777" w:rsidR="00431B51" w:rsidRDefault="00431B51" w:rsidP="00B61B18">
      <w:pPr>
        <w:spacing w:line="288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16B2A3D" w14:textId="22718B88" w:rsidR="00431B51" w:rsidRDefault="00431B51" w:rsidP="00B61B18">
      <w:pPr>
        <w:spacing w:line="288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Besides his professional contributions to Arlington, Williams and his wife </w:t>
      </w:r>
      <w:r w:rsidR="00F9313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raised their three children in the city, </w:t>
      </w:r>
      <w:r w:rsidR="005A416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and all three are </w:t>
      </w:r>
      <w:r w:rsidR="00F9313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graduates of Martin High School. They are also active members of First Baptist Church Arlington. </w:t>
      </w:r>
    </w:p>
    <w:p w14:paraId="7C6BEABF" w14:textId="77777777" w:rsidR="00541562" w:rsidRDefault="00541562" w:rsidP="00B61B18">
      <w:pPr>
        <w:spacing w:line="288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E6FAD35" w14:textId="268FBD36" w:rsidR="00F93132" w:rsidRPr="00A51ED8" w:rsidRDefault="00541562" w:rsidP="00A51ED8">
      <w:pPr>
        <w:spacing w:line="288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“Jeff Williams has helped make Arlington a dream city </w:t>
      </w:r>
      <w:r w:rsidR="005A416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not only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where people from all over the world have settled to raise families and start businesses, </w:t>
      </w:r>
      <w:r w:rsidR="005A416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but a vacation destination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with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attracti</w:t>
      </w:r>
      <w:r w:rsidR="005A416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ons and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venues that offer world-class entertainment,” said Debi Knoblock, </w:t>
      </w:r>
      <w:r w:rsidRPr="0054156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Assistant Vice President for Business and Community Engagement at Texas Trust</w:t>
      </w:r>
      <w:r w:rsidR="00A51ED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2B34C8C9" w14:textId="3D2EEFB6" w:rsidR="00F93132" w:rsidRPr="00F93132" w:rsidRDefault="00F93132" w:rsidP="00F02A40">
      <w:pPr>
        <w:pStyle w:val="NormalWeb"/>
        <w:spacing w:line="288" w:lineRule="auto"/>
        <w:rPr>
          <w:rStyle w:val="Hyperlink"/>
          <w:rFonts w:eastAsia="Calibri"/>
          <w:color w:val="auto"/>
          <w:u w:val="none"/>
        </w:rPr>
      </w:pPr>
      <w:r w:rsidRPr="00F93132">
        <w:rPr>
          <w:rStyle w:val="Hyperlink"/>
          <w:rFonts w:eastAsia="Calibri"/>
          <w:color w:val="auto"/>
          <w:u w:val="none"/>
        </w:rPr>
        <w:t>The Dream Builder award honors Arlington citizens who have signif</w:t>
      </w:r>
      <w:r>
        <w:rPr>
          <w:rStyle w:val="Hyperlink"/>
          <w:rFonts w:eastAsia="Calibri"/>
          <w:color w:val="auto"/>
          <w:u w:val="none"/>
        </w:rPr>
        <w:t xml:space="preserve">icantly contributed to making it an American Dream </w:t>
      </w:r>
      <w:r w:rsidR="006A7AA1">
        <w:rPr>
          <w:rStyle w:val="Hyperlink"/>
          <w:rFonts w:eastAsia="Calibri"/>
          <w:color w:val="auto"/>
          <w:u w:val="none"/>
        </w:rPr>
        <w:t>C</w:t>
      </w:r>
      <w:r>
        <w:rPr>
          <w:rStyle w:val="Hyperlink"/>
          <w:rFonts w:eastAsia="Calibri"/>
          <w:color w:val="auto"/>
          <w:u w:val="none"/>
        </w:rPr>
        <w:t xml:space="preserve">ity. The award was conceived by Texas Trust Credit Union. </w:t>
      </w:r>
    </w:p>
    <w:p w14:paraId="46F580E0" w14:textId="6F8E043D" w:rsidR="000B6416" w:rsidRDefault="00F93132" w:rsidP="00FB2047">
      <w:pPr>
        <w:spacing w:line="288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Williams joins the rank of previous Dream Builder award winners </w:t>
      </w:r>
      <w:r w:rsidR="005935B6" w:rsidRPr="00D7382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Tom Cravens</w:t>
      </w:r>
      <w:r w:rsidR="00A439A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Lana Wolff, </w:t>
      </w:r>
      <w:r w:rsidR="005935B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Terry Bertrand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="00A439A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Patti Diou</w:t>
      </w:r>
      <w:r w:rsidR="005A416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and Ryan Dodson.</w:t>
      </w:r>
      <w:bookmarkStart w:id="0" w:name="_GoBack"/>
      <w:bookmarkEnd w:id="0"/>
    </w:p>
    <w:p w14:paraId="443330D3" w14:textId="77777777" w:rsidR="001118BB" w:rsidRDefault="001118BB" w:rsidP="00FB2047">
      <w:pPr>
        <w:spacing w:line="288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AE4EA5C" w14:textId="56002660" w:rsidR="001118BB" w:rsidRDefault="001118BB" w:rsidP="00FB2047">
      <w:pPr>
        <w:spacing w:line="288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A high resolution of the image above can be downloaded </w:t>
      </w:r>
      <w:hyperlink r:id="rId10" w:history="1">
        <w:r w:rsidRPr="001118BB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3BA4735A" w14:textId="77777777" w:rsidR="00D5165B" w:rsidRDefault="00D5165B" w:rsidP="00C16A0B">
      <w:pPr>
        <w:rPr>
          <w:rFonts w:ascii="Times New Roman" w:hAnsi="Times New Roman" w:cs="Times New Roman"/>
          <w:b/>
        </w:rPr>
      </w:pPr>
    </w:p>
    <w:p w14:paraId="54D9115E" w14:textId="77777777" w:rsidR="00C16A0B" w:rsidRPr="00A439AB" w:rsidRDefault="00C16A0B" w:rsidP="00C16A0B">
      <w:pPr>
        <w:rPr>
          <w:rFonts w:ascii="Times New Roman" w:hAnsi="Times New Roman" w:cs="Times New Roman"/>
          <w:b/>
        </w:rPr>
      </w:pPr>
      <w:r w:rsidRPr="00A439AB">
        <w:rPr>
          <w:rFonts w:ascii="Times New Roman" w:hAnsi="Times New Roman" w:cs="Times New Roman"/>
          <w:b/>
        </w:rPr>
        <w:t>About Texas Trust Credit Union</w:t>
      </w:r>
    </w:p>
    <w:p w14:paraId="43AE66C4" w14:textId="77777777" w:rsidR="00D5165B" w:rsidRDefault="00D5165B" w:rsidP="00D5165B">
      <w:pPr>
        <w:pStyle w:val="NormalWeb"/>
        <w:spacing w:before="0" w:beforeAutospacing="0" w:after="0" w:afterAutospacing="0"/>
        <w:rPr>
          <w:rStyle w:val="Hyperlink"/>
          <w:sz w:val="22"/>
          <w:szCs w:val="22"/>
        </w:rPr>
      </w:pPr>
      <w:r>
        <w:rPr>
          <w:sz w:val="22"/>
          <w:szCs w:val="22"/>
        </w:rPr>
        <w:t xml:space="preserve">Texas </w:t>
      </w:r>
      <w:r w:rsidRPr="00A42CC0">
        <w:rPr>
          <w:sz w:val="22"/>
          <w:szCs w:val="22"/>
        </w:rPr>
        <w:t>Trust Credit Unio</w:t>
      </w:r>
      <w:r>
        <w:rPr>
          <w:sz w:val="22"/>
          <w:szCs w:val="22"/>
        </w:rPr>
        <w:t>n has been helping build brighter</w:t>
      </w:r>
      <w:r w:rsidRPr="00A42CC0">
        <w:rPr>
          <w:sz w:val="22"/>
          <w:szCs w:val="22"/>
        </w:rPr>
        <w:t xml:space="preserve"> financial futures since its </w:t>
      </w:r>
      <w:r>
        <w:rPr>
          <w:sz w:val="22"/>
          <w:szCs w:val="22"/>
        </w:rPr>
        <w:t>modest beginning</w:t>
      </w:r>
      <w:r w:rsidRPr="00A42CC0">
        <w:rPr>
          <w:sz w:val="22"/>
          <w:szCs w:val="22"/>
        </w:rPr>
        <w:t xml:space="preserve"> in 1936. </w:t>
      </w:r>
      <w:r>
        <w:rPr>
          <w:sz w:val="22"/>
          <w:szCs w:val="22"/>
        </w:rPr>
        <w:t xml:space="preserve">Today, the full-service credit union serves more than 120,000 members. With assets of more than $1.6 billion, </w:t>
      </w:r>
      <w:r w:rsidRPr="00E62DD5">
        <w:rPr>
          <w:sz w:val="22"/>
          <w:szCs w:val="22"/>
        </w:rPr>
        <w:t xml:space="preserve">Texas Trust is the </w:t>
      </w:r>
      <w:r>
        <w:rPr>
          <w:sz w:val="22"/>
          <w:szCs w:val="22"/>
        </w:rPr>
        <w:t>6</w:t>
      </w:r>
      <w:r w:rsidRPr="00E62DD5">
        <w:rPr>
          <w:sz w:val="22"/>
          <w:szCs w:val="22"/>
          <w:vertAlign w:val="superscript"/>
        </w:rPr>
        <w:t>th</w:t>
      </w:r>
      <w:r w:rsidRPr="00E62DD5">
        <w:rPr>
          <w:sz w:val="22"/>
          <w:szCs w:val="22"/>
        </w:rPr>
        <w:t xml:space="preserve"> largest credit union in North Texas</w:t>
      </w:r>
      <w:r>
        <w:rPr>
          <w:sz w:val="22"/>
          <w:szCs w:val="22"/>
        </w:rPr>
        <w:t xml:space="preserve"> and the 17</w:t>
      </w:r>
      <w:r w:rsidRPr="00A71D0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largest in Texas. With a focus on the community, Texas Trust is creating a legacy of giving through generous financial donations that support local school programs and activities, non-profit organizations, and student scholarships; and by providing volunteer resources through its Community Unity team, which supports scores of charitable events each year. </w:t>
      </w:r>
      <w:r w:rsidRPr="00AE0C84">
        <w:rPr>
          <w:sz w:val="22"/>
          <w:szCs w:val="22"/>
        </w:rPr>
        <w:t xml:space="preserve">For more information, visit </w:t>
      </w:r>
      <w:hyperlink r:id="rId11" w:history="1">
        <w:r w:rsidRPr="00AE0C84">
          <w:rPr>
            <w:rStyle w:val="Hyperlink"/>
            <w:color w:val="0070C0"/>
            <w:sz w:val="22"/>
            <w:szCs w:val="22"/>
            <w:u w:color="0070C0"/>
          </w:rPr>
          <w:t>TexasTrustCU.org</w:t>
        </w:r>
      </w:hyperlink>
      <w:r w:rsidRPr="00AE0C84">
        <w:rPr>
          <w:sz w:val="22"/>
          <w:szCs w:val="22"/>
        </w:rPr>
        <w:t xml:space="preserve"> or follow us on</w:t>
      </w:r>
      <w:r>
        <w:rPr>
          <w:sz w:val="22"/>
          <w:szCs w:val="22"/>
        </w:rPr>
        <w:t xml:space="preserve"> Facebook at</w:t>
      </w:r>
      <w:r w:rsidRPr="00AE0C84">
        <w:rPr>
          <w:sz w:val="22"/>
          <w:szCs w:val="22"/>
        </w:rPr>
        <w:t xml:space="preserve"> </w:t>
      </w:r>
      <w:hyperlink r:id="rId12" w:history="1">
        <w:r w:rsidRPr="00AE0C84">
          <w:rPr>
            <w:rStyle w:val="Hyperlink"/>
            <w:color w:val="0070C0"/>
            <w:sz w:val="22"/>
            <w:szCs w:val="22"/>
            <w:u w:color="0070C0"/>
          </w:rPr>
          <w:t>facebook.com/texastrustcu</w:t>
        </w:r>
      </w:hyperlink>
      <w:r w:rsidRPr="00AE0C84">
        <w:rPr>
          <w:sz w:val="22"/>
          <w:szCs w:val="22"/>
        </w:rPr>
        <w:t xml:space="preserve"> or Twitter at </w:t>
      </w:r>
      <w:hyperlink r:id="rId13" w:history="1">
        <w:r w:rsidRPr="00AE0C84">
          <w:rPr>
            <w:rStyle w:val="Hyperlink"/>
            <w:color w:val="0070C0"/>
            <w:sz w:val="22"/>
            <w:szCs w:val="22"/>
            <w:u w:color="0070C0"/>
          </w:rPr>
          <w:t>@texastrustcu</w:t>
        </w:r>
      </w:hyperlink>
      <w:r w:rsidRPr="00AE0C84">
        <w:rPr>
          <w:rStyle w:val="Hyperlink"/>
          <w:sz w:val="22"/>
          <w:szCs w:val="22"/>
        </w:rPr>
        <w:t>.</w:t>
      </w:r>
    </w:p>
    <w:p w14:paraId="03D8376C" w14:textId="77777777" w:rsidR="00FE4124" w:rsidRPr="00EB468E" w:rsidRDefault="00FE4124" w:rsidP="009616A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8D2CCDB" w14:textId="306DB47F" w:rsidR="00B71E01" w:rsidRDefault="00466954" w:rsidP="009616A8">
      <w:pPr>
        <w:jc w:val="center"/>
        <w:rPr>
          <w:rFonts w:ascii="Times New Roman" w:hAnsi="Times New Roman"/>
        </w:rPr>
      </w:pPr>
      <w:r w:rsidRPr="00C541F7">
        <w:rPr>
          <w:rFonts w:ascii="Times New Roman" w:hAnsi="Times New Roman" w:cs="Times New Roman"/>
          <w:sz w:val="20"/>
          <w:szCs w:val="20"/>
        </w:rPr>
        <w:t>###</w:t>
      </w:r>
    </w:p>
    <w:p w14:paraId="7BB23856" w14:textId="7F283107" w:rsidR="00B71E01" w:rsidRDefault="00B71E01" w:rsidP="00B71E01">
      <w:pPr>
        <w:rPr>
          <w:rFonts w:ascii="Times New Roman" w:hAnsi="Times New Roman"/>
        </w:rPr>
      </w:pPr>
    </w:p>
    <w:p w14:paraId="29D54911" w14:textId="2A46F949" w:rsidR="001E4640" w:rsidRPr="001E4640" w:rsidRDefault="001E4640" w:rsidP="001E4640">
      <w:pPr>
        <w:rPr>
          <w:rFonts w:ascii="Times New Roman" w:hAnsi="Times New Roman" w:cs="Times New Roman"/>
        </w:rPr>
      </w:pPr>
      <w:r w:rsidRPr="001E4640">
        <w:rPr>
          <w:rFonts w:ascii="Times New Roman" w:hAnsi="Times New Roman" w:cs="Times New Roman"/>
          <w:b/>
        </w:rPr>
        <w:t>Photo caption</w:t>
      </w:r>
      <w:r>
        <w:rPr>
          <w:rFonts w:ascii="Times New Roman" w:hAnsi="Times New Roman" w:cs="Times New Roman"/>
        </w:rPr>
        <w:t xml:space="preserve">: (Left to right) </w:t>
      </w:r>
      <w:r w:rsidRPr="001E4640">
        <w:rPr>
          <w:rFonts w:ascii="Times New Roman" w:hAnsi="Times New Roman" w:cs="Times New Roman"/>
        </w:rPr>
        <w:t>Michael Jarrett, Karen Williams, Jeff Williams</w:t>
      </w:r>
      <w:r w:rsidR="001118BB">
        <w:rPr>
          <w:rFonts w:ascii="Times New Roman" w:hAnsi="Times New Roman" w:cs="Times New Roman"/>
        </w:rPr>
        <w:t xml:space="preserve"> (Dream Builder 2021 Recipient)</w:t>
      </w:r>
      <w:r w:rsidRPr="001E4640">
        <w:rPr>
          <w:rFonts w:ascii="Times New Roman" w:hAnsi="Times New Roman" w:cs="Times New Roman"/>
        </w:rPr>
        <w:t xml:space="preserve">, Maggie Campbell, </w:t>
      </w:r>
      <w:r>
        <w:rPr>
          <w:rFonts w:ascii="Times New Roman" w:hAnsi="Times New Roman" w:cs="Times New Roman"/>
        </w:rPr>
        <w:t xml:space="preserve">and </w:t>
      </w:r>
      <w:r w:rsidRPr="001E4640">
        <w:rPr>
          <w:rFonts w:ascii="Times New Roman" w:hAnsi="Times New Roman" w:cs="Times New Roman"/>
        </w:rPr>
        <w:t>Jim Minge</w:t>
      </w:r>
      <w:r>
        <w:rPr>
          <w:rFonts w:ascii="Times New Roman" w:hAnsi="Times New Roman" w:cs="Times New Roman"/>
        </w:rPr>
        <w:t xml:space="preserve"> (Texas Trust Credit Union)</w:t>
      </w:r>
    </w:p>
    <w:p w14:paraId="11C65161" w14:textId="30229A68" w:rsidR="00B71E01" w:rsidRPr="00B71E01" w:rsidRDefault="00B71E01" w:rsidP="00B71E01">
      <w:pPr>
        <w:rPr>
          <w:rFonts w:ascii="Times New Roman" w:hAnsi="Times New Roman" w:cs="Times New Roman"/>
        </w:rPr>
      </w:pPr>
    </w:p>
    <w:sectPr w:rsidR="00B71E01" w:rsidRPr="00B71E01" w:rsidSect="00CC68E3">
      <w:headerReference w:type="default" r:id="rId14"/>
      <w:pgSz w:w="12240" w:h="15840" w:code="1"/>
      <w:pgMar w:top="1440" w:right="1440" w:bottom="864" w:left="1440" w:header="432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436A4" w16cex:dateUtc="2021-06-28T16:53:00Z"/>
  <w16cex:commentExtensible w16cex:durableId="248436D9" w16cex:dateUtc="2021-06-28T16:54:00Z"/>
  <w16cex:commentExtensible w16cex:durableId="248437B3" w16cex:dateUtc="2021-06-28T16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C43860" w16cid:durableId="248436A4"/>
  <w16cid:commentId w16cid:paraId="53A3A9DA" w16cid:durableId="248436D9"/>
  <w16cid:commentId w16cid:paraId="25526D49" w16cid:durableId="248437B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DF2E5" w14:textId="77777777" w:rsidR="00FC6FDE" w:rsidRDefault="00FC6FDE">
      <w:r>
        <w:separator/>
      </w:r>
    </w:p>
  </w:endnote>
  <w:endnote w:type="continuationSeparator" w:id="0">
    <w:p w14:paraId="44B08361" w14:textId="77777777" w:rsidR="00FC6FDE" w:rsidRDefault="00FC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E9DAA" w14:textId="77777777" w:rsidR="00FC6FDE" w:rsidRDefault="00FC6FDE">
      <w:r>
        <w:separator/>
      </w:r>
    </w:p>
  </w:footnote>
  <w:footnote w:type="continuationSeparator" w:id="0">
    <w:p w14:paraId="04E2DFCE" w14:textId="77777777" w:rsidR="00FC6FDE" w:rsidRDefault="00FC6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D51F7" w14:textId="77777777" w:rsidR="002F6F9D" w:rsidRDefault="003D6925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14CC23" wp14:editId="4BE835E7">
              <wp:simplePos x="0" y="0"/>
              <wp:positionH relativeFrom="column">
                <wp:posOffset>3629025</wp:posOffset>
              </wp:positionH>
              <wp:positionV relativeFrom="paragraph">
                <wp:posOffset>44450</wp:posOffset>
              </wp:positionV>
              <wp:extent cx="2693670" cy="13957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3670" cy="139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2CD605" w14:textId="77777777" w:rsidR="005C4AB9" w:rsidRPr="00AD13E4" w:rsidRDefault="005C4AB9" w:rsidP="005C4AB9">
                          <w:pPr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AD13E4">
                            <w:rPr>
                              <w:rFonts w:ascii="Times New Roman" w:hAnsi="Times New Roman" w:cs="Times New Roman"/>
                              <w:b/>
                            </w:rPr>
                            <w:t>Press Contacts:</w:t>
                          </w:r>
                        </w:p>
                        <w:p w14:paraId="108B44FE" w14:textId="77777777" w:rsidR="00A439AB" w:rsidRPr="00AD13E4" w:rsidRDefault="00A439AB" w:rsidP="00A439AB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Toni Nichols</w:t>
                          </w:r>
                          <w:r w:rsidRPr="00AD13E4">
                            <w:rPr>
                              <w:rFonts w:ascii="Times New Roman" w:hAnsi="Times New Roman" w:cs="Times New Roman"/>
                            </w:rPr>
                            <w:t>, Texas Trust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Credit Union</w:t>
                          </w:r>
                        </w:p>
                        <w:p w14:paraId="49E27D4B" w14:textId="76F3540B" w:rsidR="00A439AB" w:rsidRPr="0071113E" w:rsidRDefault="00CA395D" w:rsidP="00A439AB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972-595-</w:t>
                          </w:r>
                          <w:r w:rsidR="00A439AB" w:rsidRPr="0071113E">
                            <w:rPr>
                              <w:rFonts w:ascii="Times New Roman" w:hAnsi="Times New Roman" w:cs="Times New Roman"/>
                            </w:rPr>
                            <w:t>1017</w:t>
                          </w:r>
                        </w:p>
                        <w:p w14:paraId="10ED88DB" w14:textId="77777777" w:rsidR="00A439AB" w:rsidRPr="0071113E" w:rsidRDefault="001118BB" w:rsidP="00A439AB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hyperlink r:id="rId1" w:history="1">
                            <w:r w:rsidR="00A439AB" w:rsidRPr="0071113E">
                              <w:rPr>
                                <w:rStyle w:val="Hyperlink"/>
                                <w:rFonts w:ascii="Times New Roman" w:hAnsi="Times New Roman"/>
                              </w:rPr>
                              <w:t>tnichols@texastrustcu.org</w:t>
                            </w:r>
                          </w:hyperlink>
                        </w:p>
                        <w:p w14:paraId="7694E18F" w14:textId="77777777" w:rsidR="005C4AB9" w:rsidRPr="00AD13E4" w:rsidRDefault="005C4AB9" w:rsidP="005C4AB9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14:paraId="489E1A4B" w14:textId="77777777" w:rsidR="005C4AB9" w:rsidRPr="00AD13E4" w:rsidRDefault="005C4AB9" w:rsidP="005C4AB9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AD13E4">
                            <w:rPr>
                              <w:rFonts w:ascii="Times New Roman" w:hAnsi="Times New Roman" w:cs="Times New Roman"/>
                            </w:rPr>
                            <w:t>Kristine Tanzillo, Dux Public Relations</w:t>
                          </w:r>
                        </w:p>
                        <w:p w14:paraId="74638616" w14:textId="77777777" w:rsidR="005C4AB9" w:rsidRPr="00AD13E4" w:rsidRDefault="0018195D" w:rsidP="005C4AB9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903-865-</w:t>
                          </w:r>
                          <w:r w:rsidR="005C4AB9" w:rsidRPr="00AD13E4">
                            <w:rPr>
                              <w:rFonts w:ascii="Times New Roman" w:hAnsi="Times New Roman" w:cs="Times New Roman"/>
                            </w:rPr>
                            <w:t>1078</w:t>
                          </w:r>
                        </w:p>
                        <w:p w14:paraId="291BE7D7" w14:textId="77777777" w:rsidR="005C4AB9" w:rsidRPr="00AD13E4" w:rsidRDefault="001118BB" w:rsidP="005C4AB9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hyperlink r:id="rId2" w:history="1">
                            <w:r w:rsidR="005C4AB9" w:rsidRPr="00AD13E4">
                              <w:rPr>
                                <w:rStyle w:val="Hyperlink"/>
                                <w:rFonts w:ascii="Times New Roman" w:hAnsi="Times New Roman" w:cs="Times New Roman"/>
                              </w:rPr>
                              <w:t>kristine@duxpr.com</w:t>
                            </w:r>
                          </w:hyperlink>
                        </w:p>
                        <w:p w14:paraId="2E99E1AC" w14:textId="77777777" w:rsidR="005C4AB9" w:rsidRPr="00AD13E4" w:rsidRDefault="005C4AB9" w:rsidP="005C4AB9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14:paraId="607350A9" w14:textId="77777777" w:rsidR="005C4AB9" w:rsidRDefault="005C4AB9" w:rsidP="005C4AB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F14CC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5.75pt;margin-top:3.5pt;width:212.1pt;height:10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" stroked="f">
              <v:textbox>
                <w:txbxContent>
                  <w:p w14:paraId="6F2CD605" w14:textId="77777777" w:rsidR="005C4AB9" w:rsidRPr="00AD13E4" w:rsidRDefault="005C4AB9" w:rsidP="005C4AB9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AD13E4">
                      <w:rPr>
                        <w:rFonts w:ascii="Times New Roman" w:hAnsi="Times New Roman" w:cs="Times New Roman"/>
                        <w:b/>
                      </w:rPr>
                      <w:t>Press Contacts:</w:t>
                    </w:r>
                  </w:p>
                  <w:p w14:paraId="108B44FE" w14:textId="77777777" w:rsidR="00A439AB" w:rsidRPr="00AD13E4" w:rsidRDefault="00A439AB" w:rsidP="00A439AB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Toni Nichols</w:t>
                    </w:r>
                    <w:r w:rsidRPr="00AD13E4">
                      <w:rPr>
                        <w:rFonts w:ascii="Times New Roman" w:hAnsi="Times New Roman" w:cs="Times New Roman"/>
                      </w:rPr>
                      <w:t>, Texas Trust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Credit Union</w:t>
                    </w:r>
                  </w:p>
                  <w:p w14:paraId="49E27D4B" w14:textId="76F3540B" w:rsidR="00A439AB" w:rsidRPr="0071113E" w:rsidRDefault="00CA395D" w:rsidP="00A439AB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972-595-</w:t>
                    </w:r>
                    <w:r w:rsidR="00A439AB" w:rsidRPr="0071113E">
                      <w:rPr>
                        <w:rFonts w:ascii="Times New Roman" w:hAnsi="Times New Roman" w:cs="Times New Roman"/>
                      </w:rPr>
                      <w:t>1017</w:t>
                    </w:r>
                  </w:p>
                  <w:p w14:paraId="10ED88DB" w14:textId="77777777" w:rsidR="00A439AB" w:rsidRPr="0071113E" w:rsidRDefault="00FC6FDE" w:rsidP="00A439AB">
                    <w:pPr>
                      <w:rPr>
                        <w:rFonts w:ascii="Times New Roman" w:hAnsi="Times New Roman" w:cs="Times New Roman"/>
                      </w:rPr>
                    </w:pPr>
                    <w:hyperlink r:id="rId3" w:history="1">
                      <w:r w:rsidR="00A439AB" w:rsidRPr="0071113E">
                        <w:rPr>
                          <w:rStyle w:val="Hyperlink"/>
                          <w:rFonts w:ascii="Times New Roman" w:hAnsi="Times New Roman"/>
                        </w:rPr>
                        <w:t>tnichols@texastrustcu.org</w:t>
                      </w:r>
                    </w:hyperlink>
                  </w:p>
                  <w:p w14:paraId="7694E18F" w14:textId="77777777" w:rsidR="005C4AB9" w:rsidRPr="00AD13E4" w:rsidRDefault="005C4AB9" w:rsidP="005C4AB9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14:paraId="489E1A4B" w14:textId="77777777" w:rsidR="005C4AB9" w:rsidRPr="00AD13E4" w:rsidRDefault="005C4AB9" w:rsidP="005C4AB9">
                    <w:pPr>
                      <w:rPr>
                        <w:rFonts w:ascii="Times New Roman" w:hAnsi="Times New Roman" w:cs="Times New Roman"/>
                      </w:rPr>
                    </w:pPr>
                    <w:r w:rsidRPr="00AD13E4">
                      <w:rPr>
                        <w:rFonts w:ascii="Times New Roman" w:hAnsi="Times New Roman" w:cs="Times New Roman"/>
                      </w:rPr>
                      <w:t>Kristine Tanzillo, Dux Public Relations</w:t>
                    </w:r>
                  </w:p>
                  <w:p w14:paraId="74638616" w14:textId="77777777" w:rsidR="005C4AB9" w:rsidRPr="00AD13E4" w:rsidRDefault="0018195D" w:rsidP="005C4AB9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903-865-</w:t>
                    </w:r>
                    <w:r w:rsidR="005C4AB9" w:rsidRPr="00AD13E4">
                      <w:rPr>
                        <w:rFonts w:ascii="Times New Roman" w:hAnsi="Times New Roman" w:cs="Times New Roman"/>
                      </w:rPr>
                      <w:t>1078</w:t>
                    </w:r>
                  </w:p>
                  <w:p w14:paraId="291BE7D7" w14:textId="77777777" w:rsidR="005C4AB9" w:rsidRPr="00AD13E4" w:rsidRDefault="00FC6FDE" w:rsidP="005C4AB9">
                    <w:pPr>
                      <w:rPr>
                        <w:rFonts w:ascii="Times New Roman" w:hAnsi="Times New Roman" w:cs="Times New Roman"/>
                      </w:rPr>
                    </w:pPr>
                    <w:hyperlink r:id="rId4" w:history="1">
                      <w:r w:rsidR="005C4AB9" w:rsidRPr="00AD13E4">
                        <w:rPr>
                          <w:rStyle w:val="Hyperlink"/>
                          <w:rFonts w:ascii="Times New Roman" w:hAnsi="Times New Roman" w:cs="Times New Roman"/>
                        </w:rPr>
                        <w:t>kristine@duxpr.com</w:t>
                      </w:r>
                    </w:hyperlink>
                  </w:p>
                  <w:p w14:paraId="2E99E1AC" w14:textId="77777777" w:rsidR="005C4AB9" w:rsidRPr="00AD13E4" w:rsidRDefault="005C4AB9" w:rsidP="005C4AB9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14:paraId="607350A9" w14:textId="77777777" w:rsidR="005C4AB9" w:rsidRDefault="005C4AB9" w:rsidP="005C4AB9"/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inline distT="0" distB="0" distL="0" distR="0" wp14:anchorId="2668BAEF" wp14:editId="1AD81867">
          <wp:extent cx="1708150" cy="1000760"/>
          <wp:effectExtent l="0" t="0" r="6350" b="8890"/>
          <wp:docPr id="2" name="Picture 2" descr="2012_logo_blue_cropped_Jan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2_logo_blue_cropped_Jan 201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2E5237" w14:textId="77777777" w:rsidR="002F6F9D" w:rsidRDefault="002F6F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45pt;height:7.45pt" o:bullet="t">
        <v:imagedata r:id="rId1" o:title="BD14581_"/>
      </v:shape>
    </w:pict>
  </w:numPicBullet>
  <w:abstractNum w:abstractNumId="0" w15:restartNumberingAfterBreak="0">
    <w:nsid w:val="03017907"/>
    <w:multiLevelType w:val="multilevel"/>
    <w:tmpl w:val="B4E2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5D4E43"/>
    <w:multiLevelType w:val="hybridMultilevel"/>
    <w:tmpl w:val="6116DEB8"/>
    <w:lvl w:ilvl="0" w:tplc="DAF6C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622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482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7EA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943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BE9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C1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10D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42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2275BAD"/>
    <w:multiLevelType w:val="multilevel"/>
    <w:tmpl w:val="93E0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BD38EB"/>
    <w:multiLevelType w:val="multilevel"/>
    <w:tmpl w:val="0422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680908"/>
    <w:multiLevelType w:val="hybridMultilevel"/>
    <w:tmpl w:val="B56EE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F57368"/>
    <w:multiLevelType w:val="hybridMultilevel"/>
    <w:tmpl w:val="C9C29E50"/>
    <w:lvl w:ilvl="0" w:tplc="244609C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5040A5"/>
    <w:multiLevelType w:val="hybridMultilevel"/>
    <w:tmpl w:val="9A66E16A"/>
    <w:lvl w:ilvl="0" w:tplc="3E641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D4A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4EF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9CA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4E1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B4D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F2D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228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FC1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D965594"/>
    <w:multiLevelType w:val="hybridMultilevel"/>
    <w:tmpl w:val="CB04D5FA"/>
    <w:lvl w:ilvl="0" w:tplc="60229530">
      <w:start w:val="1"/>
      <w:numFmt w:val="bullet"/>
      <w:lvlText w:val="•"/>
      <w:lvlJc w:val="left"/>
      <w:pPr>
        <w:tabs>
          <w:tab w:val="num" w:pos="450"/>
        </w:tabs>
        <w:ind w:left="450" w:hanging="360"/>
      </w:pPr>
      <w:rPr>
        <w:rFonts w:ascii="Arial" w:hAnsi="Arial" w:hint="default"/>
      </w:rPr>
    </w:lvl>
    <w:lvl w:ilvl="1" w:tplc="F430867E" w:tentative="1">
      <w:start w:val="1"/>
      <w:numFmt w:val="bullet"/>
      <w:lvlText w:val="•"/>
      <w:lvlJc w:val="left"/>
      <w:pPr>
        <w:tabs>
          <w:tab w:val="num" w:pos="1170"/>
        </w:tabs>
        <w:ind w:left="1170" w:hanging="360"/>
      </w:pPr>
      <w:rPr>
        <w:rFonts w:ascii="Arial" w:hAnsi="Arial" w:hint="default"/>
      </w:rPr>
    </w:lvl>
    <w:lvl w:ilvl="2" w:tplc="246CB48E" w:tentative="1">
      <w:start w:val="1"/>
      <w:numFmt w:val="bullet"/>
      <w:lvlText w:val="•"/>
      <w:lvlJc w:val="left"/>
      <w:pPr>
        <w:tabs>
          <w:tab w:val="num" w:pos="1890"/>
        </w:tabs>
        <w:ind w:left="1890" w:hanging="360"/>
      </w:pPr>
      <w:rPr>
        <w:rFonts w:ascii="Arial" w:hAnsi="Arial" w:hint="default"/>
      </w:rPr>
    </w:lvl>
    <w:lvl w:ilvl="3" w:tplc="1DF0D036" w:tentative="1">
      <w:start w:val="1"/>
      <w:numFmt w:val="bullet"/>
      <w:lvlText w:val="•"/>
      <w:lvlJc w:val="left"/>
      <w:pPr>
        <w:tabs>
          <w:tab w:val="num" w:pos="2610"/>
        </w:tabs>
        <w:ind w:left="2610" w:hanging="360"/>
      </w:pPr>
      <w:rPr>
        <w:rFonts w:ascii="Arial" w:hAnsi="Arial" w:hint="default"/>
      </w:rPr>
    </w:lvl>
    <w:lvl w:ilvl="4" w:tplc="4968ADEC" w:tentative="1">
      <w:start w:val="1"/>
      <w:numFmt w:val="bullet"/>
      <w:lvlText w:val="•"/>
      <w:lvlJc w:val="left"/>
      <w:pPr>
        <w:tabs>
          <w:tab w:val="num" w:pos="3330"/>
        </w:tabs>
        <w:ind w:left="3330" w:hanging="360"/>
      </w:pPr>
      <w:rPr>
        <w:rFonts w:ascii="Arial" w:hAnsi="Arial" w:hint="default"/>
      </w:rPr>
    </w:lvl>
    <w:lvl w:ilvl="5" w:tplc="D8442724" w:tentative="1">
      <w:start w:val="1"/>
      <w:numFmt w:val="bullet"/>
      <w:lvlText w:val="•"/>
      <w:lvlJc w:val="left"/>
      <w:pPr>
        <w:tabs>
          <w:tab w:val="num" w:pos="4050"/>
        </w:tabs>
        <w:ind w:left="4050" w:hanging="360"/>
      </w:pPr>
      <w:rPr>
        <w:rFonts w:ascii="Arial" w:hAnsi="Arial" w:hint="default"/>
      </w:rPr>
    </w:lvl>
    <w:lvl w:ilvl="6" w:tplc="F23684F2" w:tentative="1">
      <w:start w:val="1"/>
      <w:numFmt w:val="bullet"/>
      <w:lvlText w:val="•"/>
      <w:lvlJc w:val="left"/>
      <w:pPr>
        <w:tabs>
          <w:tab w:val="num" w:pos="4770"/>
        </w:tabs>
        <w:ind w:left="4770" w:hanging="360"/>
      </w:pPr>
      <w:rPr>
        <w:rFonts w:ascii="Arial" w:hAnsi="Arial" w:hint="default"/>
      </w:rPr>
    </w:lvl>
    <w:lvl w:ilvl="7" w:tplc="A11AEEE2" w:tentative="1">
      <w:start w:val="1"/>
      <w:numFmt w:val="bullet"/>
      <w:lvlText w:val="•"/>
      <w:lvlJc w:val="left"/>
      <w:pPr>
        <w:tabs>
          <w:tab w:val="num" w:pos="5490"/>
        </w:tabs>
        <w:ind w:left="5490" w:hanging="360"/>
      </w:pPr>
      <w:rPr>
        <w:rFonts w:ascii="Arial" w:hAnsi="Arial" w:hint="default"/>
      </w:rPr>
    </w:lvl>
    <w:lvl w:ilvl="8" w:tplc="F49E16F0" w:tentative="1">
      <w:start w:val="1"/>
      <w:numFmt w:val="bullet"/>
      <w:lvlText w:val="•"/>
      <w:lvlJc w:val="left"/>
      <w:pPr>
        <w:tabs>
          <w:tab w:val="num" w:pos="6210"/>
        </w:tabs>
        <w:ind w:left="6210" w:hanging="360"/>
      </w:pPr>
      <w:rPr>
        <w:rFonts w:ascii="Arial" w:hAnsi="Arial" w:hint="default"/>
      </w:rPr>
    </w:lvl>
  </w:abstractNum>
  <w:abstractNum w:abstractNumId="8" w15:restartNumberingAfterBreak="0">
    <w:nsid w:val="6F2D6493"/>
    <w:multiLevelType w:val="hybridMultilevel"/>
    <w:tmpl w:val="CF243708"/>
    <w:lvl w:ilvl="0" w:tplc="244609C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DE"/>
    <w:rsid w:val="000013FF"/>
    <w:rsid w:val="0000734A"/>
    <w:rsid w:val="000116D0"/>
    <w:rsid w:val="00036751"/>
    <w:rsid w:val="00054BC9"/>
    <w:rsid w:val="00063395"/>
    <w:rsid w:val="0006787E"/>
    <w:rsid w:val="000728C4"/>
    <w:rsid w:val="00075883"/>
    <w:rsid w:val="000806BA"/>
    <w:rsid w:val="00093BA6"/>
    <w:rsid w:val="00097B89"/>
    <w:rsid w:val="000A1DE4"/>
    <w:rsid w:val="000A3068"/>
    <w:rsid w:val="000A6891"/>
    <w:rsid w:val="000B5B6D"/>
    <w:rsid w:val="000B6416"/>
    <w:rsid w:val="000B7942"/>
    <w:rsid w:val="000D306A"/>
    <w:rsid w:val="000E070D"/>
    <w:rsid w:val="000E6BE9"/>
    <w:rsid w:val="000F5F09"/>
    <w:rsid w:val="001118BB"/>
    <w:rsid w:val="001142A4"/>
    <w:rsid w:val="00115BD9"/>
    <w:rsid w:val="00131B38"/>
    <w:rsid w:val="00134AF0"/>
    <w:rsid w:val="00173F29"/>
    <w:rsid w:val="0018195D"/>
    <w:rsid w:val="001943E3"/>
    <w:rsid w:val="00196BC5"/>
    <w:rsid w:val="001A015E"/>
    <w:rsid w:val="001A7F52"/>
    <w:rsid w:val="001B0F81"/>
    <w:rsid w:val="001B5F8A"/>
    <w:rsid w:val="001D6F57"/>
    <w:rsid w:val="001E4640"/>
    <w:rsid w:val="001E6764"/>
    <w:rsid w:val="002174A4"/>
    <w:rsid w:val="00220679"/>
    <w:rsid w:val="002341D2"/>
    <w:rsid w:val="00237D46"/>
    <w:rsid w:val="002413D8"/>
    <w:rsid w:val="00281EB3"/>
    <w:rsid w:val="00286316"/>
    <w:rsid w:val="002901B9"/>
    <w:rsid w:val="002C00A6"/>
    <w:rsid w:val="002E2170"/>
    <w:rsid w:val="002F2E3C"/>
    <w:rsid w:val="002F3FA7"/>
    <w:rsid w:val="002F6F9D"/>
    <w:rsid w:val="00304CB4"/>
    <w:rsid w:val="003050FF"/>
    <w:rsid w:val="00315AEB"/>
    <w:rsid w:val="0032044A"/>
    <w:rsid w:val="00327204"/>
    <w:rsid w:val="00330DB6"/>
    <w:rsid w:val="003344A8"/>
    <w:rsid w:val="003407B1"/>
    <w:rsid w:val="0034548D"/>
    <w:rsid w:val="00354BE9"/>
    <w:rsid w:val="00371CE1"/>
    <w:rsid w:val="0037752A"/>
    <w:rsid w:val="00380475"/>
    <w:rsid w:val="003A7914"/>
    <w:rsid w:val="003C48E5"/>
    <w:rsid w:val="003D19B1"/>
    <w:rsid w:val="003D27FC"/>
    <w:rsid w:val="003D6925"/>
    <w:rsid w:val="003E56A3"/>
    <w:rsid w:val="003E76C2"/>
    <w:rsid w:val="003F1272"/>
    <w:rsid w:val="003F17D4"/>
    <w:rsid w:val="003F742C"/>
    <w:rsid w:val="004062B5"/>
    <w:rsid w:val="00431B51"/>
    <w:rsid w:val="00445C69"/>
    <w:rsid w:val="0045485E"/>
    <w:rsid w:val="00454976"/>
    <w:rsid w:val="00466860"/>
    <w:rsid w:val="00466954"/>
    <w:rsid w:val="0047368B"/>
    <w:rsid w:val="0048100C"/>
    <w:rsid w:val="00481FDD"/>
    <w:rsid w:val="004851C8"/>
    <w:rsid w:val="004A2BE6"/>
    <w:rsid w:val="004B6437"/>
    <w:rsid w:val="004E1CD2"/>
    <w:rsid w:val="004F7BB2"/>
    <w:rsid w:val="00502A3D"/>
    <w:rsid w:val="0051367F"/>
    <w:rsid w:val="00514920"/>
    <w:rsid w:val="00514DC1"/>
    <w:rsid w:val="00521AA6"/>
    <w:rsid w:val="00531EAE"/>
    <w:rsid w:val="00541562"/>
    <w:rsid w:val="00541AD2"/>
    <w:rsid w:val="005437DE"/>
    <w:rsid w:val="0054542E"/>
    <w:rsid w:val="005461C0"/>
    <w:rsid w:val="0054664E"/>
    <w:rsid w:val="00556A43"/>
    <w:rsid w:val="00563C8B"/>
    <w:rsid w:val="00567DBC"/>
    <w:rsid w:val="00590951"/>
    <w:rsid w:val="005935B6"/>
    <w:rsid w:val="005A416A"/>
    <w:rsid w:val="005A46A8"/>
    <w:rsid w:val="005A55F4"/>
    <w:rsid w:val="005B516B"/>
    <w:rsid w:val="005C4AB9"/>
    <w:rsid w:val="005D092B"/>
    <w:rsid w:val="005E6519"/>
    <w:rsid w:val="005E7C19"/>
    <w:rsid w:val="00615E26"/>
    <w:rsid w:val="00632230"/>
    <w:rsid w:val="00645228"/>
    <w:rsid w:val="006553B7"/>
    <w:rsid w:val="00665AD5"/>
    <w:rsid w:val="00673A91"/>
    <w:rsid w:val="006759F9"/>
    <w:rsid w:val="00676C64"/>
    <w:rsid w:val="00680DF0"/>
    <w:rsid w:val="00681DC1"/>
    <w:rsid w:val="00686659"/>
    <w:rsid w:val="006878BF"/>
    <w:rsid w:val="0069153A"/>
    <w:rsid w:val="0069664A"/>
    <w:rsid w:val="006A033D"/>
    <w:rsid w:val="006A09EC"/>
    <w:rsid w:val="006A2713"/>
    <w:rsid w:val="006A7AA1"/>
    <w:rsid w:val="006B337D"/>
    <w:rsid w:val="006C5B25"/>
    <w:rsid w:val="006D4E24"/>
    <w:rsid w:val="006F65B5"/>
    <w:rsid w:val="00702573"/>
    <w:rsid w:val="007047B9"/>
    <w:rsid w:val="00710A7C"/>
    <w:rsid w:val="00710C08"/>
    <w:rsid w:val="00720A45"/>
    <w:rsid w:val="0072107A"/>
    <w:rsid w:val="00730C9F"/>
    <w:rsid w:val="00736B0F"/>
    <w:rsid w:val="00737110"/>
    <w:rsid w:val="00742E87"/>
    <w:rsid w:val="00745425"/>
    <w:rsid w:val="0074793E"/>
    <w:rsid w:val="00772D67"/>
    <w:rsid w:val="00773417"/>
    <w:rsid w:val="00773722"/>
    <w:rsid w:val="00774EA9"/>
    <w:rsid w:val="007903E5"/>
    <w:rsid w:val="007A190E"/>
    <w:rsid w:val="007A6546"/>
    <w:rsid w:val="007B2CD9"/>
    <w:rsid w:val="007D187D"/>
    <w:rsid w:val="007D54DA"/>
    <w:rsid w:val="007D5ED2"/>
    <w:rsid w:val="007E135F"/>
    <w:rsid w:val="007E6662"/>
    <w:rsid w:val="007F2D29"/>
    <w:rsid w:val="0082345F"/>
    <w:rsid w:val="0082424B"/>
    <w:rsid w:val="008258EA"/>
    <w:rsid w:val="00837D91"/>
    <w:rsid w:val="0086418F"/>
    <w:rsid w:val="008746C6"/>
    <w:rsid w:val="008969CF"/>
    <w:rsid w:val="008A455C"/>
    <w:rsid w:val="008A796F"/>
    <w:rsid w:val="008B24DA"/>
    <w:rsid w:val="008B41F3"/>
    <w:rsid w:val="008C3290"/>
    <w:rsid w:val="00907C88"/>
    <w:rsid w:val="00910C4E"/>
    <w:rsid w:val="00912497"/>
    <w:rsid w:val="009158C8"/>
    <w:rsid w:val="009369CF"/>
    <w:rsid w:val="00956C30"/>
    <w:rsid w:val="009616A8"/>
    <w:rsid w:val="00963C6C"/>
    <w:rsid w:val="00963D48"/>
    <w:rsid w:val="00965D51"/>
    <w:rsid w:val="00984A3A"/>
    <w:rsid w:val="00987FA9"/>
    <w:rsid w:val="009A6569"/>
    <w:rsid w:val="009A6CFA"/>
    <w:rsid w:val="009A7BF7"/>
    <w:rsid w:val="009B351A"/>
    <w:rsid w:val="009C313F"/>
    <w:rsid w:val="009C3CAB"/>
    <w:rsid w:val="009C41FB"/>
    <w:rsid w:val="009F195D"/>
    <w:rsid w:val="009F7064"/>
    <w:rsid w:val="00A01B36"/>
    <w:rsid w:val="00A04322"/>
    <w:rsid w:val="00A139BF"/>
    <w:rsid w:val="00A20B8A"/>
    <w:rsid w:val="00A2369A"/>
    <w:rsid w:val="00A265DE"/>
    <w:rsid w:val="00A339E6"/>
    <w:rsid w:val="00A439AB"/>
    <w:rsid w:val="00A43BCD"/>
    <w:rsid w:val="00A47B97"/>
    <w:rsid w:val="00A51ED8"/>
    <w:rsid w:val="00A71331"/>
    <w:rsid w:val="00A87A36"/>
    <w:rsid w:val="00A87CA2"/>
    <w:rsid w:val="00A87F24"/>
    <w:rsid w:val="00A915B0"/>
    <w:rsid w:val="00AB1674"/>
    <w:rsid w:val="00AB3417"/>
    <w:rsid w:val="00AB3721"/>
    <w:rsid w:val="00AC42C6"/>
    <w:rsid w:val="00AE53B1"/>
    <w:rsid w:val="00AF4EFC"/>
    <w:rsid w:val="00B15F8E"/>
    <w:rsid w:val="00B219BA"/>
    <w:rsid w:val="00B21FFE"/>
    <w:rsid w:val="00B230DE"/>
    <w:rsid w:val="00B26933"/>
    <w:rsid w:val="00B335D9"/>
    <w:rsid w:val="00B35580"/>
    <w:rsid w:val="00B37AA8"/>
    <w:rsid w:val="00B52FE8"/>
    <w:rsid w:val="00B55F69"/>
    <w:rsid w:val="00B61631"/>
    <w:rsid w:val="00B61B18"/>
    <w:rsid w:val="00B71E01"/>
    <w:rsid w:val="00BA0321"/>
    <w:rsid w:val="00BC410B"/>
    <w:rsid w:val="00BD0808"/>
    <w:rsid w:val="00BD336E"/>
    <w:rsid w:val="00BD6908"/>
    <w:rsid w:val="00BE1C30"/>
    <w:rsid w:val="00BF198F"/>
    <w:rsid w:val="00C05AA1"/>
    <w:rsid w:val="00C06444"/>
    <w:rsid w:val="00C0696B"/>
    <w:rsid w:val="00C16A0B"/>
    <w:rsid w:val="00C16F12"/>
    <w:rsid w:val="00C31577"/>
    <w:rsid w:val="00C33672"/>
    <w:rsid w:val="00C36C68"/>
    <w:rsid w:val="00C426B2"/>
    <w:rsid w:val="00C5380E"/>
    <w:rsid w:val="00C541F7"/>
    <w:rsid w:val="00C611D9"/>
    <w:rsid w:val="00C66DDC"/>
    <w:rsid w:val="00C67A77"/>
    <w:rsid w:val="00C73B3D"/>
    <w:rsid w:val="00C764DB"/>
    <w:rsid w:val="00C7767A"/>
    <w:rsid w:val="00CA1AA3"/>
    <w:rsid w:val="00CA395D"/>
    <w:rsid w:val="00CC0F7C"/>
    <w:rsid w:val="00CC5E18"/>
    <w:rsid w:val="00CC6063"/>
    <w:rsid w:val="00CC68E3"/>
    <w:rsid w:val="00CC7F1D"/>
    <w:rsid w:val="00CF29EC"/>
    <w:rsid w:val="00D05935"/>
    <w:rsid w:val="00D103C6"/>
    <w:rsid w:val="00D12A3B"/>
    <w:rsid w:val="00D25B9F"/>
    <w:rsid w:val="00D27115"/>
    <w:rsid w:val="00D3103B"/>
    <w:rsid w:val="00D4291B"/>
    <w:rsid w:val="00D44A68"/>
    <w:rsid w:val="00D44D12"/>
    <w:rsid w:val="00D5165B"/>
    <w:rsid w:val="00D605C3"/>
    <w:rsid w:val="00D60A44"/>
    <w:rsid w:val="00D62A1B"/>
    <w:rsid w:val="00D70222"/>
    <w:rsid w:val="00D7382E"/>
    <w:rsid w:val="00D93547"/>
    <w:rsid w:val="00D97320"/>
    <w:rsid w:val="00DA5717"/>
    <w:rsid w:val="00DC0E44"/>
    <w:rsid w:val="00DC4AE2"/>
    <w:rsid w:val="00DC6958"/>
    <w:rsid w:val="00DD12D3"/>
    <w:rsid w:val="00DF0E9A"/>
    <w:rsid w:val="00DF1D06"/>
    <w:rsid w:val="00DF5D08"/>
    <w:rsid w:val="00E03A48"/>
    <w:rsid w:val="00E055E7"/>
    <w:rsid w:val="00E0621C"/>
    <w:rsid w:val="00E3161B"/>
    <w:rsid w:val="00E3166C"/>
    <w:rsid w:val="00E42207"/>
    <w:rsid w:val="00E4344F"/>
    <w:rsid w:val="00E766FC"/>
    <w:rsid w:val="00E80C2E"/>
    <w:rsid w:val="00E826C1"/>
    <w:rsid w:val="00E833C8"/>
    <w:rsid w:val="00EB468E"/>
    <w:rsid w:val="00EC195F"/>
    <w:rsid w:val="00EE522A"/>
    <w:rsid w:val="00EF14D9"/>
    <w:rsid w:val="00F02703"/>
    <w:rsid w:val="00F02A40"/>
    <w:rsid w:val="00F12911"/>
    <w:rsid w:val="00F20B53"/>
    <w:rsid w:val="00F2543C"/>
    <w:rsid w:val="00F25530"/>
    <w:rsid w:val="00F30D93"/>
    <w:rsid w:val="00F3208D"/>
    <w:rsid w:val="00F52093"/>
    <w:rsid w:val="00F5576B"/>
    <w:rsid w:val="00F713FA"/>
    <w:rsid w:val="00F7218D"/>
    <w:rsid w:val="00F72EF0"/>
    <w:rsid w:val="00F80BE3"/>
    <w:rsid w:val="00F93132"/>
    <w:rsid w:val="00FA0241"/>
    <w:rsid w:val="00FA07A3"/>
    <w:rsid w:val="00FB2047"/>
    <w:rsid w:val="00FB28DA"/>
    <w:rsid w:val="00FB7232"/>
    <w:rsid w:val="00FC17CA"/>
    <w:rsid w:val="00FC2683"/>
    <w:rsid w:val="00FC6FDE"/>
    <w:rsid w:val="00FE359B"/>
    <w:rsid w:val="00FE4124"/>
    <w:rsid w:val="00FE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1B71A"/>
  <w15:docId w15:val="{3D08980A-BB55-4BB9-8917-FB672B55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alibr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qFormat/>
    <w:pPr>
      <w:outlineLvl w:val="2"/>
    </w:pPr>
    <w:rPr>
      <w:rFonts w:ascii="Georgia" w:eastAsia="Times New Roman" w:hAnsi="Georgia" w:cs="Times New Roman"/>
      <w:b/>
      <w:bCs/>
      <w:sz w:val="27"/>
      <w:szCs w:val="27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13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rPr>
      <w:rFonts w:ascii="Georgia" w:eastAsia="Times New Roman" w:hAnsi="Georgia" w:cs="Times New Roman"/>
      <w:b/>
      <w:bCs/>
      <w:sz w:val="27"/>
      <w:szCs w:val="27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rPr>
      <w:rFonts w:ascii="Calibri" w:hAnsi="Calibri" w:cs="Calibri"/>
    </w:rPr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rPr>
      <w:rFonts w:ascii="Calibri" w:hAnsi="Calibri" w:cs="Calibri"/>
    </w:rPr>
  </w:style>
  <w:style w:type="paragraph" w:styleId="BalloonText">
    <w:name w:val="Balloon Text"/>
    <w:basedOn w:val="Normal"/>
    <w:semiHidden/>
    <w:unhideWhenUsed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unhideWhenUsed/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semiHidden/>
    <w:rPr>
      <w:rFonts w:cs="Calibri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ommentSubjectChar">
    <w:name w:val="Comment Subject Char"/>
    <w:semiHidden/>
    <w:rPr>
      <w:rFonts w:cs="Calibri"/>
      <w:b/>
      <w:bCs/>
    </w:rPr>
  </w:style>
  <w:style w:type="character" w:styleId="Strong">
    <w:name w:val="Strong"/>
    <w:uiPriority w:val="22"/>
    <w:qFormat/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n-location">
    <w:name w:val="xn-location"/>
    <w:basedOn w:val="DefaultParagraphFont"/>
  </w:style>
  <w:style w:type="character" w:customStyle="1" w:styleId="xn-chron">
    <w:name w:val="xn-chron"/>
    <w:basedOn w:val="DefaultParagraphFont"/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semiHidden/>
    <w:rPr>
      <w:rFonts w:ascii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13D8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EB468E"/>
    <w:rPr>
      <w:i/>
      <w:iCs/>
    </w:rPr>
  </w:style>
  <w:style w:type="paragraph" w:customStyle="1" w:styleId="sizable">
    <w:name w:val="sizable"/>
    <w:basedOn w:val="Normal"/>
    <w:rsid w:val="00D429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5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wntownarlington.org" TargetMode="External"/><Relationship Id="rId13" Type="http://schemas.openxmlformats.org/officeDocument/2006/relationships/hyperlink" Target="http://www.twitter.com/texastrustcu" TargetMode="Externa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www.texastrustcu.org/my-texas-trust/about" TargetMode="External"/><Relationship Id="rId12" Type="http://schemas.openxmlformats.org/officeDocument/2006/relationships/hyperlink" Target="http://www.facebook.com/texastrustcu" TargetMode="Externa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exasTrustCU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texastrustcu.org/news/jeff-williams-named-arlingtons-2021-dream-build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nichols@texastrustcu.org" TargetMode="External"/><Relationship Id="rId2" Type="http://schemas.openxmlformats.org/officeDocument/2006/relationships/hyperlink" Target="mailto:kristine@duxpr.com" TargetMode="External"/><Relationship Id="rId1" Type="http://schemas.openxmlformats.org/officeDocument/2006/relationships/hyperlink" Target="mailto:tnichols@texastrustcu.org" TargetMode="External"/><Relationship Id="rId5" Type="http://schemas.openxmlformats.org/officeDocument/2006/relationships/image" Target="media/image3.jpeg"/><Relationship Id="rId4" Type="http://schemas.openxmlformats.org/officeDocument/2006/relationships/hyperlink" Target="mailto:kristine@duxpr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Dream Builder Award 2020</vt:lpstr>
    </vt:vector>
  </TitlesOfParts>
  <Company>Hewlett-Packard</Company>
  <LinksUpToDate>false</LinksUpToDate>
  <CharactersWithSpaces>3613</CharactersWithSpaces>
  <SharedDoc>false</SharedDoc>
  <HLinks>
    <vt:vector size="42" baseType="variant">
      <vt:variant>
        <vt:i4>2293801</vt:i4>
      </vt:variant>
      <vt:variant>
        <vt:i4>12</vt:i4>
      </vt:variant>
      <vt:variant>
        <vt:i4>0</vt:i4>
      </vt:variant>
      <vt:variant>
        <vt:i4>5</vt:i4>
      </vt:variant>
      <vt:variant>
        <vt:lpwstr>http://www.twitter.com/texastrustcu</vt:lpwstr>
      </vt:variant>
      <vt:variant>
        <vt:lpwstr/>
      </vt:variant>
      <vt:variant>
        <vt:i4>4784195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http://www.facebook.com/texastrustcu</vt:lpwstr>
      </vt:variant>
      <vt:variant>
        <vt:lpwstr/>
      </vt:variant>
      <vt:variant>
        <vt:i4>4522076</vt:i4>
      </vt:variant>
      <vt:variant>
        <vt:i4>6</vt:i4>
      </vt:variant>
      <vt:variant>
        <vt:i4>0</vt:i4>
      </vt:variant>
      <vt:variant>
        <vt:i4>5</vt:i4>
      </vt:variant>
      <vt:variant>
        <vt:lpwstr>http://www.texastrustcu.org/</vt:lpwstr>
      </vt:variant>
      <vt:variant>
        <vt:lpwstr/>
      </vt:variant>
      <vt:variant>
        <vt:i4>4980749</vt:i4>
      </vt:variant>
      <vt:variant>
        <vt:i4>3</vt:i4>
      </vt:variant>
      <vt:variant>
        <vt:i4>0</vt:i4>
      </vt:variant>
      <vt:variant>
        <vt:i4>5</vt:i4>
      </vt:variant>
      <vt:variant>
        <vt:lpwstr>https://www.texastrustcu.org/news/texas-trust-credit-union-achieves-1-billion-assets/</vt:lpwstr>
      </vt:variant>
      <vt:variant>
        <vt:lpwstr/>
      </vt:variant>
      <vt:variant>
        <vt:i4>4522076</vt:i4>
      </vt:variant>
      <vt:variant>
        <vt:i4>0</vt:i4>
      </vt:variant>
      <vt:variant>
        <vt:i4>0</vt:i4>
      </vt:variant>
      <vt:variant>
        <vt:i4>5</vt:i4>
      </vt:variant>
      <vt:variant>
        <vt:lpwstr>http://www.texastrustcu.org/</vt:lpwstr>
      </vt:variant>
      <vt:variant>
        <vt:lpwstr/>
      </vt:variant>
      <vt:variant>
        <vt:i4>8257610</vt:i4>
      </vt:variant>
      <vt:variant>
        <vt:i4>3</vt:i4>
      </vt:variant>
      <vt:variant>
        <vt:i4>0</vt:i4>
      </vt:variant>
      <vt:variant>
        <vt:i4>5</vt:i4>
      </vt:variant>
      <vt:variant>
        <vt:lpwstr>mailto:kristine@duxpr.com</vt:lpwstr>
      </vt:variant>
      <vt:variant>
        <vt:lpwstr/>
      </vt:variant>
      <vt:variant>
        <vt:i4>3801098</vt:i4>
      </vt:variant>
      <vt:variant>
        <vt:i4>0</vt:i4>
      </vt:variant>
      <vt:variant>
        <vt:i4>0</vt:i4>
      </vt:variant>
      <vt:variant>
        <vt:i4>5</vt:i4>
      </vt:variant>
      <vt:variant>
        <vt:lpwstr>mailto:adanford@texastrustcu.org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Dream Builder Award 2020</dc:title>
  <dc:creator>Dux Public Relations</dc:creator>
  <cp:lastModifiedBy>Kristine</cp:lastModifiedBy>
  <cp:revision>4</cp:revision>
  <cp:lastPrinted>2012-03-04T21:57:00Z</cp:lastPrinted>
  <dcterms:created xsi:type="dcterms:W3CDTF">2021-07-01T22:52:00Z</dcterms:created>
  <dcterms:modified xsi:type="dcterms:W3CDTF">2021-07-06T13:17:00Z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