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C6B4C" w14:textId="06BA120F" w:rsidR="00B734A9" w:rsidRDefault="00B734A9" w:rsidP="00B734A9">
      <w:r w:rsidRPr="00B734A9">
        <w:rPr>
          <w:noProof/>
          <w:sz w:val="20"/>
          <w:szCs w:val="20"/>
        </w:rPr>
        <mc:AlternateContent>
          <mc:Choice Requires="wps">
            <w:drawing>
              <wp:anchor distT="45720" distB="45720" distL="114300" distR="114300" simplePos="0" relativeHeight="251659264" behindDoc="0" locked="0" layoutInCell="1" allowOverlap="1" wp14:anchorId="1BA6F9B6" wp14:editId="74D10C97">
                <wp:simplePos x="0" y="0"/>
                <wp:positionH relativeFrom="column">
                  <wp:posOffset>2962275</wp:posOffset>
                </wp:positionH>
                <wp:positionV relativeFrom="paragraph">
                  <wp:posOffset>13335</wp:posOffset>
                </wp:positionV>
                <wp:extent cx="2360930" cy="12668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6825"/>
                        </a:xfrm>
                        <a:prstGeom prst="rect">
                          <a:avLst/>
                        </a:prstGeom>
                        <a:solidFill>
                          <a:srgbClr val="FFFFFF"/>
                        </a:solidFill>
                        <a:ln w="9525">
                          <a:noFill/>
                          <a:miter lim="800000"/>
                          <a:headEnd/>
                          <a:tailEnd/>
                        </a:ln>
                      </wps:spPr>
                      <wps:txbx>
                        <w:txbxContent>
                          <w:p w14:paraId="4D7621E5" w14:textId="5AFDC62D" w:rsidR="00B734A9" w:rsidRPr="00D64796" w:rsidRDefault="00B734A9" w:rsidP="00B734A9">
                            <w:pPr>
                              <w:rPr>
                                <w:b/>
                                <w:sz w:val="20"/>
                                <w:szCs w:val="20"/>
                              </w:rPr>
                            </w:pPr>
                            <w:r w:rsidRPr="00D64796">
                              <w:rPr>
                                <w:b/>
                                <w:sz w:val="20"/>
                                <w:szCs w:val="20"/>
                              </w:rPr>
                              <w:t>Press Contacts:</w:t>
                            </w:r>
                          </w:p>
                          <w:p w14:paraId="47FF3A63" w14:textId="77777777" w:rsidR="00B734A9" w:rsidRPr="00D64796" w:rsidRDefault="00B734A9" w:rsidP="00B734A9">
                            <w:pPr>
                              <w:rPr>
                                <w:sz w:val="20"/>
                                <w:szCs w:val="20"/>
                              </w:rPr>
                            </w:pPr>
                            <w:r w:rsidRPr="00D64796">
                              <w:rPr>
                                <w:sz w:val="20"/>
                                <w:szCs w:val="20"/>
                              </w:rPr>
                              <w:t xml:space="preserve">Krysten Koval, Director of Marketing </w:t>
                            </w:r>
                          </w:p>
                          <w:p w14:paraId="256FCCE5" w14:textId="77777777" w:rsidR="00B734A9" w:rsidRPr="00D64796" w:rsidRDefault="00B734A9" w:rsidP="00B734A9">
                            <w:pPr>
                              <w:rPr>
                                <w:sz w:val="20"/>
                                <w:szCs w:val="20"/>
                              </w:rPr>
                            </w:pPr>
                            <w:r w:rsidRPr="00D64796">
                              <w:rPr>
                                <w:sz w:val="20"/>
                                <w:szCs w:val="20"/>
                              </w:rPr>
                              <w:t xml:space="preserve">972-348-2367 </w:t>
                            </w:r>
                          </w:p>
                          <w:p w14:paraId="4D143A5E" w14:textId="77777777" w:rsidR="00B734A9" w:rsidRPr="00D64796" w:rsidRDefault="00B734A9" w:rsidP="00B734A9">
                            <w:pPr>
                              <w:rPr>
                                <w:sz w:val="20"/>
                                <w:szCs w:val="20"/>
                              </w:rPr>
                            </w:pPr>
                            <w:hyperlink r:id="rId6" w:history="1">
                              <w:r w:rsidRPr="00D64796">
                                <w:rPr>
                                  <w:rStyle w:val="Hyperlink"/>
                                  <w:sz w:val="20"/>
                                  <w:szCs w:val="20"/>
                                </w:rPr>
                                <w:t>Krysten_Koval@texanscu.org</w:t>
                              </w:r>
                            </w:hyperlink>
                          </w:p>
                          <w:p w14:paraId="1C100570" w14:textId="77777777" w:rsidR="00B734A9" w:rsidRPr="00D64796" w:rsidRDefault="00B734A9" w:rsidP="00B734A9">
                            <w:pPr>
                              <w:rPr>
                                <w:sz w:val="20"/>
                                <w:szCs w:val="20"/>
                              </w:rPr>
                            </w:pPr>
                          </w:p>
                          <w:p w14:paraId="2DAD52A2" w14:textId="77777777" w:rsidR="00B734A9" w:rsidRPr="00D64796" w:rsidRDefault="00B734A9" w:rsidP="00B734A9">
                            <w:pPr>
                              <w:rPr>
                                <w:sz w:val="20"/>
                                <w:szCs w:val="20"/>
                              </w:rPr>
                            </w:pPr>
                            <w:r w:rsidRPr="00D64796">
                              <w:rPr>
                                <w:sz w:val="20"/>
                                <w:szCs w:val="20"/>
                              </w:rPr>
                              <w:t>Kristine Tanzillo, Dux Public Relations</w:t>
                            </w:r>
                          </w:p>
                          <w:p w14:paraId="6D47EC7D" w14:textId="77777777" w:rsidR="00B734A9" w:rsidRPr="00D64796" w:rsidRDefault="00B734A9" w:rsidP="00B734A9">
                            <w:pPr>
                              <w:rPr>
                                <w:sz w:val="20"/>
                                <w:szCs w:val="20"/>
                              </w:rPr>
                            </w:pPr>
                            <w:r w:rsidRPr="00D64796">
                              <w:rPr>
                                <w:sz w:val="20"/>
                                <w:szCs w:val="20"/>
                              </w:rPr>
                              <w:t>903-865-1078</w:t>
                            </w:r>
                          </w:p>
                          <w:p w14:paraId="7B4856DE" w14:textId="77777777" w:rsidR="00B734A9" w:rsidRPr="00D64796" w:rsidRDefault="00B734A9" w:rsidP="00B734A9">
                            <w:pPr>
                              <w:rPr>
                                <w:sz w:val="20"/>
                                <w:szCs w:val="20"/>
                              </w:rPr>
                            </w:pPr>
                            <w:hyperlink r:id="rId7" w:history="1">
                              <w:r w:rsidRPr="00D64796">
                                <w:rPr>
                                  <w:rStyle w:val="Hyperlink"/>
                                  <w:sz w:val="20"/>
                                  <w:szCs w:val="20"/>
                                </w:rPr>
                                <w:t>kristine@duxpr.com</w:t>
                              </w:r>
                            </w:hyperlink>
                          </w:p>
                          <w:p w14:paraId="21396C60" w14:textId="77777777" w:rsidR="00B734A9" w:rsidRDefault="00B734A9" w:rsidP="00B734A9">
                            <w:pPr>
                              <w:rPr>
                                <w:b/>
                                <w:bCs/>
                                <w:sz w:val="28"/>
                                <w:szCs w:val="26"/>
                              </w:rPr>
                            </w:pPr>
                          </w:p>
                          <w:p w14:paraId="6D5BC7B0" w14:textId="0D0D86EC" w:rsidR="00B734A9" w:rsidRDefault="00B734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A6F9B6" id="_x0000_t202" coordsize="21600,21600" o:spt="202" path="m,l,21600r21600,l21600,xe">
                <v:stroke joinstyle="miter"/>
                <v:path gradientshapeok="t" o:connecttype="rect"/>
              </v:shapetype>
              <v:shape id="Text Box 2" o:spid="_x0000_s1026" type="#_x0000_t202" style="position:absolute;margin-left:233.25pt;margin-top:1.05pt;width:185.9pt;height:9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PAIQIAAB4EAAAOAAAAZHJzL2Uyb0RvYy54bWysU81u2zAMvg/YOwi6L3bcJE2MOEWXLsOA&#10;7gdo9wCyLMfCJFGTlNjd05eS0zTbbsN0EEiR/Eh+pNY3g1bkKJyXYCo6neSUCMOhkWZf0e+Pu3dL&#10;SnxgpmEKjKjok/D0ZvP2zbq3pSigA9UIRxDE+LK3Fe1CsGWWed4JzfwErDBobMFpFlB1+6xxrEd0&#10;rbIizxdZD66xDrjwHl/vRiPdJPy2FTx8bVsvAlEVxdpCul2663hnmzUr947ZTvJTGewfqtBMGkx6&#10;hrpjgZGDk39BackdeGjDhIPOoG0lF6kH7Gaa/9HNQ8esSL0gOd6eafL/D5Z/OX5zRDYVLabXlBim&#10;cUiPYgjkPQykiPz01pfo9mDRMQz4jHNOvXp7D/yHJwa2HTN7cesc9J1gDdY3jZHZReiI4yNI3X+G&#10;BtOwQ4AENLROR/KQDoLoOKen82xiKRwfi6tFvrpCE0fbtFgslsU85WDlS7h1PnwUoEkUKupw+Ame&#10;He99iOWw8sUlZvOgZLOTSiXF7eutcuTIcFF26ZzQf3NThvQVXc0xd4wyEOPTDmkZcJGV1BVd5vHE&#10;cFZGOj6YJsmBSTXKWIkyJ34iJSM5YagHdIyk1dA8IVMOxoXFD4ZCB+4XJT0ua0X9zwNzghL1ySDb&#10;q+lsFrc7KbP5dYGKu7TUlxZmOEJVNFAyituQfsTY0S1OpZWJr9dKTrXiEiYaTx8mbvmlnrxev/Xm&#10;GQAA//8DAFBLAwQUAAYACAAAACEAE/11NN0AAAAJAQAADwAAAGRycy9kb3ducmV2LnhtbEyPzU6E&#10;QBCE7yb7DpPexJs7wCoSZNgYE6IJp119gAGan8D0EGaWxbe3PemxUpWqr7LTZiax4uIGSwrCQwAC&#10;qbbNQJ2Cr8/iIQHhvKZGT5ZQwTc6OOW7u0ynjb3RGdeL7wSXkEu1gt77OZXS1T0a7Q52RmKvtYvR&#10;nuXSyWbRNy43k4yCIJZGD8QLvZ7xrcd6vFyNgo+yLtqoNO3qx9CM5bl6L9pnpe732+sLCI+b/wvD&#10;Lz6jQ85Mlb1S48Sk4DGOnziqIApBsJ8ckyOIinUQxiDzTP5/kP8AAAD//wMAUEsBAi0AFAAGAAgA&#10;AAAhALaDOJL+AAAA4QEAABMAAAAAAAAAAAAAAAAAAAAAAFtDb250ZW50X1R5cGVzXS54bWxQSwEC&#10;LQAUAAYACAAAACEAOP0h/9YAAACUAQAACwAAAAAAAAAAAAAAAAAvAQAAX3JlbHMvLnJlbHNQSwEC&#10;LQAUAAYACAAAACEAq4aTwCECAAAeBAAADgAAAAAAAAAAAAAAAAAuAgAAZHJzL2Uyb0RvYy54bWxQ&#10;SwECLQAUAAYACAAAACEAE/11NN0AAAAJAQAADwAAAAAAAAAAAAAAAAB7BAAAZHJzL2Rvd25yZXYu&#10;eG1sUEsFBgAAAAAEAAQA8wAAAIUFAAAAAA==&#10;" stroked="f">
                <v:textbox>
                  <w:txbxContent>
                    <w:p w14:paraId="4D7621E5" w14:textId="5AFDC62D" w:rsidR="00B734A9" w:rsidRPr="00D64796" w:rsidRDefault="00B734A9" w:rsidP="00B734A9">
                      <w:pPr>
                        <w:rPr>
                          <w:b/>
                          <w:sz w:val="20"/>
                          <w:szCs w:val="20"/>
                        </w:rPr>
                      </w:pPr>
                      <w:r w:rsidRPr="00D64796">
                        <w:rPr>
                          <w:b/>
                          <w:sz w:val="20"/>
                          <w:szCs w:val="20"/>
                        </w:rPr>
                        <w:t>Press Contacts:</w:t>
                      </w:r>
                    </w:p>
                    <w:p w14:paraId="47FF3A63" w14:textId="77777777" w:rsidR="00B734A9" w:rsidRPr="00D64796" w:rsidRDefault="00B734A9" w:rsidP="00B734A9">
                      <w:pPr>
                        <w:rPr>
                          <w:sz w:val="20"/>
                          <w:szCs w:val="20"/>
                        </w:rPr>
                      </w:pPr>
                      <w:r w:rsidRPr="00D64796">
                        <w:rPr>
                          <w:sz w:val="20"/>
                          <w:szCs w:val="20"/>
                        </w:rPr>
                        <w:t xml:space="preserve">Krysten Koval, Director of Marketing </w:t>
                      </w:r>
                    </w:p>
                    <w:p w14:paraId="256FCCE5" w14:textId="77777777" w:rsidR="00B734A9" w:rsidRPr="00D64796" w:rsidRDefault="00B734A9" w:rsidP="00B734A9">
                      <w:pPr>
                        <w:rPr>
                          <w:sz w:val="20"/>
                          <w:szCs w:val="20"/>
                        </w:rPr>
                      </w:pPr>
                      <w:r w:rsidRPr="00D64796">
                        <w:rPr>
                          <w:sz w:val="20"/>
                          <w:szCs w:val="20"/>
                        </w:rPr>
                        <w:t xml:space="preserve">972-348-2367 </w:t>
                      </w:r>
                    </w:p>
                    <w:p w14:paraId="4D143A5E" w14:textId="77777777" w:rsidR="00B734A9" w:rsidRPr="00D64796" w:rsidRDefault="00B734A9" w:rsidP="00B734A9">
                      <w:pPr>
                        <w:rPr>
                          <w:sz w:val="20"/>
                          <w:szCs w:val="20"/>
                        </w:rPr>
                      </w:pPr>
                      <w:hyperlink r:id="rId8" w:history="1">
                        <w:r w:rsidRPr="00D64796">
                          <w:rPr>
                            <w:rStyle w:val="Hyperlink"/>
                            <w:sz w:val="20"/>
                            <w:szCs w:val="20"/>
                          </w:rPr>
                          <w:t>Krysten_Koval@texanscu.org</w:t>
                        </w:r>
                      </w:hyperlink>
                    </w:p>
                    <w:p w14:paraId="1C100570" w14:textId="77777777" w:rsidR="00B734A9" w:rsidRPr="00D64796" w:rsidRDefault="00B734A9" w:rsidP="00B734A9">
                      <w:pPr>
                        <w:rPr>
                          <w:sz w:val="20"/>
                          <w:szCs w:val="20"/>
                        </w:rPr>
                      </w:pPr>
                    </w:p>
                    <w:p w14:paraId="2DAD52A2" w14:textId="77777777" w:rsidR="00B734A9" w:rsidRPr="00D64796" w:rsidRDefault="00B734A9" w:rsidP="00B734A9">
                      <w:pPr>
                        <w:rPr>
                          <w:sz w:val="20"/>
                          <w:szCs w:val="20"/>
                        </w:rPr>
                      </w:pPr>
                      <w:r w:rsidRPr="00D64796">
                        <w:rPr>
                          <w:sz w:val="20"/>
                          <w:szCs w:val="20"/>
                        </w:rPr>
                        <w:t>Kristine Tanzillo, Dux Public Relations</w:t>
                      </w:r>
                    </w:p>
                    <w:p w14:paraId="6D47EC7D" w14:textId="77777777" w:rsidR="00B734A9" w:rsidRPr="00D64796" w:rsidRDefault="00B734A9" w:rsidP="00B734A9">
                      <w:pPr>
                        <w:rPr>
                          <w:sz w:val="20"/>
                          <w:szCs w:val="20"/>
                        </w:rPr>
                      </w:pPr>
                      <w:r w:rsidRPr="00D64796">
                        <w:rPr>
                          <w:sz w:val="20"/>
                          <w:szCs w:val="20"/>
                        </w:rPr>
                        <w:t>903-865-1078</w:t>
                      </w:r>
                    </w:p>
                    <w:p w14:paraId="7B4856DE" w14:textId="77777777" w:rsidR="00B734A9" w:rsidRPr="00D64796" w:rsidRDefault="00B734A9" w:rsidP="00B734A9">
                      <w:pPr>
                        <w:rPr>
                          <w:sz w:val="20"/>
                          <w:szCs w:val="20"/>
                        </w:rPr>
                      </w:pPr>
                      <w:hyperlink r:id="rId9" w:history="1">
                        <w:r w:rsidRPr="00D64796">
                          <w:rPr>
                            <w:rStyle w:val="Hyperlink"/>
                            <w:sz w:val="20"/>
                            <w:szCs w:val="20"/>
                          </w:rPr>
                          <w:t>kristine@duxpr.com</w:t>
                        </w:r>
                      </w:hyperlink>
                    </w:p>
                    <w:p w14:paraId="21396C60" w14:textId="77777777" w:rsidR="00B734A9" w:rsidRDefault="00B734A9" w:rsidP="00B734A9">
                      <w:pPr>
                        <w:rPr>
                          <w:b/>
                          <w:bCs/>
                          <w:sz w:val="28"/>
                          <w:szCs w:val="26"/>
                        </w:rPr>
                      </w:pPr>
                    </w:p>
                    <w:p w14:paraId="6D5BC7B0" w14:textId="0D0D86EC" w:rsidR="00B734A9" w:rsidRDefault="00B734A9"/>
                  </w:txbxContent>
                </v:textbox>
                <w10:wrap type="square"/>
              </v:shape>
            </w:pict>
          </mc:Fallback>
        </mc:AlternateContent>
      </w:r>
    </w:p>
    <w:p w14:paraId="12DCF7F7" w14:textId="77777777" w:rsidR="00B734A9" w:rsidRDefault="00B734A9" w:rsidP="00B734A9"/>
    <w:p w14:paraId="23E8F251" w14:textId="7249727D" w:rsidR="00E90BD2" w:rsidRDefault="00B734A9" w:rsidP="00B734A9">
      <w:r>
        <w:rPr>
          <w:noProof/>
        </w:rPr>
        <w:drawing>
          <wp:inline distT="0" distB="0" distL="0" distR="0" wp14:anchorId="5F1FDD5D" wp14:editId="3729497C">
            <wp:extent cx="2600325" cy="74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rom web.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3137" cy="753231"/>
                    </a:xfrm>
                    <a:prstGeom prst="rect">
                      <a:avLst/>
                    </a:prstGeom>
                  </pic:spPr>
                </pic:pic>
              </a:graphicData>
            </a:graphic>
          </wp:inline>
        </w:drawing>
      </w:r>
    </w:p>
    <w:p w14:paraId="392B7522" w14:textId="2A81C1A8" w:rsidR="00D64796" w:rsidRDefault="00D64796" w:rsidP="00852FFC">
      <w:pPr>
        <w:jc w:val="center"/>
      </w:pPr>
    </w:p>
    <w:p w14:paraId="69A1C104" w14:textId="77777777" w:rsidR="00E90BD2" w:rsidRDefault="00E90BD2" w:rsidP="00E90BD2">
      <w:pPr>
        <w:rPr>
          <w:b/>
          <w:bCs/>
          <w:sz w:val="28"/>
          <w:szCs w:val="26"/>
        </w:rPr>
      </w:pPr>
    </w:p>
    <w:p w14:paraId="7F49C54C" w14:textId="77777777" w:rsidR="00B734A9" w:rsidRDefault="00B734A9" w:rsidP="00852FFC">
      <w:pPr>
        <w:jc w:val="center"/>
        <w:rPr>
          <w:b/>
          <w:bCs/>
          <w:sz w:val="28"/>
          <w:szCs w:val="26"/>
        </w:rPr>
      </w:pPr>
    </w:p>
    <w:p w14:paraId="6A650250" w14:textId="7356954D" w:rsidR="00852FFC" w:rsidRPr="00852FFC" w:rsidRDefault="00852FFC" w:rsidP="00852FFC">
      <w:pPr>
        <w:jc w:val="center"/>
        <w:rPr>
          <w:sz w:val="28"/>
          <w:szCs w:val="26"/>
        </w:rPr>
      </w:pPr>
      <w:r w:rsidRPr="00852FFC">
        <w:rPr>
          <w:b/>
          <w:bCs/>
          <w:sz w:val="28"/>
          <w:szCs w:val="26"/>
        </w:rPr>
        <w:t>Texans Credit Union Names Angie Jackson VP of Real</w:t>
      </w:r>
      <w:r w:rsidRPr="00852FFC">
        <w:rPr>
          <w:sz w:val="28"/>
          <w:szCs w:val="26"/>
        </w:rPr>
        <w:t xml:space="preserve"> </w:t>
      </w:r>
      <w:r w:rsidRPr="00852FFC">
        <w:rPr>
          <w:b/>
          <w:bCs/>
          <w:sz w:val="28"/>
          <w:szCs w:val="26"/>
        </w:rPr>
        <w:t>Estate Lending</w:t>
      </w:r>
    </w:p>
    <w:p w14:paraId="5BAAA315" w14:textId="77777777" w:rsidR="00852FFC" w:rsidRDefault="00852FFC"/>
    <w:p w14:paraId="10803145" w14:textId="1AAB0FF6" w:rsidR="00A57F15" w:rsidRPr="00D64796" w:rsidRDefault="00852FFC">
      <w:pPr>
        <w:rPr>
          <w:sz w:val="22"/>
        </w:rPr>
      </w:pPr>
      <w:r w:rsidRPr="00D64796">
        <w:rPr>
          <w:b/>
          <w:bCs/>
          <w:sz w:val="22"/>
        </w:rPr>
        <w:t xml:space="preserve">Richardson, TX </w:t>
      </w:r>
      <w:r w:rsidRPr="00D64796">
        <w:rPr>
          <w:sz w:val="22"/>
        </w:rPr>
        <w:t xml:space="preserve">(August </w:t>
      </w:r>
      <w:r w:rsidR="00B734A9">
        <w:rPr>
          <w:sz w:val="22"/>
        </w:rPr>
        <w:t>2</w:t>
      </w:r>
      <w:r w:rsidRPr="00D64796">
        <w:rPr>
          <w:sz w:val="22"/>
        </w:rPr>
        <w:t xml:space="preserve">, 2021) – Angela (Angie) Jackson has been named Vice President of Real Estate Lending at </w:t>
      </w:r>
      <w:hyperlink r:id="rId11" w:history="1">
        <w:r w:rsidRPr="00D64796">
          <w:rPr>
            <w:rStyle w:val="Hyperlink"/>
            <w:sz w:val="22"/>
          </w:rPr>
          <w:t>Texans Credit Union</w:t>
        </w:r>
      </w:hyperlink>
      <w:r w:rsidRPr="00D64796">
        <w:rPr>
          <w:sz w:val="22"/>
        </w:rPr>
        <w:t>.</w:t>
      </w:r>
    </w:p>
    <w:p w14:paraId="2151521F" w14:textId="47C83F83" w:rsidR="00852FFC" w:rsidRPr="00D64796" w:rsidRDefault="00852FFC">
      <w:pPr>
        <w:rPr>
          <w:sz w:val="22"/>
        </w:rPr>
      </w:pPr>
    </w:p>
    <w:p w14:paraId="6190D0EF" w14:textId="60CB8302" w:rsidR="00852FFC" w:rsidRPr="00D64796" w:rsidRDefault="00852FFC">
      <w:pPr>
        <w:rPr>
          <w:sz w:val="22"/>
        </w:rPr>
      </w:pPr>
      <w:r w:rsidRPr="00D64796">
        <w:rPr>
          <w:sz w:val="22"/>
        </w:rPr>
        <w:t xml:space="preserve">Texans CU President and CEO David Frazier announced </w:t>
      </w:r>
      <w:r w:rsidR="00D9436C" w:rsidRPr="00D64796">
        <w:rPr>
          <w:sz w:val="22"/>
        </w:rPr>
        <w:t xml:space="preserve">today </w:t>
      </w:r>
      <w:r w:rsidRPr="00D64796">
        <w:rPr>
          <w:sz w:val="22"/>
        </w:rPr>
        <w:t>Jackson’s addition to the Texans executive team.</w:t>
      </w:r>
      <w:r w:rsidR="00E15ADA" w:rsidRPr="00D64796">
        <w:rPr>
          <w:sz w:val="22"/>
        </w:rPr>
        <w:t xml:space="preserve"> </w:t>
      </w:r>
      <w:r w:rsidRPr="00D64796">
        <w:rPr>
          <w:sz w:val="22"/>
        </w:rPr>
        <w:t>Jackson is a financial services and servicing operations senior leader with a career history that spans various industries in addition to banking, where she has experience in real estate, consumer, and small business lending. She has also worked in telecommunications, finance, and insurance.</w:t>
      </w:r>
    </w:p>
    <w:p w14:paraId="3AFDB1A2" w14:textId="2B42BB25" w:rsidR="00852FFC" w:rsidRPr="00D64796" w:rsidRDefault="001F496D">
      <w:pPr>
        <w:rPr>
          <w:sz w:val="22"/>
        </w:rPr>
      </w:pPr>
      <w:r>
        <w:rPr>
          <w:noProof/>
          <w:sz w:val="22"/>
        </w:rPr>
        <w:drawing>
          <wp:anchor distT="0" distB="0" distL="114300" distR="114300" simplePos="0" relativeHeight="251660288" behindDoc="0" locked="0" layoutInCell="1" allowOverlap="1" wp14:anchorId="1D4C53A6" wp14:editId="07F09EDA">
            <wp:simplePos x="0" y="0"/>
            <wp:positionH relativeFrom="margin">
              <wp:align>left</wp:align>
            </wp:positionH>
            <wp:positionV relativeFrom="paragraph">
              <wp:posOffset>165735</wp:posOffset>
            </wp:positionV>
            <wp:extent cx="1952625" cy="1638300"/>
            <wp:effectExtent l="0" t="0" r="9525" b="0"/>
            <wp:wrapThrough wrapText="bothSides">
              <wp:wrapPolygon edited="0">
                <wp:start x="0" y="0"/>
                <wp:lineTo x="0" y="21349"/>
                <wp:lineTo x="21495" y="21349"/>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ie Jackson_Digital.jpg"/>
                    <pic:cNvPicPr/>
                  </pic:nvPicPr>
                  <pic:blipFill rotWithShape="1">
                    <a:blip r:embed="rId12" cstate="print">
                      <a:extLst>
                        <a:ext uri="{28A0092B-C50C-407E-A947-70E740481C1C}">
                          <a14:useLocalDpi xmlns:a14="http://schemas.microsoft.com/office/drawing/2010/main" val="0"/>
                        </a:ext>
                      </a:extLst>
                    </a:blip>
                    <a:srcRect l="7368" t="-552" r="17117" b="5513"/>
                    <a:stretch/>
                  </pic:blipFill>
                  <pic:spPr bwMode="auto">
                    <a:xfrm>
                      <a:off x="0" y="0"/>
                      <a:ext cx="1952625"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7CE1D" w14:textId="40056D66" w:rsidR="00D9436C" w:rsidRPr="00D64796" w:rsidRDefault="00D9436C" w:rsidP="00D9436C">
      <w:pPr>
        <w:rPr>
          <w:sz w:val="22"/>
        </w:rPr>
      </w:pPr>
      <w:r w:rsidRPr="00D64796">
        <w:rPr>
          <w:sz w:val="22"/>
        </w:rPr>
        <w:t xml:space="preserve">“We are thrilled to have Angie join the Texans family,” Frazier </w:t>
      </w:r>
      <w:bookmarkStart w:id="0" w:name="_GoBack"/>
      <w:bookmarkEnd w:id="0"/>
      <w:r w:rsidRPr="00D64796">
        <w:rPr>
          <w:sz w:val="22"/>
        </w:rPr>
        <w:t>said. “She comes with an extensive knowledge of the real estate lending industry and is a proven leader. She is going to be a major driving force as Texans continues to strengthen our real estate program.”</w:t>
      </w:r>
    </w:p>
    <w:p w14:paraId="500B1496" w14:textId="77777777" w:rsidR="00D9436C" w:rsidRPr="00D64796" w:rsidRDefault="00D9436C" w:rsidP="00D9436C">
      <w:pPr>
        <w:rPr>
          <w:sz w:val="22"/>
        </w:rPr>
      </w:pPr>
    </w:p>
    <w:p w14:paraId="2571FA49" w14:textId="542B29E4" w:rsidR="00852FFC" w:rsidRPr="00D64796" w:rsidRDefault="00852FFC">
      <w:pPr>
        <w:rPr>
          <w:sz w:val="22"/>
        </w:rPr>
      </w:pPr>
      <w:r w:rsidRPr="00D64796">
        <w:rPr>
          <w:sz w:val="22"/>
        </w:rPr>
        <w:t>Jackson has successfully launched and evolved organizations through strategic leadership in loan servicing and administration, Enterprise Program Management Office (EPMO), business intelligence and analytics, and compliance. She has a degree in mechanical engineering, specializing in robotics, from Texas A&amp;M University.</w:t>
      </w:r>
    </w:p>
    <w:p w14:paraId="16F2FD27" w14:textId="02E6752C" w:rsidR="00852FFC" w:rsidRPr="00D64796" w:rsidRDefault="00852FFC">
      <w:pPr>
        <w:rPr>
          <w:sz w:val="22"/>
        </w:rPr>
      </w:pPr>
    </w:p>
    <w:p w14:paraId="2498D4D6" w14:textId="35E02DBA" w:rsidR="00852FFC" w:rsidRPr="00D64796" w:rsidRDefault="00852FFC">
      <w:pPr>
        <w:rPr>
          <w:sz w:val="22"/>
        </w:rPr>
      </w:pPr>
      <w:r w:rsidRPr="00D64796">
        <w:rPr>
          <w:sz w:val="22"/>
        </w:rPr>
        <w:t>“It is an absolute privilege to join the Texans family,” Jackson said. “The future of the real estate lending market and Texans’ position within it is very bright. The actions we take now will allow us to expand our reach in this sector, enabling us to create more memorable experiences for our current and future members and the communities we serve.”</w:t>
      </w:r>
    </w:p>
    <w:p w14:paraId="4C0D0A88" w14:textId="77777777" w:rsidR="006428DD" w:rsidRPr="00D64796" w:rsidRDefault="006428DD">
      <w:pPr>
        <w:rPr>
          <w:sz w:val="22"/>
        </w:rPr>
      </w:pPr>
    </w:p>
    <w:p w14:paraId="1E20BFEB" w14:textId="7ECD59E5" w:rsidR="006428DD" w:rsidRPr="00D64796" w:rsidRDefault="006428DD">
      <w:pPr>
        <w:rPr>
          <w:b/>
          <w:sz w:val="20"/>
          <w:szCs w:val="20"/>
        </w:rPr>
      </w:pPr>
      <w:r w:rsidRPr="00D64796">
        <w:rPr>
          <w:b/>
          <w:sz w:val="20"/>
          <w:szCs w:val="20"/>
        </w:rPr>
        <w:t>About Texans Credit Union</w:t>
      </w:r>
    </w:p>
    <w:p w14:paraId="696F4B4C" w14:textId="6DA5DA8F" w:rsidR="006428DD" w:rsidRPr="00D64796" w:rsidRDefault="001F496D">
      <w:pPr>
        <w:rPr>
          <w:sz w:val="20"/>
          <w:szCs w:val="20"/>
        </w:rPr>
      </w:pPr>
      <w:hyperlink r:id="rId13" w:history="1">
        <w:r w:rsidR="006428DD" w:rsidRPr="00D64796">
          <w:rPr>
            <w:rStyle w:val="Hyperlink"/>
            <w:sz w:val="20"/>
            <w:szCs w:val="20"/>
          </w:rPr>
          <w:t>Texans Credit Union</w:t>
        </w:r>
      </w:hyperlink>
      <w:r w:rsidR="006428DD" w:rsidRPr="00D64796">
        <w:rPr>
          <w:sz w:val="20"/>
          <w:szCs w:val="20"/>
        </w:rPr>
        <w:t xml:space="preserve"> is a full-service, not-for-profit financial institution that serves more than 109,000 members throughout the DFW area. With more than $2 billion in assets, Texans Credit Union is one of the largest member-owned financial institutions in the DFW area, serving its members and the community since 1953.</w:t>
      </w:r>
    </w:p>
    <w:p w14:paraId="7446FE1A" w14:textId="628F1ADD" w:rsidR="00852FFC" w:rsidRDefault="00852FFC">
      <w:pPr>
        <w:rPr>
          <w:sz w:val="20"/>
          <w:szCs w:val="20"/>
        </w:rPr>
      </w:pPr>
    </w:p>
    <w:p w14:paraId="7D769CF4" w14:textId="4A702910" w:rsidR="00E90BD2" w:rsidRPr="00D64796" w:rsidRDefault="00E90BD2" w:rsidP="00E90BD2">
      <w:pPr>
        <w:jc w:val="center"/>
        <w:rPr>
          <w:sz w:val="20"/>
          <w:szCs w:val="20"/>
        </w:rPr>
      </w:pPr>
      <w:r>
        <w:rPr>
          <w:sz w:val="20"/>
          <w:szCs w:val="20"/>
        </w:rPr>
        <w:t>###</w:t>
      </w:r>
    </w:p>
    <w:p w14:paraId="27066E06" w14:textId="77777777" w:rsidR="00852FFC" w:rsidRDefault="00852FFC"/>
    <w:sectPr w:rsidR="00852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FFB2" w14:textId="77777777" w:rsidR="00B734A9" w:rsidRDefault="00B734A9" w:rsidP="00B734A9">
      <w:r>
        <w:separator/>
      </w:r>
    </w:p>
  </w:endnote>
  <w:endnote w:type="continuationSeparator" w:id="0">
    <w:p w14:paraId="2206B444" w14:textId="77777777" w:rsidR="00B734A9" w:rsidRDefault="00B734A9" w:rsidP="00B7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E43A" w14:textId="77777777" w:rsidR="00B734A9" w:rsidRDefault="00B734A9" w:rsidP="00B734A9">
      <w:r>
        <w:separator/>
      </w:r>
    </w:p>
  </w:footnote>
  <w:footnote w:type="continuationSeparator" w:id="0">
    <w:p w14:paraId="38641974" w14:textId="77777777" w:rsidR="00B734A9" w:rsidRDefault="00B734A9" w:rsidP="00B73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FC"/>
    <w:rsid w:val="00197D24"/>
    <w:rsid w:val="001F496D"/>
    <w:rsid w:val="006428DD"/>
    <w:rsid w:val="00852FFC"/>
    <w:rsid w:val="009C3B28"/>
    <w:rsid w:val="00A57F15"/>
    <w:rsid w:val="00B734A9"/>
    <w:rsid w:val="00D64796"/>
    <w:rsid w:val="00D9436C"/>
    <w:rsid w:val="00E15ADA"/>
    <w:rsid w:val="00E90BD2"/>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CFA8"/>
  <w15:chartTrackingRefBased/>
  <w15:docId w15:val="{7729919B-DC61-461B-B545-40A23AAF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FC"/>
    <w:rPr>
      <w:color w:val="0563C1" w:themeColor="hyperlink"/>
      <w:u w:val="single"/>
    </w:rPr>
  </w:style>
  <w:style w:type="character" w:customStyle="1" w:styleId="UnresolvedMention">
    <w:name w:val="Unresolved Mention"/>
    <w:basedOn w:val="DefaultParagraphFont"/>
    <w:uiPriority w:val="99"/>
    <w:semiHidden/>
    <w:unhideWhenUsed/>
    <w:rsid w:val="00852FFC"/>
    <w:rPr>
      <w:color w:val="605E5C"/>
      <w:shd w:val="clear" w:color="auto" w:fill="E1DFDD"/>
    </w:rPr>
  </w:style>
  <w:style w:type="paragraph" w:styleId="Header">
    <w:name w:val="header"/>
    <w:basedOn w:val="Normal"/>
    <w:link w:val="HeaderChar"/>
    <w:uiPriority w:val="99"/>
    <w:unhideWhenUsed/>
    <w:rsid w:val="00B734A9"/>
    <w:pPr>
      <w:tabs>
        <w:tab w:val="center" w:pos="4680"/>
        <w:tab w:val="right" w:pos="9360"/>
      </w:tabs>
    </w:pPr>
  </w:style>
  <w:style w:type="character" w:customStyle="1" w:styleId="HeaderChar">
    <w:name w:val="Header Char"/>
    <w:basedOn w:val="DefaultParagraphFont"/>
    <w:link w:val="Header"/>
    <w:uiPriority w:val="99"/>
    <w:rsid w:val="00B734A9"/>
  </w:style>
  <w:style w:type="paragraph" w:styleId="Footer">
    <w:name w:val="footer"/>
    <w:basedOn w:val="Normal"/>
    <w:link w:val="FooterChar"/>
    <w:uiPriority w:val="99"/>
    <w:unhideWhenUsed/>
    <w:rsid w:val="00B734A9"/>
    <w:pPr>
      <w:tabs>
        <w:tab w:val="center" w:pos="4680"/>
        <w:tab w:val="right" w:pos="9360"/>
      </w:tabs>
    </w:pPr>
  </w:style>
  <w:style w:type="character" w:customStyle="1" w:styleId="FooterChar">
    <w:name w:val="Footer Char"/>
    <w:basedOn w:val="DefaultParagraphFont"/>
    <w:link w:val="Footer"/>
    <w:uiPriority w:val="99"/>
    <w:rsid w:val="00B7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en_Koval@texanscu.org" TargetMode="External"/><Relationship Id="rId13" Type="http://schemas.openxmlformats.org/officeDocument/2006/relationships/hyperlink" Target="https://www.texanscu.org/home/home" TargetMode="External"/><Relationship Id="rId3" Type="http://schemas.openxmlformats.org/officeDocument/2006/relationships/webSettings" Target="webSettings.xml"/><Relationship Id="rId7" Type="http://schemas.openxmlformats.org/officeDocument/2006/relationships/hyperlink" Target="mailto:kristine@duxpr.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ysten_Koval@texanscu.org" TargetMode="External"/><Relationship Id="rId11" Type="http://schemas.openxmlformats.org/officeDocument/2006/relationships/hyperlink" Target="https://www.texanscu.org/home/about/about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kristine@dux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Kristine</cp:lastModifiedBy>
  <cp:revision>5</cp:revision>
  <dcterms:created xsi:type="dcterms:W3CDTF">2021-07-30T16:05:00Z</dcterms:created>
  <dcterms:modified xsi:type="dcterms:W3CDTF">2021-07-30T16:08:00Z</dcterms:modified>
</cp:coreProperties>
</file>