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84CDF" w14:textId="0CE581C5" w:rsidR="00E36772" w:rsidRPr="00BB1086" w:rsidRDefault="00E36772" w:rsidP="00BB108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 wp14:anchorId="5BB01212" wp14:editId="321AA712">
            <wp:extent cx="5943600" cy="7321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ual Logo - Colo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A57BD" w14:textId="77777777" w:rsidR="00BB1086" w:rsidRPr="00BB1086" w:rsidRDefault="00BB1086" w:rsidP="00BB108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80F99C5" w14:textId="77777777" w:rsidR="00731322" w:rsidRDefault="00731322" w:rsidP="00E3677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E8BAA79" w14:textId="264D6EA8" w:rsidR="00BB1086" w:rsidRDefault="00731322" w:rsidP="00BB108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1322">
        <w:rPr>
          <w:noProof/>
        </w:rPr>
        <w:drawing>
          <wp:inline distT="0" distB="0" distL="0" distR="0" wp14:anchorId="7D063600" wp14:editId="432042AA">
            <wp:extent cx="5943600" cy="10887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913" cy="1101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6E761" w14:textId="77777777" w:rsidR="00FB031A" w:rsidRDefault="00D645AA" w:rsidP="00D645AA">
      <w:pPr>
        <w:spacing w:after="0" w:line="240" w:lineRule="auto"/>
        <w:jc w:val="center"/>
        <w:rPr>
          <w:rFonts w:ascii="Arial" w:eastAsia="Arial" w:hAnsi="Arial" w:cs="Times New Roman"/>
          <w:b/>
          <w:bCs/>
          <w:sz w:val="30"/>
          <w:szCs w:val="28"/>
        </w:rPr>
      </w:pPr>
      <w:r w:rsidRPr="00D645AA">
        <w:rPr>
          <w:rFonts w:ascii="Arial" w:eastAsia="Arial" w:hAnsi="Arial" w:cs="Times New Roman"/>
          <w:b/>
          <w:bCs/>
          <w:sz w:val="30"/>
          <w:szCs w:val="28"/>
        </w:rPr>
        <w:t xml:space="preserve">Greater </w:t>
      </w:r>
      <w:r w:rsidR="00B91C72">
        <w:rPr>
          <w:rFonts w:ascii="Arial" w:eastAsia="Arial" w:hAnsi="Arial" w:cs="Times New Roman"/>
          <w:b/>
          <w:bCs/>
          <w:sz w:val="30"/>
          <w:szCs w:val="28"/>
        </w:rPr>
        <w:t>Texas Credit Union Promotes Ben Teske</w:t>
      </w:r>
      <w:r w:rsidR="00882C34">
        <w:rPr>
          <w:rFonts w:ascii="Arial" w:eastAsia="Arial" w:hAnsi="Arial" w:cs="Times New Roman"/>
          <w:b/>
          <w:bCs/>
          <w:sz w:val="30"/>
          <w:szCs w:val="28"/>
        </w:rPr>
        <w:t xml:space="preserve"> to </w:t>
      </w:r>
    </w:p>
    <w:p w14:paraId="3205935C" w14:textId="64273786" w:rsidR="00D645AA" w:rsidRPr="00D645AA" w:rsidRDefault="00882C34" w:rsidP="00D645AA">
      <w:pPr>
        <w:spacing w:after="0" w:line="240" w:lineRule="auto"/>
        <w:jc w:val="center"/>
        <w:rPr>
          <w:rFonts w:ascii="Arial" w:eastAsia="Arial" w:hAnsi="Arial" w:cs="Times New Roman"/>
          <w:b/>
          <w:bCs/>
          <w:sz w:val="30"/>
          <w:szCs w:val="28"/>
        </w:rPr>
      </w:pPr>
      <w:r>
        <w:rPr>
          <w:rFonts w:ascii="Arial" w:eastAsia="Arial" w:hAnsi="Arial" w:cs="Times New Roman"/>
          <w:b/>
          <w:bCs/>
          <w:sz w:val="30"/>
          <w:szCs w:val="28"/>
        </w:rPr>
        <w:t>Executive Vice President/Chief Lending Officer</w:t>
      </w:r>
    </w:p>
    <w:p w14:paraId="1AF2F103" w14:textId="77777777" w:rsidR="00D645AA" w:rsidRPr="00D645AA" w:rsidRDefault="00D645AA" w:rsidP="00D645AA">
      <w:pPr>
        <w:spacing w:after="0" w:line="240" w:lineRule="auto"/>
        <w:rPr>
          <w:rFonts w:ascii="Arial" w:eastAsia="Arial" w:hAnsi="Arial" w:cs="Times New Roman"/>
          <w:sz w:val="24"/>
        </w:rPr>
      </w:pPr>
    </w:p>
    <w:p w14:paraId="52280009" w14:textId="3A05732C" w:rsidR="00FB031A" w:rsidRDefault="00D645AA" w:rsidP="00D645AA">
      <w:pPr>
        <w:spacing w:after="0" w:line="240" w:lineRule="auto"/>
        <w:rPr>
          <w:rFonts w:ascii="Arial" w:eastAsia="Arial" w:hAnsi="Arial" w:cs="Times New Roman"/>
          <w:sz w:val="24"/>
        </w:rPr>
      </w:pPr>
      <w:r w:rsidRPr="00D645AA">
        <w:rPr>
          <w:rFonts w:ascii="Arial" w:eastAsia="Arial" w:hAnsi="Arial" w:cs="Times New Roman"/>
          <w:b/>
          <w:bCs/>
          <w:sz w:val="24"/>
        </w:rPr>
        <w:t xml:space="preserve">AUSTIN, </w:t>
      </w:r>
      <w:r w:rsidR="00367DFE">
        <w:rPr>
          <w:rFonts w:ascii="Arial" w:eastAsia="Arial" w:hAnsi="Arial" w:cs="Times New Roman"/>
          <w:b/>
          <w:bCs/>
          <w:sz w:val="24"/>
        </w:rPr>
        <w:t>February 1</w:t>
      </w:r>
      <w:r w:rsidRPr="00D645AA">
        <w:rPr>
          <w:rFonts w:ascii="Arial" w:eastAsia="Arial" w:hAnsi="Arial" w:cs="Times New Roman"/>
          <w:b/>
          <w:bCs/>
          <w:sz w:val="24"/>
        </w:rPr>
        <w:t>, 2022</w:t>
      </w:r>
      <w:r w:rsidRPr="00D645AA">
        <w:rPr>
          <w:rFonts w:ascii="Arial" w:eastAsia="Arial" w:hAnsi="Arial" w:cs="Times New Roman"/>
          <w:sz w:val="24"/>
        </w:rPr>
        <w:t xml:space="preserve"> – </w:t>
      </w:r>
      <w:r w:rsidR="00882C34">
        <w:rPr>
          <w:rFonts w:ascii="Arial" w:eastAsia="Arial" w:hAnsi="Arial" w:cs="Times New Roman"/>
          <w:sz w:val="24"/>
        </w:rPr>
        <w:t xml:space="preserve">Since joining </w:t>
      </w:r>
      <w:hyperlink r:id="rId7" w:history="1">
        <w:r w:rsidR="009A7DEF" w:rsidRPr="00D645AA">
          <w:rPr>
            <w:rFonts w:ascii="Arial" w:eastAsia="Arial" w:hAnsi="Arial" w:cs="Times New Roman"/>
            <w:color w:val="0000FF"/>
            <w:sz w:val="24"/>
            <w:u w:val="single"/>
          </w:rPr>
          <w:t>Greater Texas Credit Union</w:t>
        </w:r>
      </w:hyperlink>
      <w:r w:rsidR="009A7DEF">
        <w:rPr>
          <w:rFonts w:ascii="Arial" w:eastAsia="Arial" w:hAnsi="Arial" w:cs="Times New Roman"/>
          <w:sz w:val="24"/>
        </w:rPr>
        <w:t xml:space="preserve"> i</w:t>
      </w:r>
      <w:r w:rsidR="00882C34">
        <w:rPr>
          <w:rFonts w:ascii="Arial" w:eastAsia="Arial" w:hAnsi="Arial" w:cs="Times New Roman"/>
          <w:sz w:val="24"/>
        </w:rPr>
        <w:t xml:space="preserve">n July 2019, Ben Teske has </w:t>
      </w:r>
      <w:r w:rsidR="004F0A29">
        <w:rPr>
          <w:rFonts w:ascii="Arial" w:eastAsia="Arial" w:hAnsi="Arial" w:cs="Times New Roman"/>
          <w:sz w:val="24"/>
        </w:rPr>
        <w:t xml:space="preserve">led several </w:t>
      </w:r>
      <w:r w:rsidR="00FB031A">
        <w:rPr>
          <w:rFonts w:ascii="Arial" w:eastAsia="Arial" w:hAnsi="Arial" w:cs="Times New Roman"/>
          <w:sz w:val="24"/>
        </w:rPr>
        <w:t xml:space="preserve">major </w:t>
      </w:r>
      <w:r w:rsidR="004F0A29">
        <w:rPr>
          <w:rFonts w:ascii="Arial" w:eastAsia="Arial" w:hAnsi="Arial" w:cs="Times New Roman"/>
          <w:sz w:val="24"/>
        </w:rPr>
        <w:t xml:space="preserve">projects </w:t>
      </w:r>
      <w:r w:rsidR="00FE6F0D">
        <w:rPr>
          <w:rFonts w:ascii="Arial" w:eastAsia="Arial" w:hAnsi="Arial" w:cs="Times New Roman"/>
          <w:sz w:val="24"/>
        </w:rPr>
        <w:t>resulting in</w:t>
      </w:r>
      <w:r w:rsidR="004F0A29">
        <w:rPr>
          <w:rFonts w:ascii="Arial" w:eastAsia="Arial" w:hAnsi="Arial" w:cs="Times New Roman"/>
          <w:sz w:val="24"/>
        </w:rPr>
        <w:t xml:space="preserve"> improved operational efficiency, increased loan production, </w:t>
      </w:r>
      <w:r w:rsidR="00F33872">
        <w:rPr>
          <w:rFonts w:ascii="Arial" w:eastAsia="Arial" w:hAnsi="Arial" w:cs="Times New Roman"/>
          <w:sz w:val="24"/>
        </w:rPr>
        <w:t xml:space="preserve">better </w:t>
      </w:r>
      <w:r w:rsidR="004F0A29">
        <w:rPr>
          <w:rFonts w:ascii="Arial" w:eastAsia="Arial" w:hAnsi="Arial" w:cs="Times New Roman"/>
          <w:sz w:val="24"/>
        </w:rPr>
        <w:t xml:space="preserve">risk management and </w:t>
      </w:r>
      <w:r w:rsidR="00F33872">
        <w:rPr>
          <w:rFonts w:ascii="Arial" w:eastAsia="Arial" w:hAnsi="Arial" w:cs="Times New Roman"/>
          <w:sz w:val="24"/>
        </w:rPr>
        <w:t xml:space="preserve">enhanced </w:t>
      </w:r>
      <w:r w:rsidR="004F0A29">
        <w:rPr>
          <w:rFonts w:ascii="Arial" w:eastAsia="Arial" w:hAnsi="Arial" w:cs="Times New Roman"/>
          <w:sz w:val="24"/>
        </w:rPr>
        <w:t xml:space="preserve">member experiences. </w:t>
      </w:r>
      <w:r w:rsidR="00807CDB">
        <w:rPr>
          <w:rFonts w:ascii="Arial" w:eastAsia="Arial" w:hAnsi="Arial" w:cs="Times New Roman"/>
          <w:sz w:val="24"/>
        </w:rPr>
        <w:t>These</w:t>
      </w:r>
      <w:r w:rsidR="00FB031A">
        <w:rPr>
          <w:rFonts w:ascii="Arial" w:eastAsia="Arial" w:hAnsi="Arial" w:cs="Times New Roman"/>
          <w:sz w:val="24"/>
        </w:rPr>
        <w:t xml:space="preserve"> </w:t>
      </w:r>
      <w:r w:rsidR="00807CDB">
        <w:rPr>
          <w:rFonts w:ascii="Arial" w:eastAsia="Arial" w:hAnsi="Arial" w:cs="Times New Roman"/>
          <w:sz w:val="24"/>
        </w:rPr>
        <w:t>achievements</w:t>
      </w:r>
      <w:r w:rsidR="00FB031A">
        <w:rPr>
          <w:rFonts w:ascii="Arial" w:eastAsia="Arial" w:hAnsi="Arial" w:cs="Times New Roman"/>
          <w:sz w:val="24"/>
        </w:rPr>
        <w:t xml:space="preserve"> led the c</w:t>
      </w:r>
      <w:r w:rsidR="00A024F4">
        <w:rPr>
          <w:rFonts w:ascii="Arial" w:eastAsia="Arial" w:hAnsi="Arial" w:cs="Times New Roman"/>
          <w:sz w:val="24"/>
        </w:rPr>
        <w:t xml:space="preserve">redit union to </w:t>
      </w:r>
      <w:r w:rsidR="009A6556">
        <w:rPr>
          <w:rFonts w:ascii="Arial" w:eastAsia="Arial" w:hAnsi="Arial" w:cs="Times New Roman"/>
          <w:sz w:val="24"/>
        </w:rPr>
        <w:t xml:space="preserve">recently </w:t>
      </w:r>
      <w:r w:rsidR="00F33872">
        <w:rPr>
          <w:rFonts w:ascii="Arial" w:eastAsia="Arial" w:hAnsi="Arial" w:cs="Times New Roman"/>
          <w:sz w:val="24"/>
        </w:rPr>
        <w:t xml:space="preserve">name him </w:t>
      </w:r>
      <w:r w:rsidR="00FB031A">
        <w:rPr>
          <w:rFonts w:ascii="Arial" w:eastAsia="Arial" w:hAnsi="Arial" w:cs="Times New Roman"/>
          <w:sz w:val="24"/>
        </w:rPr>
        <w:t>Executive Vice President/Chief Lending Officer.</w:t>
      </w:r>
    </w:p>
    <w:p w14:paraId="5DE8231F" w14:textId="77777777" w:rsidR="00FB031A" w:rsidRDefault="00FB031A" w:rsidP="00D645AA">
      <w:pPr>
        <w:spacing w:after="0" w:line="240" w:lineRule="auto"/>
        <w:rPr>
          <w:rFonts w:ascii="Arial" w:eastAsia="Arial" w:hAnsi="Arial" w:cs="Times New Roman"/>
          <w:sz w:val="24"/>
        </w:rPr>
      </w:pPr>
    </w:p>
    <w:p w14:paraId="24B3691B" w14:textId="37EC6BBE" w:rsidR="004F0A29" w:rsidRDefault="00367DFE" w:rsidP="00D645AA">
      <w:pPr>
        <w:spacing w:after="0" w:line="240" w:lineRule="auto"/>
        <w:rPr>
          <w:rFonts w:ascii="Arial" w:eastAsia="Arial" w:hAnsi="Arial" w:cs="Times New Roman"/>
          <w:sz w:val="24"/>
        </w:rPr>
      </w:pPr>
      <w:r>
        <w:rPr>
          <w:rFonts w:ascii="Arial" w:eastAsia="Arial" w:hAnsi="Arial" w:cs="Times New Roman"/>
          <w:noProof/>
          <w:sz w:val="24"/>
        </w:rPr>
        <w:drawing>
          <wp:anchor distT="0" distB="0" distL="114300" distR="114300" simplePos="0" relativeHeight="251658240" behindDoc="1" locked="0" layoutInCell="1" allowOverlap="1" wp14:anchorId="1F010C1A" wp14:editId="22CCBE70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1876425" cy="2392045"/>
            <wp:effectExtent l="0" t="0" r="9525" b="8255"/>
            <wp:wrapTight wrapText="bothSides">
              <wp:wrapPolygon edited="0">
                <wp:start x="0" y="0"/>
                <wp:lineTo x="0" y="21503"/>
                <wp:lineTo x="21490" y="21503"/>
                <wp:lineTo x="2149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enjamin Tesk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2392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24F4">
        <w:rPr>
          <w:rFonts w:ascii="Arial" w:eastAsia="Arial" w:hAnsi="Arial" w:cs="Times New Roman"/>
          <w:sz w:val="24"/>
        </w:rPr>
        <w:t>Teske</w:t>
      </w:r>
      <w:r w:rsidR="00F33872">
        <w:rPr>
          <w:rFonts w:ascii="Arial" w:eastAsia="Arial" w:hAnsi="Arial" w:cs="Times New Roman"/>
          <w:sz w:val="24"/>
        </w:rPr>
        <w:t xml:space="preserve"> led the </w:t>
      </w:r>
      <w:r w:rsidR="004F0A29">
        <w:rPr>
          <w:rFonts w:ascii="Arial" w:eastAsia="Arial" w:hAnsi="Arial" w:cs="Times New Roman"/>
          <w:sz w:val="24"/>
        </w:rPr>
        <w:t xml:space="preserve">implementation of a new loan origination system that incorporates artificial intelligence </w:t>
      </w:r>
      <w:r w:rsidR="00CB0630">
        <w:rPr>
          <w:rFonts w:ascii="Arial" w:eastAsia="Arial" w:hAnsi="Arial" w:cs="Times New Roman"/>
          <w:sz w:val="24"/>
        </w:rPr>
        <w:t xml:space="preserve">with enhanced </w:t>
      </w:r>
      <w:r w:rsidR="004F0A29">
        <w:rPr>
          <w:rFonts w:ascii="Arial" w:eastAsia="Arial" w:hAnsi="Arial" w:cs="Times New Roman"/>
          <w:sz w:val="24"/>
        </w:rPr>
        <w:t>member-facing technology</w:t>
      </w:r>
      <w:r w:rsidR="00F33872">
        <w:rPr>
          <w:rFonts w:ascii="Arial" w:eastAsia="Arial" w:hAnsi="Arial" w:cs="Times New Roman"/>
          <w:sz w:val="24"/>
        </w:rPr>
        <w:t xml:space="preserve">. He </w:t>
      </w:r>
      <w:r w:rsidR="00FE40E7">
        <w:rPr>
          <w:rFonts w:ascii="Arial" w:eastAsia="Arial" w:hAnsi="Arial" w:cs="Times New Roman"/>
          <w:sz w:val="24"/>
        </w:rPr>
        <w:t xml:space="preserve">has </w:t>
      </w:r>
      <w:r w:rsidR="00F33872">
        <w:rPr>
          <w:rFonts w:ascii="Arial" w:eastAsia="Arial" w:hAnsi="Arial" w:cs="Times New Roman"/>
          <w:sz w:val="24"/>
        </w:rPr>
        <w:t xml:space="preserve">also </w:t>
      </w:r>
      <w:r w:rsidR="00B61826">
        <w:rPr>
          <w:rFonts w:ascii="Arial" w:eastAsia="Arial" w:hAnsi="Arial" w:cs="Times New Roman"/>
          <w:sz w:val="24"/>
        </w:rPr>
        <w:t>developed</w:t>
      </w:r>
      <w:r w:rsidR="00F33872">
        <w:rPr>
          <w:rFonts w:ascii="Arial" w:eastAsia="Arial" w:hAnsi="Arial" w:cs="Times New Roman"/>
          <w:sz w:val="24"/>
        </w:rPr>
        <w:t xml:space="preserve"> </w:t>
      </w:r>
      <w:r w:rsidR="00FB031A">
        <w:rPr>
          <w:rFonts w:ascii="Arial" w:eastAsia="Arial" w:hAnsi="Arial" w:cs="Times New Roman"/>
          <w:sz w:val="24"/>
        </w:rPr>
        <w:t xml:space="preserve">a strong lending </w:t>
      </w:r>
      <w:r w:rsidR="00B61826">
        <w:rPr>
          <w:rFonts w:ascii="Arial" w:eastAsia="Arial" w:hAnsi="Arial" w:cs="Times New Roman"/>
          <w:sz w:val="24"/>
        </w:rPr>
        <w:t xml:space="preserve">team </w:t>
      </w:r>
      <w:r w:rsidR="00FB031A">
        <w:rPr>
          <w:rFonts w:ascii="Arial" w:eastAsia="Arial" w:hAnsi="Arial" w:cs="Times New Roman"/>
          <w:sz w:val="24"/>
        </w:rPr>
        <w:t>that achieved year</w:t>
      </w:r>
      <w:r w:rsidR="00F33872">
        <w:rPr>
          <w:rFonts w:ascii="Arial" w:eastAsia="Arial" w:hAnsi="Arial" w:cs="Times New Roman"/>
          <w:sz w:val="24"/>
        </w:rPr>
        <w:t>-</w:t>
      </w:r>
      <w:r w:rsidR="00FB031A">
        <w:rPr>
          <w:rFonts w:ascii="Arial" w:eastAsia="Arial" w:hAnsi="Arial" w:cs="Times New Roman"/>
          <w:sz w:val="24"/>
        </w:rPr>
        <w:t>over</w:t>
      </w:r>
      <w:r w:rsidR="00F33872">
        <w:rPr>
          <w:rFonts w:ascii="Arial" w:eastAsia="Arial" w:hAnsi="Arial" w:cs="Times New Roman"/>
          <w:sz w:val="24"/>
        </w:rPr>
        <w:t>-</w:t>
      </w:r>
      <w:r w:rsidR="00FB031A">
        <w:rPr>
          <w:rFonts w:ascii="Arial" w:eastAsia="Arial" w:hAnsi="Arial" w:cs="Times New Roman"/>
          <w:sz w:val="24"/>
        </w:rPr>
        <w:t xml:space="preserve">year loan growth </w:t>
      </w:r>
      <w:r w:rsidR="00B61826">
        <w:rPr>
          <w:rFonts w:ascii="Arial" w:eastAsia="Arial" w:hAnsi="Arial" w:cs="Times New Roman"/>
          <w:sz w:val="24"/>
        </w:rPr>
        <w:t>of 24 percent in</w:t>
      </w:r>
      <w:r w:rsidR="00F33872">
        <w:rPr>
          <w:rFonts w:ascii="Arial" w:eastAsia="Arial" w:hAnsi="Arial" w:cs="Times New Roman"/>
          <w:sz w:val="24"/>
        </w:rPr>
        <w:t xml:space="preserve"> </w:t>
      </w:r>
      <w:r w:rsidR="00FB031A">
        <w:rPr>
          <w:rFonts w:ascii="Arial" w:eastAsia="Arial" w:hAnsi="Arial" w:cs="Times New Roman"/>
          <w:sz w:val="24"/>
        </w:rPr>
        <w:t>2021.</w:t>
      </w:r>
    </w:p>
    <w:p w14:paraId="49461D6D" w14:textId="77777777" w:rsidR="004F0A29" w:rsidRDefault="004F0A29" w:rsidP="00D645AA">
      <w:pPr>
        <w:spacing w:after="0" w:line="240" w:lineRule="auto"/>
        <w:rPr>
          <w:rFonts w:ascii="Arial" w:eastAsia="Arial" w:hAnsi="Arial" w:cs="Times New Roman"/>
          <w:sz w:val="24"/>
        </w:rPr>
      </w:pPr>
    </w:p>
    <w:p w14:paraId="2725F805" w14:textId="1C0032BC" w:rsidR="00A024F4" w:rsidRDefault="00A024F4" w:rsidP="00A024F4">
      <w:pPr>
        <w:spacing w:after="0" w:line="240" w:lineRule="auto"/>
        <w:rPr>
          <w:rFonts w:ascii="Arial" w:eastAsia="Arial" w:hAnsi="Arial" w:cs="Times New Roman"/>
          <w:sz w:val="24"/>
        </w:rPr>
      </w:pPr>
      <w:r>
        <w:rPr>
          <w:rFonts w:ascii="Arial" w:eastAsia="Arial" w:hAnsi="Arial" w:cs="Times New Roman"/>
          <w:sz w:val="24"/>
        </w:rPr>
        <w:t xml:space="preserve">Teske began his credit union career 18 years ago as a part-time teller with America’s First Credit Union in </w:t>
      </w:r>
      <w:bookmarkStart w:id="0" w:name="_GoBack"/>
      <w:bookmarkEnd w:id="0"/>
      <w:r>
        <w:rPr>
          <w:rFonts w:ascii="Arial" w:eastAsia="Arial" w:hAnsi="Arial" w:cs="Times New Roman"/>
          <w:sz w:val="24"/>
        </w:rPr>
        <w:t xml:space="preserve">Birmingham, Alabama. </w:t>
      </w:r>
      <w:r w:rsidR="00F33872">
        <w:rPr>
          <w:rFonts w:ascii="Arial" w:eastAsia="Arial" w:hAnsi="Arial" w:cs="Times New Roman"/>
          <w:sz w:val="24"/>
        </w:rPr>
        <w:t xml:space="preserve">While working his way up in the credit union, he earned two </w:t>
      </w:r>
      <w:r>
        <w:rPr>
          <w:rFonts w:ascii="Arial" w:eastAsia="Arial" w:hAnsi="Arial" w:cs="Times New Roman"/>
          <w:sz w:val="24"/>
        </w:rPr>
        <w:t xml:space="preserve">undergraduate degrees </w:t>
      </w:r>
      <w:r w:rsidR="00F33872">
        <w:rPr>
          <w:rFonts w:ascii="Arial" w:eastAsia="Arial" w:hAnsi="Arial" w:cs="Times New Roman"/>
          <w:sz w:val="24"/>
        </w:rPr>
        <w:t xml:space="preserve">and an MBA </w:t>
      </w:r>
      <w:r>
        <w:rPr>
          <w:rFonts w:ascii="Arial" w:eastAsia="Arial" w:hAnsi="Arial" w:cs="Times New Roman"/>
          <w:sz w:val="24"/>
        </w:rPr>
        <w:t xml:space="preserve">in </w:t>
      </w:r>
      <w:r w:rsidR="00807CDB">
        <w:rPr>
          <w:rFonts w:ascii="Arial" w:eastAsia="Arial" w:hAnsi="Arial" w:cs="Times New Roman"/>
          <w:sz w:val="24"/>
        </w:rPr>
        <w:t>finance</w:t>
      </w:r>
      <w:r w:rsidR="00F33872">
        <w:rPr>
          <w:rFonts w:ascii="Arial" w:eastAsia="Arial" w:hAnsi="Arial" w:cs="Times New Roman"/>
          <w:sz w:val="24"/>
        </w:rPr>
        <w:t>.</w:t>
      </w:r>
    </w:p>
    <w:p w14:paraId="559880CF" w14:textId="77777777" w:rsidR="00807CDB" w:rsidRDefault="00807CDB" w:rsidP="00A024F4">
      <w:pPr>
        <w:spacing w:after="0" w:line="240" w:lineRule="auto"/>
        <w:rPr>
          <w:rFonts w:ascii="Arial" w:eastAsia="Arial" w:hAnsi="Arial" w:cs="Times New Roman"/>
          <w:sz w:val="24"/>
        </w:rPr>
      </w:pPr>
    </w:p>
    <w:p w14:paraId="26A24844" w14:textId="0203135E" w:rsidR="009951EA" w:rsidRDefault="00807CDB" w:rsidP="000B11EC">
      <w:pPr>
        <w:rPr>
          <w:rFonts w:ascii="Arial" w:eastAsia="Arial" w:hAnsi="Arial" w:cs="Times New Roman"/>
          <w:sz w:val="24"/>
        </w:rPr>
      </w:pPr>
      <w:r>
        <w:rPr>
          <w:rFonts w:ascii="Arial" w:eastAsia="Arial" w:hAnsi="Arial" w:cs="Times New Roman"/>
          <w:sz w:val="24"/>
        </w:rPr>
        <w:t xml:space="preserve">Teske </w:t>
      </w:r>
      <w:r w:rsidR="00960A26">
        <w:rPr>
          <w:rFonts w:ascii="Arial" w:eastAsia="Arial" w:hAnsi="Arial" w:cs="Times New Roman"/>
          <w:sz w:val="24"/>
        </w:rPr>
        <w:t>has been</w:t>
      </w:r>
      <w:r>
        <w:rPr>
          <w:rFonts w:ascii="Arial" w:eastAsia="Arial" w:hAnsi="Arial" w:cs="Times New Roman"/>
          <w:sz w:val="24"/>
        </w:rPr>
        <w:t xml:space="preserve"> instrumental in </w:t>
      </w:r>
      <w:r w:rsidR="00960A26">
        <w:rPr>
          <w:rFonts w:ascii="Arial" w:eastAsia="Arial" w:hAnsi="Arial" w:cs="Times New Roman"/>
          <w:sz w:val="24"/>
        </w:rPr>
        <w:t xml:space="preserve">launching </w:t>
      </w:r>
      <w:r w:rsidR="00071C40">
        <w:rPr>
          <w:rFonts w:ascii="Arial" w:eastAsia="Arial" w:hAnsi="Arial" w:cs="Times New Roman"/>
          <w:sz w:val="24"/>
        </w:rPr>
        <w:t>Greater Texas’</w:t>
      </w:r>
      <w:r w:rsidR="00960A26">
        <w:rPr>
          <w:rFonts w:ascii="Arial" w:eastAsia="Arial" w:hAnsi="Arial" w:cs="Times New Roman"/>
          <w:sz w:val="24"/>
        </w:rPr>
        <w:t xml:space="preserve"> in-house </w:t>
      </w:r>
      <w:r>
        <w:rPr>
          <w:rFonts w:ascii="Arial" w:eastAsia="Arial" w:hAnsi="Arial" w:cs="Times New Roman"/>
          <w:sz w:val="24"/>
        </w:rPr>
        <w:t xml:space="preserve">indirect </w:t>
      </w:r>
      <w:r w:rsidR="00960A26">
        <w:rPr>
          <w:rFonts w:ascii="Arial" w:eastAsia="Arial" w:hAnsi="Arial" w:cs="Times New Roman"/>
          <w:sz w:val="24"/>
        </w:rPr>
        <w:t>auto lending</w:t>
      </w:r>
      <w:r w:rsidR="00B61826">
        <w:rPr>
          <w:rFonts w:ascii="Arial" w:eastAsia="Arial" w:hAnsi="Arial" w:cs="Times New Roman"/>
          <w:sz w:val="24"/>
        </w:rPr>
        <w:t xml:space="preserve">; as he </w:t>
      </w:r>
      <w:r w:rsidR="007167C3">
        <w:rPr>
          <w:rFonts w:ascii="Arial" w:eastAsia="Arial" w:hAnsi="Arial" w:cs="Times New Roman"/>
          <w:sz w:val="24"/>
        </w:rPr>
        <w:t>recruited and built an experienced team that has enjoyed</w:t>
      </w:r>
      <w:r w:rsidR="00960A26">
        <w:rPr>
          <w:rFonts w:ascii="Arial" w:eastAsia="Arial" w:hAnsi="Arial" w:cs="Times New Roman"/>
          <w:sz w:val="24"/>
        </w:rPr>
        <w:t xml:space="preserve"> record loan originations, </w:t>
      </w:r>
      <w:r w:rsidR="007167C3">
        <w:rPr>
          <w:rFonts w:ascii="Arial" w:eastAsia="Arial" w:hAnsi="Arial" w:cs="Times New Roman"/>
          <w:sz w:val="24"/>
        </w:rPr>
        <w:t xml:space="preserve">maintained </w:t>
      </w:r>
      <w:r w:rsidR="00960A26">
        <w:rPr>
          <w:rFonts w:ascii="Arial" w:eastAsia="Arial" w:hAnsi="Arial" w:cs="Times New Roman"/>
          <w:sz w:val="24"/>
        </w:rPr>
        <w:t>outstanding credit quality</w:t>
      </w:r>
      <w:r w:rsidR="00F33872">
        <w:rPr>
          <w:rFonts w:ascii="Arial" w:eastAsia="Arial" w:hAnsi="Arial" w:cs="Times New Roman"/>
          <w:sz w:val="24"/>
        </w:rPr>
        <w:t>,</w:t>
      </w:r>
      <w:r w:rsidR="00960A26">
        <w:rPr>
          <w:rFonts w:ascii="Arial" w:eastAsia="Arial" w:hAnsi="Arial" w:cs="Times New Roman"/>
          <w:sz w:val="24"/>
        </w:rPr>
        <w:t xml:space="preserve"> and </w:t>
      </w:r>
      <w:r w:rsidR="00FE40E7">
        <w:rPr>
          <w:rFonts w:ascii="Arial" w:eastAsia="Arial" w:hAnsi="Arial" w:cs="Times New Roman"/>
          <w:sz w:val="24"/>
        </w:rPr>
        <w:t xml:space="preserve">garnered </w:t>
      </w:r>
      <w:r w:rsidR="00960A26">
        <w:rPr>
          <w:rFonts w:ascii="Arial" w:eastAsia="Arial" w:hAnsi="Arial" w:cs="Times New Roman"/>
          <w:sz w:val="24"/>
        </w:rPr>
        <w:t>strong market recognition</w:t>
      </w:r>
      <w:r w:rsidR="00E81CA8">
        <w:rPr>
          <w:rFonts w:ascii="Arial" w:eastAsia="Arial" w:hAnsi="Arial" w:cs="Times New Roman"/>
          <w:sz w:val="24"/>
        </w:rPr>
        <w:t xml:space="preserve">. </w:t>
      </w:r>
      <w:r w:rsidR="000B11EC">
        <w:rPr>
          <w:rFonts w:ascii="Arial" w:eastAsia="Arial" w:hAnsi="Arial" w:cs="Times New Roman"/>
          <w:sz w:val="24"/>
        </w:rPr>
        <w:t>“Since</w:t>
      </w:r>
      <w:r w:rsidR="00E50326">
        <w:rPr>
          <w:rFonts w:ascii="Arial" w:eastAsia="Arial" w:hAnsi="Arial" w:cs="Times New Roman"/>
          <w:sz w:val="24"/>
        </w:rPr>
        <w:t xml:space="preserve"> joining Greater Texas I have been focused on </w:t>
      </w:r>
      <w:r w:rsidR="00CF7E9E">
        <w:rPr>
          <w:rFonts w:ascii="Arial" w:eastAsia="Arial" w:hAnsi="Arial" w:cs="Times New Roman"/>
          <w:sz w:val="24"/>
        </w:rPr>
        <w:t xml:space="preserve">bringing in advanced technology, such as artificial intelligence, to make our lending operations </w:t>
      </w:r>
      <w:r w:rsidR="007B21A0">
        <w:rPr>
          <w:rFonts w:ascii="Arial" w:eastAsia="Arial" w:hAnsi="Arial" w:cs="Times New Roman"/>
          <w:sz w:val="24"/>
        </w:rPr>
        <w:t xml:space="preserve">more efficient,” said </w:t>
      </w:r>
      <w:r w:rsidR="00CF7E9E">
        <w:rPr>
          <w:rFonts w:ascii="Arial" w:eastAsia="Arial" w:hAnsi="Arial" w:cs="Times New Roman"/>
          <w:sz w:val="24"/>
        </w:rPr>
        <w:t>Teske. “</w:t>
      </w:r>
      <w:r w:rsidR="00CA500A">
        <w:rPr>
          <w:rFonts w:ascii="Arial" w:eastAsia="Arial" w:hAnsi="Arial" w:cs="Times New Roman"/>
          <w:sz w:val="24"/>
        </w:rPr>
        <w:t>There is so much more we plan to do with technology not just in lending, but throug</w:t>
      </w:r>
      <w:r w:rsidR="009951EA">
        <w:rPr>
          <w:rFonts w:ascii="Arial" w:eastAsia="Arial" w:hAnsi="Arial" w:cs="Times New Roman"/>
          <w:sz w:val="24"/>
        </w:rPr>
        <w:t>hout the credit union.”</w:t>
      </w:r>
    </w:p>
    <w:p w14:paraId="13BC2181" w14:textId="0BA20835" w:rsidR="000B11EC" w:rsidRDefault="009951EA" w:rsidP="000B11EC">
      <w:pPr>
        <w:rPr>
          <w:rFonts w:ascii="Arial" w:eastAsia="Arial" w:hAnsi="Arial" w:cs="Times New Roman"/>
          <w:sz w:val="24"/>
        </w:rPr>
      </w:pPr>
      <w:r>
        <w:rPr>
          <w:rFonts w:ascii="Arial" w:eastAsia="Arial" w:hAnsi="Arial" w:cs="Times New Roman"/>
          <w:sz w:val="24"/>
        </w:rPr>
        <w:t>Teske added, “W</w:t>
      </w:r>
      <w:r w:rsidR="006C0340">
        <w:rPr>
          <w:rFonts w:ascii="Arial" w:eastAsia="Arial" w:hAnsi="Arial" w:cs="Times New Roman"/>
          <w:sz w:val="24"/>
        </w:rPr>
        <w:t xml:space="preserve">hen </w:t>
      </w:r>
      <w:r w:rsidR="00DE1C68">
        <w:rPr>
          <w:rFonts w:ascii="Arial" w:eastAsia="Arial" w:hAnsi="Arial" w:cs="Times New Roman"/>
          <w:sz w:val="24"/>
        </w:rPr>
        <w:t>I</w:t>
      </w:r>
      <w:r w:rsidR="006C0340">
        <w:rPr>
          <w:rFonts w:ascii="Arial" w:eastAsia="Arial" w:hAnsi="Arial" w:cs="Times New Roman"/>
          <w:sz w:val="24"/>
        </w:rPr>
        <w:t xml:space="preserve"> consider </w:t>
      </w:r>
      <w:r w:rsidR="00834E2E">
        <w:rPr>
          <w:rFonts w:ascii="Arial" w:eastAsia="Arial" w:hAnsi="Arial" w:cs="Times New Roman"/>
          <w:sz w:val="24"/>
        </w:rPr>
        <w:t>our</w:t>
      </w:r>
      <w:r w:rsidR="006C0340">
        <w:rPr>
          <w:rFonts w:ascii="Arial" w:eastAsia="Arial" w:hAnsi="Arial" w:cs="Times New Roman"/>
          <w:sz w:val="24"/>
        </w:rPr>
        <w:t xml:space="preserve"> investment in technology, our new state of the art headquarters, </w:t>
      </w:r>
      <w:r w:rsidR="00834E2E">
        <w:rPr>
          <w:rFonts w:ascii="Arial" w:eastAsia="Arial" w:hAnsi="Arial" w:cs="Times New Roman"/>
          <w:sz w:val="24"/>
        </w:rPr>
        <w:t>the</w:t>
      </w:r>
      <w:r w:rsidR="006C0340">
        <w:rPr>
          <w:rFonts w:ascii="Arial" w:eastAsia="Arial" w:hAnsi="Arial" w:cs="Times New Roman"/>
          <w:sz w:val="24"/>
        </w:rPr>
        <w:t xml:space="preserve"> commitment </w:t>
      </w:r>
      <w:r w:rsidR="00DE1C68">
        <w:rPr>
          <w:rFonts w:ascii="Arial" w:eastAsia="Arial" w:hAnsi="Arial" w:cs="Times New Roman"/>
          <w:sz w:val="24"/>
        </w:rPr>
        <w:t>to be a</w:t>
      </w:r>
      <w:r w:rsidR="006C0340">
        <w:rPr>
          <w:rFonts w:ascii="Arial" w:eastAsia="Arial" w:hAnsi="Arial" w:cs="Times New Roman"/>
          <w:sz w:val="24"/>
        </w:rPr>
        <w:t xml:space="preserve"> top tier</w:t>
      </w:r>
      <w:r w:rsidR="00DE1C68">
        <w:rPr>
          <w:rFonts w:ascii="Arial" w:eastAsia="Arial" w:hAnsi="Arial" w:cs="Times New Roman"/>
          <w:sz w:val="24"/>
        </w:rPr>
        <w:t xml:space="preserve"> employer, and the </w:t>
      </w:r>
      <w:r w:rsidR="00CB0630">
        <w:rPr>
          <w:rFonts w:ascii="Arial" w:eastAsia="Arial" w:hAnsi="Arial" w:cs="Times New Roman"/>
          <w:sz w:val="24"/>
        </w:rPr>
        <w:t xml:space="preserve">credit union’s </w:t>
      </w:r>
      <w:r w:rsidR="00DE1C68">
        <w:rPr>
          <w:rFonts w:ascii="Arial" w:eastAsia="Arial" w:hAnsi="Arial" w:cs="Times New Roman"/>
          <w:sz w:val="24"/>
        </w:rPr>
        <w:t xml:space="preserve">excitement around what we’re doing as an organization – </w:t>
      </w:r>
      <w:r w:rsidR="00CB0630">
        <w:rPr>
          <w:rFonts w:ascii="Arial" w:eastAsia="Arial" w:hAnsi="Arial" w:cs="Times New Roman"/>
          <w:sz w:val="24"/>
        </w:rPr>
        <w:t>I am delighted at</w:t>
      </w:r>
      <w:r w:rsidR="00DE1C68">
        <w:rPr>
          <w:rFonts w:ascii="Arial" w:eastAsia="Arial" w:hAnsi="Arial" w:cs="Times New Roman"/>
          <w:sz w:val="24"/>
        </w:rPr>
        <w:t xml:space="preserve"> the</w:t>
      </w:r>
      <w:r w:rsidR="00CB0630">
        <w:rPr>
          <w:rFonts w:ascii="Arial" w:eastAsia="Arial" w:hAnsi="Arial" w:cs="Times New Roman"/>
          <w:sz w:val="24"/>
        </w:rPr>
        <w:t xml:space="preserve"> thought of our</w:t>
      </w:r>
      <w:r w:rsidR="00DE1C68">
        <w:rPr>
          <w:rFonts w:ascii="Arial" w:eastAsia="Arial" w:hAnsi="Arial" w:cs="Times New Roman"/>
          <w:sz w:val="24"/>
        </w:rPr>
        <w:t xml:space="preserve"> future operations.</w:t>
      </w:r>
      <w:r w:rsidR="00CA500A">
        <w:rPr>
          <w:rFonts w:ascii="Arial" w:eastAsia="Arial" w:hAnsi="Arial" w:cs="Times New Roman"/>
          <w:sz w:val="24"/>
        </w:rPr>
        <w:t>”</w:t>
      </w:r>
    </w:p>
    <w:p w14:paraId="38727345" w14:textId="2B3AC869" w:rsidR="00FE1D93" w:rsidRDefault="00F733B2" w:rsidP="000B11EC">
      <w:pPr>
        <w:rPr>
          <w:rFonts w:ascii="Arial" w:eastAsia="Arial" w:hAnsi="Arial" w:cs="Times New Roman"/>
          <w:sz w:val="24"/>
        </w:rPr>
      </w:pPr>
      <w:r>
        <w:rPr>
          <w:rFonts w:ascii="Arial" w:eastAsia="Arial" w:hAnsi="Arial" w:cs="Times New Roman"/>
          <w:sz w:val="24"/>
        </w:rPr>
        <w:lastRenderedPageBreak/>
        <w:t>“</w:t>
      </w:r>
      <w:r w:rsidR="004971ED">
        <w:rPr>
          <w:rFonts w:ascii="Arial" w:eastAsia="Arial" w:hAnsi="Arial" w:cs="Times New Roman"/>
          <w:sz w:val="24"/>
        </w:rPr>
        <w:t xml:space="preserve">When we hired Ben </w:t>
      </w:r>
      <w:r w:rsidR="00071C40">
        <w:rPr>
          <w:rFonts w:ascii="Arial" w:eastAsia="Arial" w:hAnsi="Arial" w:cs="Times New Roman"/>
          <w:sz w:val="24"/>
        </w:rPr>
        <w:t xml:space="preserve">Teske, </w:t>
      </w:r>
      <w:r w:rsidR="004971ED">
        <w:rPr>
          <w:rFonts w:ascii="Arial" w:eastAsia="Arial" w:hAnsi="Arial" w:cs="Times New Roman"/>
          <w:sz w:val="24"/>
        </w:rPr>
        <w:t>we knew we were getting a high achiever</w:t>
      </w:r>
      <w:r w:rsidR="000B11EC">
        <w:rPr>
          <w:rFonts w:ascii="Arial" w:eastAsia="Arial" w:hAnsi="Arial" w:cs="Times New Roman"/>
          <w:sz w:val="24"/>
        </w:rPr>
        <w:t xml:space="preserve">. </w:t>
      </w:r>
      <w:r w:rsidR="00071C40">
        <w:rPr>
          <w:rFonts w:ascii="Arial" w:eastAsia="Arial" w:hAnsi="Arial" w:cs="Times New Roman"/>
          <w:sz w:val="24"/>
        </w:rPr>
        <w:t>He</w:t>
      </w:r>
      <w:r w:rsidR="00912891">
        <w:rPr>
          <w:rFonts w:ascii="Arial" w:eastAsia="Arial" w:hAnsi="Arial" w:cs="Times New Roman"/>
          <w:sz w:val="24"/>
        </w:rPr>
        <w:t xml:space="preserve"> hasn’t disappointed us</w:t>
      </w:r>
      <w:r w:rsidR="00E42645">
        <w:rPr>
          <w:rFonts w:ascii="Arial" w:eastAsia="Arial" w:hAnsi="Arial" w:cs="Times New Roman"/>
          <w:sz w:val="24"/>
        </w:rPr>
        <w:t>,</w:t>
      </w:r>
      <w:r w:rsidR="004971ED">
        <w:rPr>
          <w:rFonts w:ascii="Arial" w:eastAsia="Arial" w:hAnsi="Arial" w:cs="Times New Roman"/>
          <w:sz w:val="24"/>
        </w:rPr>
        <w:t xml:space="preserve">” </w:t>
      </w:r>
      <w:r>
        <w:rPr>
          <w:rFonts w:ascii="Arial" w:eastAsia="Arial" w:hAnsi="Arial" w:cs="Times New Roman"/>
          <w:sz w:val="24"/>
        </w:rPr>
        <w:t xml:space="preserve">said Howard N. Baker, </w:t>
      </w:r>
      <w:r w:rsidRPr="00D645AA">
        <w:rPr>
          <w:rFonts w:ascii="Arial" w:eastAsia="Arial" w:hAnsi="Arial" w:cs="Times New Roman"/>
          <w:sz w:val="24"/>
        </w:rPr>
        <w:t>President and CEO of Greater Texas Credit Union.</w:t>
      </w:r>
      <w:r w:rsidR="004971ED">
        <w:rPr>
          <w:rFonts w:ascii="Arial" w:eastAsia="Arial" w:hAnsi="Arial" w:cs="Times New Roman"/>
          <w:sz w:val="24"/>
        </w:rPr>
        <w:t xml:space="preserve"> “</w:t>
      </w:r>
      <w:r w:rsidR="00FE1D93">
        <w:rPr>
          <w:rFonts w:ascii="Arial" w:eastAsia="Arial" w:hAnsi="Arial" w:cs="Times New Roman"/>
          <w:sz w:val="24"/>
        </w:rPr>
        <w:t xml:space="preserve">Under his leadership we </w:t>
      </w:r>
      <w:r w:rsidR="00071C40">
        <w:rPr>
          <w:rFonts w:ascii="Arial" w:eastAsia="Arial" w:hAnsi="Arial" w:cs="Times New Roman"/>
          <w:sz w:val="24"/>
        </w:rPr>
        <w:t>have</w:t>
      </w:r>
      <w:r w:rsidR="00FE1D93">
        <w:rPr>
          <w:rFonts w:ascii="Arial" w:eastAsia="Arial" w:hAnsi="Arial" w:cs="Times New Roman"/>
          <w:sz w:val="24"/>
        </w:rPr>
        <w:t xml:space="preserve"> more competitive loan offerings and </w:t>
      </w:r>
      <w:r w:rsidR="00071C40">
        <w:rPr>
          <w:rFonts w:ascii="Arial" w:eastAsia="Arial" w:hAnsi="Arial" w:cs="Times New Roman"/>
          <w:sz w:val="24"/>
        </w:rPr>
        <w:t>better</w:t>
      </w:r>
      <w:r w:rsidR="00FE1D93">
        <w:rPr>
          <w:rFonts w:ascii="Arial" w:eastAsia="Arial" w:hAnsi="Arial" w:cs="Times New Roman"/>
          <w:sz w:val="24"/>
        </w:rPr>
        <w:t xml:space="preserve"> net interest margins</w:t>
      </w:r>
      <w:r w:rsidR="00912891">
        <w:rPr>
          <w:rFonts w:ascii="Arial" w:eastAsia="Arial" w:hAnsi="Arial" w:cs="Times New Roman"/>
          <w:sz w:val="24"/>
        </w:rPr>
        <w:t xml:space="preserve">, </w:t>
      </w:r>
      <w:r w:rsidR="00FE6F0D">
        <w:rPr>
          <w:rFonts w:ascii="Arial" w:eastAsia="Arial" w:hAnsi="Arial" w:cs="Times New Roman"/>
          <w:sz w:val="24"/>
        </w:rPr>
        <w:t xml:space="preserve">and </w:t>
      </w:r>
      <w:r w:rsidR="00071C40">
        <w:rPr>
          <w:rFonts w:ascii="Arial" w:eastAsia="Arial" w:hAnsi="Arial" w:cs="Times New Roman"/>
          <w:sz w:val="24"/>
        </w:rPr>
        <w:t xml:space="preserve">our use of </w:t>
      </w:r>
      <w:r w:rsidR="00FE6F0D">
        <w:rPr>
          <w:rFonts w:ascii="Arial" w:eastAsia="Arial" w:hAnsi="Arial" w:cs="Times New Roman"/>
          <w:sz w:val="24"/>
        </w:rPr>
        <w:t>leading</w:t>
      </w:r>
      <w:r w:rsidR="00071C40">
        <w:rPr>
          <w:rFonts w:ascii="Arial" w:eastAsia="Arial" w:hAnsi="Arial" w:cs="Times New Roman"/>
          <w:sz w:val="24"/>
        </w:rPr>
        <w:t>-</w:t>
      </w:r>
      <w:r w:rsidR="00FE6F0D">
        <w:rPr>
          <w:rFonts w:ascii="Arial" w:eastAsia="Arial" w:hAnsi="Arial" w:cs="Times New Roman"/>
          <w:sz w:val="24"/>
        </w:rPr>
        <w:t>edge technology</w:t>
      </w:r>
      <w:r w:rsidR="00071C40">
        <w:rPr>
          <w:rFonts w:ascii="Arial" w:eastAsia="Arial" w:hAnsi="Arial" w:cs="Times New Roman"/>
          <w:sz w:val="24"/>
        </w:rPr>
        <w:t xml:space="preserve"> sets</w:t>
      </w:r>
      <w:r w:rsidR="00FE6F0D">
        <w:rPr>
          <w:rFonts w:ascii="Arial" w:eastAsia="Arial" w:hAnsi="Arial" w:cs="Times New Roman"/>
          <w:sz w:val="24"/>
        </w:rPr>
        <w:t xml:space="preserve"> the stage for future </w:t>
      </w:r>
      <w:r w:rsidR="005B738F">
        <w:rPr>
          <w:rFonts w:ascii="Arial" w:eastAsia="Arial" w:hAnsi="Arial" w:cs="Times New Roman"/>
          <w:sz w:val="24"/>
        </w:rPr>
        <w:t>credit union success</w:t>
      </w:r>
      <w:r w:rsidR="00FE6F0D">
        <w:rPr>
          <w:rFonts w:ascii="Arial" w:eastAsia="Arial" w:hAnsi="Arial" w:cs="Times New Roman"/>
          <w:sz w:val="24"/>
        </w:rPr>
        <w:t>.”</w:t>
      </w:r>
    </w:p>
    <w:p w14:paraId="1A2712AF" w14:textId="00B69C2E" w:rsidR="00E42645" w:rsidRDefault="005D4DEE" w:rsidP="00E42645">
      <w:pPr>
        <w:spacing w:after="0" w:line="240" w:lineRule="auto"/>
      </w:pPr>
      <w:r>
        <w:rPr>
          <w:rFonts w:ascii="Arial" w:eastAsia="Arial" w:hAnsi="Arial" w:cs="Times New Roman"/>
          <w:sz w:val="24"/>
        </w:rPr>
        <w:t>Teske has been named one of the Top 100 People in Finance</w:t>
      </w:r>
      <w:r w:rsidR="00071C40">
        <w:rPr>
          <w:rFonts w:ascii="Arial" w:eastAsia="Arial" w:hAnsi="Arial" w:cs="Times New Roman"/>
          <w:sz w:val="24"/>
        </w:rPr>
        <w:t xml:space="preserve"> and</w:t>
      </w:r>
      <w:r>
        <w:rPr>
          <w:rFonts w:ascii="Arial" w:eastAsia="Arial" w:hAnsi="Arial" w:cs="Times New Roman"/>
          <w:sz w:val="24"/>
        </w:rPr>
        <w:t xml:space="preserve"> a CU Magazine “Rock Star</w:t>
      </w:r>
      <w:r w:rsidR="00071C40">
        <w:rPr>
          <w:rFonts w:ascii="Arial" w:eastAsia="Arial" w:hAnsi="Arial" w:cs="Times New Roman"/>
          <w:sz w:val="24"/>
        </w:rPr>
        <w:t>.</w:t>
      </w:r>
      <w:r>
        <w:rPr>
          <w:rFonts w:ascii="Arial" w:eastAsia="Arial" w:hAnsi="Arial" w:cs="Times New Roman"/>
          <w:sz w:val="24"/>
        </w:rPr>
        <w:t xml:space="preserve">” </w:t>
      </w:r>
      <w:r w:rsidR="00071C40">
        <w:rPr>
          <w:rFonts w:ascii="Arial" w:eastAsia="Arial" w:hAnsi="Arial" w:cs="Times New Roman"/>
          <w:sz w:val="24"/>
        </w:rPr>
        <w:t>He earned a spot on the</w:t>
      </w:r>
      <w:r w:rsidR="003A2C11">
        <w:rPr>
          <w:rFonts w:ascii="Arial" w:eastAsia="Arial" w:hAnsi="Arial" w:cs="Times New Roman"/>
          <w:sz w:val="24"/>
        </w:rPr>
        <w:t xml:space="preserve"> Credit Union Executives Society</w:t>
      </w:r>
      <w:r>
        <w:rPr>
          <w:rFonts w:ascii="Arial" w:eastAsia="Arial" w:hAnsi="Arial" w:cs="Times New Roman"/>
          <w:sz w:val="24"/>
        </w:rPr>
        <w:t xml:space="preserve"> Top 15 Next CU Executive</w:t>
      </w:r>
      <w:r w:rsidR="003A2C11">
        <w:rPr>
          <w:rFonts w:ascii="Arial" w:eastAsia="Arial" w:hAnsi="Arial" w:cs="Times New Roman"/>
          <w:sz w:val="24"/>
        </w:rPr>
        <w:t xml:space="preserve"> list. </w:t>
      </w:r>
      <w:r w:rsidR="00E42645">
        <w:rPr>
          <w:rFonts w:ascii="Arial" w:eastAsia="Arial" w:hAnsi="Arial" w:cs="Times New Roman"/>
          <w:sz w:val="24"/>
        </w:rPr>
        <w:t xml:space="preserve">Outside of the credit union, Teske serves on the </w:t>
      </w:r>
      <w:r w:rsidR="006C0340">
        <w:rPr>
          <w:rFonts w:ascii="Arial" w:eastAsia="Arial" w:hAnsi="Arial" w:cs="Times New Roman"/>
          <w:sz w:val="24"/>
        </w:rPr>
        <w:t xml:space="preserve">Community </w:t>
      </w:r>
      <w:r w:rsidR="00E42645">
        <w:rPr>
          <w:rFonts w:ascii="Arial" w:eastAsia="Arial" w:hAnsi="Arial" w:cs="Times New Roman"/>
          <w:sz w:val="24"/>
        </w:rPr>
        <w:t xml:space="preserve">Advisory Council for the Ronald McDonald </w:t>
      </w:r>
      <w:r w:rsidR="009A6556">
        <w:rPr>
          <w:rFonts w:ascii="Arial" w:eastAsia="Arial" w:hAnsi="Arial" w:cs="Times New Roman"/>
          <w:sz w:val="24"/>
        </w:rPr>
        <w:t>H</w:t>
      </w:r>
      <w:r w:rsidR="00E42645">
        <w:rPr>
          <w:rFonts w:ascii="Arial" w:eastAsia="Arial" w:hAnsi="Arial" w:cs="Times New Roman"/>
          <w:sz w:val="24"/>
        </w:rPr>
        <w:t>ouse</w:t>
      </w:r>
      <w:r w:rsidR="009A6556">
        <w:rPr>
          <w:rFonts w:ascii="Arial" w:eastAsia="Arial" w:hAnsi="Arial" w:cs="Times New Roman"/>
          <w:sz w:val="24"/>
        </w:rPr>
        <w:t xml:space="preserve"> Charities of Central Texas</w:t>
      </w:r>
      <w:r w:rsidR="006C77A0">
        <w:rPr>
          <w:rFonts w:ascii="Arial" w:eastAsia="Arial" w:hAnsi="Arial" w:cs="Times New Roman"/>
          <w:sz w:val="24"/>
        </w:rPr>
        <w:t xml:space="preserve"> and NAFCU’s Share Insurance</w:t>
      </w:r>
      <w:r w:rsidR="00B61826">
        <w:rPr>
          <w:rFonts w:ascii="Arial" w:eastAsia="Arial" w:hAnsi="Arial" w:cs="Times New Roman"/>
          <w:sz w:val="24"/>
        </w:rPr>
        <w:t>, Liquidity and Development</w:t>
      </w:r>
      <w:r w:rsidR="006C77A0">
        <w:rPr>
          <w:rFonts w:ascii="Arial" w:eastAsia="Arial" w:hAnsi="Arial" w:cs="Times New Roman"/>
          <w:sz w:val="24"/>
        </w:rPr>
        <w:t xml:space="preserve"> Fund</w:t>
      </w:r>
      <w:r w:rsidR="00B61826">
        <w:rPr>
          <w:rFonts w:ascii="Arial" w:eastAsia="Arial" w:hAnsi="Arial" w:cs="Times New Roman"/>
          <w:sz w:val="24"/>
        </w:rPr>
        <w:t xml:space="preserve"> Oversight</w:t>
      </w:r>
      <w:r w:rsidR="006C77A0">
        <w:rPr>
          <w:rFonts w:ascii="Arial" w:eastAsia="Arial" w:hAnsi="Arial" w:cs="Times New Roman"/>
          <w:sz w:val="24"/>
        </w:rPr>
        <w:t xml:space="preserve"> Committee.</w:t>
      </w:r>
      <w:r w:rsidR="00E42645">
        <w:rPr>
          <w:rFonts w:ascii="Arial" w:eastAsia="Arial" w:hAnsi="Arial" w:cs="Times New Roman"/>
          <w:sz w:val="24"/>
        </w:rPr>
        <w:t xml:space="preserve"> </w:t>
      </w:r>
    </w:p>
    <w:p w14:paraId="5B8A8D38" w14:textId="77777777" w:rsidR="004F0A29" w:rsidRDefault="004F0A29" w:rsidP="00D645AA">
      <w:pPr>
        <w:spacing w:after="0" w:line="240" w:lineRule="auto"/>
        <w:rPr>
          <w:rFonts w:ascii="Arial" w:eastAsia="Arial" w:hAnsi="Arial" w:cs="Times New Roman"/>
          <w:sz w:val="24"/>
        </w:rPr>
      </w:pPr>
    </w:p>
    <w:p w14:paraId="01649966" w14:textId="77777777" w:rsidR="00512D3E" w:rsidRPr="00512D3E" w:rsidRDefault="00512D3E" w:rsidP="00512D3E">
      <w:pPr>
        <w:spacing w:after="0" w:line="240" w:lineRule="auto"/>
        <w:rPr>
          <w:rFonts w:ascii="Arial" w:hAnsi="Arial" w:cs="Arial"/>
          <w:b/>
        </w:rPr>
      </w:pPr>
      <w:r w:rsidRPr="00512D3E">
        <w:rPr>
          <w:rFonts w:ascii="Arial" w:hAnsi="Arial" w:cs="Arial"/>
          <w:b/>
        </w:rPr>
        <w:t>About Greater Texas</w:t>
      </w:r>
    </w:p>
    <w:p w14:paraId="3495AA7B" w14:textId="3EA79F11" w:rsidR="009407BD" w:rsidRDefault="00367DFE" w:rsidP="009407BD">
      <w:pPr>
        <w:spacing w:after="0" w:line="240" w:lineRule="auto"/>
        <w:rPr>
          <w:rFonts w:ascii="Arial" w:hAnsi="Arial" w:cs="Arial"/>
          <w:bCs/>
        </w:rPr>
      </w:pPr>
      <w:hyperlink r:id="rId9" w:history="1">
        <w:r w:rsidR="009407BD" w:rsidRPr="000F1F0C">
          <w:rPr>
            <w:rStyle w:val="Hyperlink"/>
            <w:rFonts w:ascii="Arial" w:hAnsi="Arial" w:cs="Arial"/>
            <w:bCs/>
          </w:rPr>
          <w:t>Greater Texas</w:t>
        </w:r>
      </w:hyperlink>
      <w:r w:rsidR="00C46436">
        <w:rPr>
          <w:rStyle w:val="Hyperlink"/>
          <w:rFonts w:ascii="Arial" w:hAnsi="Arial" w:cs="Arial"/>
          <w:bCs/>
        </w:rPr>
        <w:t xml:space="preserve"> Credit Union</w:t>
      </w:r>
      <w:r w:rsidR="009407BD" w:rsidRPr="00512D3E">
        <w:rPr>
          <w:rFonts w:ascii="Arial" w:hAnsi="Arial" w:cs="Arial"/>
          <w:bCs/>
        </w:rPr>
        <w:t xml:space="preserve">, founded in 1952, is a financial cooperative that provides an array of personal financial products and services. Together with its subsidiary, Aggieland Credit Union – which serves the Brazos Valley – it offers a wide variety of consumer oriented </w:t>
      </w:r>
      <w:r w:rsidR="00E00858" w:rsidRPr="00512D3E">
        <w:rPr>
          <w:rFonts w:ascii="Arial" w:hAnsi="Arial" w:cs="Arial"/>
          <w:bCs/>
        </w:rPr>
        <w:t>banking</w:t>
      </w:r>
      <w:r w:rsidR="004064DA">
        <w:rPr>
          <w:rFonts w:ascii="Arial" w:hAnsi="Arial" w:cs="Arial"/>
          <w:bCs/>
        </w:rPr>
        <w:t xml:space="preserve"> </w:t>
      </w:r>
      <w:r w:rsidR="009407BD" w:rsidRPr="00512D3E">
        <w:rPr>
          <w:rFonts w:ascii="Arial" w:hAnsi="Arial" w:cs="Arial"/>
          <w:bCs/>
        </w:rPr>
        <w:t xml:space="preserve">services to its </w:t>
      </w:r>
      <w:r w:rsidR="00FD22FF" w:rsidRPr="00512D3E">
        <w:rPr>
          <w:rFonts w:ascii="Arial" w:hAnsi="Arial" w:cs="Arial"/>
          <w:bCs/>
        </w:rPr>
        <w:t>7</w:t>
      </w:r>
      <w:r w:rsidR="00FD22FF">
        <w:rPr>
          <w:rFonts w:ascii="Arial" w:hAnsi="Arial" w:cs="Arial"/>
          <w:bCs/>
        </w:rPr>
        <w:t>8</w:t>
      </w:r>
      <w:r w:rsidR="009407BD" w:rsidRPr="00512D3E">
        <w:rPr>
          <w:rFonts w:ascii="Arial" w:hAnsi="Arial" w:cs="Arial"/>
          <w:bCs/>
        </w:rPr>
        <w:t xml:space="preserve">,000 members across the state of Texas. Greater Texas has locations in Austin, Houston, San Antonio, </w:t>
      </w:r>
      <w:r w:rsidR="00E00858" w:rsidRPr="00512D3E">
        <w:rPr>
          <w:rFonts w:ascii="Arial" w:hAnsi="Arial" w:cs="Arial"/>
          <w:bCs/>
        </w:rPr>
        <w:t>Bryan</w:t>
      </w:r>
      <w:r w:rsidR="00E00858">
        <w:rPr>
          <w:rFonts w:ascii="Arial" w:hAnsi="Arial" w:cs="Arial"/>
          <w:bCs/>
        </w:rPr>
        <w:t>-</w:t>
      </w:r>
      <w:r w:rsidR="009407BD" w:rsidRPr="00512D3E">
        <w:rPr>
          <w:rFonts w:ascii="Arial" w:hAnsi="Arial" w:cs="Arial"/>
          <w:bCs/>
        </w:rPr>
        <w:t>College Station</w:t>
      </w:r>
      <w:r w:rsidR="00E00858">
        <w:rPr>
          <w:rFonts w:ascii="Arial" w:hAnsi="Arial" w:cs="Arial"/>
          <w:bCs/>
        </w:rPr>
        <w:t>, Edinburg,</w:t>
      </w:r>
      <w:r w:rsidR="009407BD" w:rsidRPr="00512D3E">
        <w:rPr>
          <w:rFonts w:ascii="Arial" w:hAnsi="Arial" w:cs="Arial"/>
          <w:bCs/>
        </w:rPr>
        <w:t xml:space="preserve"> and the DFW market with assets of nearly $1 billion.</w:t>
      </w:r>
    </w:p>
    <w:p w14:paraId="386707D8" w14:textId="77777777" w:rsidR="002C43FB" w:rsidRDefault="002C43FB" w:rsidP="009407BD">
      <w:pPr>
        <w:spacing w:after="0" w:line="240" w:lineRule="auto"/>
        <w:rPr>
          <w:rFonts w:ascii="Arial" w:hAnsi="Arial" w:cs="Arial"/>
          <w:bCs/>
        </w:rPr>
      </w:pPr>
    </w:p>
    <w:p w14:paraId="63A4ABA1" w14:textId="3F59283D" w:rsidR="002C43FB" w:rsidRPr="00512D3E" w:rsidRDefault="002C43FB" w:rsidP="002C43FB">
      <w:pPr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###</w:t>
      </w:r>
    </w:p>
    <w:p w14:paraId="505FAC5F" w14:textId="77777777" w:rsidR="00512D3E" w:rsidRPr="00BB1086" w:rsidRDefault="00512D3E" w:rsidP="00BB108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0E3199" w14:textId="5612401B" w:rsidR="00AF4F2A" w:rsidRDefault="00AF4F2A" w:rsidP="00BB108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sectPr w:rsidR="00AF4F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D14D5" w16cex:dateUtc="2022-01-27T18:55:00Z"/>
  <w16cex:commentExtensible w16cex:durableId="259D148F" w16cex:dateUtc="2022-01-27T18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B99630" w16cid:durableId="259D14D5"/>
  <w16cid:commentId w16cid:paraId="6EDB22D4" w16cid:durableId="259D148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1A"/>
    <w:rsid w:val="000147DE"/>
    <w:rsid w:val="00071C40"/>
    <w:rsid w:val="0008408A"/>
    <w:rsid w:val="00085206"/>
    <w:rsid w:val="0009436D"/>
    <w:rsid w:val="000A1F03"/>
    <w:rsid w:val="000B11EC"/>
    <w:rsid w:val="000C6083"/>
    <w:rsid w:val="000C6F73"/>
    <w:rsid w:val="000F1F0C"/>
    <w:rsid w:val="001000A0"/>
    <w:rsid w:val="00120939"/>
    <w:rsid w:val="0013223E"/>
    <w:rsid w:val="001B05A3"/>
    <w:rsid w:val="001C6B0A"/>
    <w:rsid w:val="001C7D3D"/>
    <w:rsid w:val="001E3292"/>
    <w:rsid w:val="001F7079"/>
    <w:rsid w:val="00232E50"/>
    <w:rsid w:val="002C43FB"/>
    <w:rsid w:val="0032699E"/>
    <w:rsid w:val="003302E0"/>
    <w:rsid w:val="00352542"/>
    <w:rsid w:val="003575E6"/>
    <w:rsid w:val="00366910"/>
    <w:rsid w:val="00367DFE"/>
    <w:rsid w:val="003A2C11"/>
    <w:rsid w:val="003D0B17"/>
    <w:rsid w:val="004064DA"/>
    <w:rsid w:val="00463534"/>
    <w:rsid w:val="004971ED"/>
    <w:rsid w:val="004B54D8"/>
    <w:rsid w:val="004D398E"/>
    <w:rsid w:val="004F0A29"/>
    <w:rsid w:val="00512D3E"/>
    <w:rsid w:val="00544A30"/>
    <w:rsid w:val="005503E2"/>
    <w:rsid w:val="005B738F"/>
    <w:rsid w:val="005D4DEE"/>
    <w:rsid w:val="005F2A47"/>
    <w:rsid w:val="00623598"/>
    <w:rsid w:val="00637F42"/>
    <w:rsid w:val="0069431F"/>
    <w:rsid w:val="006C0340"/>
    <w:rsid w:val="006C244A"/>
    <w:rsid w:val="006C77A0"/>
    <w:rsid w:val="007167C3"/>
    <w:rsid w:val="00731322"/>
    <w:rsid w:val="007B21A0"/>
    <w:rsid w:val="00807CDB"/>
    <w:rsid w:val="00834E2E"/>
    <w:rsid w:val="0084733B"/>
    <w:rsid w:val="00882C34"/>
    <w:rsid w:val="008C36B2"/>
    <w:rsid w:val="008C4B9C"/>
    <w:rsid w:val="00912891"/>
    <w:rsid w:val="009175F7"/>
    <w:rsid w:val="009407BD"/>
    <w:rsid w:val="00960A26"/>
    <w:rsid w:val="00960D6D"/>
    <w:rsid w:val="00970600"/>
    <w:rsid w:val="009803FD"/>
    <w:rsid w:val="009878DD"/>
    <w:rsid w:val="009951EA"/>
    <w:rsid w:val="009A6556"/>
    <w:rsid w:val="009A7DEF"/>
    <w:rsid w:val="009E795E"/>
    <w:rsid w:val="00A024F4"/>
    <w:rsid w:val="00A13795"/>
    <w:rsid w:val="00AA2DE5"/>
    <w:rsid w:val="00AF4F2A"/>
    <w:rsid w:val="00B61826"/>
    <w:rsid w:val="00B91C72"/>
    <w:rsid w:val="00BB1086"/>
    <w:rsid w:val="00BD73EB"/>
    <w:rsid w:val="00C01F17"/>
    <w:rsid w:val="00C369E2"/>
    <w:rsid w:val="00C375F5"/>
    <w:rsid w:val="00C46436"/>
    <w:rsid w:val="00C76933"/>
    <w:rsid w:val="00CA500A"/>
    <w:rsid w:val="00CB0630"/>
    <w:rsid w:val="00CE234A"/>
    <w:rsid w:val="00CF7E9E"/>
    <w:rsid w:val="00D00B52"/>
    <w:rsid w:val="00D065BF"/>
    <w:rsid w:val="00D27054"/>
    <w:rsid w:val="00D51A26"/>
    <w:rsid w:val="00D645AA"/>
    <w:rsid w:val="00DB46A1"/>
    <w:rsid w:val="00DC2DD7"/>
    <w:rsid w:val="00DE1C68"/>
    <w:rsid w:val="00E00858"/>
    <w:rsid w:val="00E12115"/>
    <w:rsid w:val="00E36772"/>
    <w:rsid w:val="00E42645"/>
    <w:rsid w:val="00E50326"/>
    <w:rsid w:val="00E81CA8"/>
    <w:rsid w:val="00EC357C"/>
    <w:rsid w:val="00EE3352"/>
    <w:rsid w:val="00F1036D"/>
    <w:rsid w:val="00F126E8"/>
    <w:rsid w:val="00F17848"/>
    <w:rsid w:val="00F2246E"/>
    <w:rsid w:val="00F33872"/>
    <w:rsid w:val="00F44EBE"/>
    <w:rsid w:val="00F65A85"/>
    <w:rsid w:val="00F733B2"/>
    <w:rsid w:val="00F9154B"/>
    <w:rsid w:val="00FB031A"/>
    <w:rsid w:val="00FC3D1A"/>
    <w:rsid w:val="00FD22FF"/>
    <w:rsid w:val="00FE1D93"/>
    <w:rsid w:val="00FE40E7"/>
    <w:rsid w:val="00FE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283E422"/>
  <w15:chartTrackingRefBased/>
  <w15:docId w15:val="{EF24FB65-2402-46F4-8A02-68D11DC1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4733B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847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733B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733B"/>
    <w:rPr>
      <w:sz w:val="16"/>
      <w:szCs w:val="16"/>
    </w:rPr>
  </w:style>
  <w:style w:type="paragraph" w:styleId="Revision">
    <w:name w:val="Revision"/>
    <w:hidden/>
    <w:uiPriority w:val="99"/>
    <w:semiHidden/>
    <w:rsid w:val="00D27054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C40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C4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1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7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gtfcu.org/" TargetMode="Externa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tfcu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1A06B-4592-4F91-9203-4B631346A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Dux Public Relations</dc:creator>
  <cp:keywords/>
  <dc:description/>
  <cp:lastModifiedBy>Kristine</cp:lastModifiedBy>
  <cp:revision>4</cp:revision>
  <dcterms:created xsi:type="dcterms:W3CDTF">2022-01-27T21:47:00Z</dcterms:created>
  <dcterms:modified xsi:type="dcterms:W3CDTF">2022-01-31T23:34:00Z</dcterms:modified>
</cp:coreProperties>
</file>