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B7DC" w14:textId="0EA11F37" w:rsidR="00BF0C60" w:rsidRDefault="002718A7">
      <w:r>
        <w:rPr>
          <w:noProof/>
        </w:rPr>
        <w:drawing>
          <wp:anchor distT="0" distB="0" distL="114300" distR="114300" simplePos="0" relativeHeight="251660288" behindDoc="0" locked="0" layoutInCell="1" allowOverlap="1" wp14:anchorId="4709570A" wp14:editId="34A8BCCE">
            <wp:simplePos x="0" y="0"/>
            <wp:positionH relativeFrom="margin">
              <wp:align>left</wp:align>
            </wp:positionH>
            <wp:positionV relativeFrom="paragraph">
              <wp:posOffset>57150</wp:posOffset>
            </wp:positionV>
            <wp:extent cx="1842135" cy="1209675"/>
            <wp:effectExtent l="0" t="0" r="571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2135" cy="1209675"/>
                    </a:xfrm>
                    <a:prstGeom prst="rect">
                      <a:avLst/>
                    </a:prstGeom>
                  </pic:spPr>
                </pic:pic>
              </a:graphicData>
            </a:graphic>
            <wp14:sizeRelH relativeFrom="margin">
              <wp14:pctWidth>0</wp14:pctWidth>
            </wp14:sizeRelH>
            <wp14:sizeRelV relativeFrom="margin">
              <wp14:pctHeight>0</wp14:pctHeight>
            </wp14:sizeRelV>
          </wp:anchor>
        </w:drawing>
      </w:r>
      <w:r w:rsidR="00BF0C60">
        <w:t xml:space="preserve">                                                                                                                                                                                                                        </w:t>
      </w:r>
    </w:p>
    <w:tbl>
      <w:tblPr>
        <w:tblStyle w:val="TableGrid"/>
        <w:tblW w:w="7920" w:type="dxa"/>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420"/>
      </w:tblGrid>
      <w:tr w:rsidR="00BF0C60" w:rsidRPr="00D25590" w14:paraId="195F4275" w14:textId="77777777" w:rsidTr="002718A7">
        <w:tc>
          <w:tcPr>
            <w:tcW w:w="4500" w:type="dxa"/>
          </w:tcPr>
          <w:p w14:paraId="62B4A601" w14:textId="77F16213"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Contact: Lori Crowley, VP</w:t>
            </w:r>
            <w:r>
              <w:rPr>
                <w:rFonts w:ascii="Arial" w:hAnsi="Arial" w:cs="Arial"/>
                <w:b/>
                <w:bCs/>
                <w:color w:val="152A50"/>
                <w:sz w:val="24"/>
                <w:szCs w:val="24"/>
              </w:rPr>
              <w:t>,</w:t>
            </w:r>
            <w:r w:rsidRPr="00D25590">
              <w:rPr>
                <w:rFonts w:ascii="Arial" w:hAnsi="Arial" w:cs="Arial"/>
                <w:b/>
                <w:bCs/>
                <w:color w:val="152A50"/>
                <w:sz w:val="24"/>
                <w:szCs w:val="24"/>
              </w:rPr>
              <w:t xml:space="preserve"> Marketing</w:t>
            </w:r>
          </w:p>
        </w:tc>
        <w:tc>
          <w:tcPr>
            <w:tcW w:w="3420" w:type="dxa"/>
          </w:tcPr>
          <w:p w14:paraId="47516A13" w14:textId="77777777"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50 White Street</w:t>
            </w:r>
          </w:p>
        </w:tc>
      </w:tr>
      <w:tr w:rsidR="00BF0C60" w:rsidRPr="00D25590" w14:paraId="7265086A" w14:textId="77777777" w:rsidTr="002718A7">
        <w:tc>
          <w:tcPr>
            <w:tcW w:w="4500" w:type="dxa"/>
          </w:tcPr>
          <w:p w14:paraId="76853707" w14:textId="1D5295DD"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p: 802.861.4572</w:t>
            </w:r>
          </w:p>
        </w:tc>
        <w:tc>
          <w:tcPr>
            <w:tcW w:w="3420" w:type="dxa"/>
          </w:tcPr>
          <w:p w14:paraId="6F9CEE0B" w14:textId="77777777"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South Burlington, VT 05403</w:t>
            </w:r>
          </w:p>
        </w:tc>
      </w:tr>
      <w:tr w:rsidR="00BF0C60" w:rsidRPr="00D25590" w14:paraId="39CE34D4" w14:textId="77777777" w:rsidTr="002718A7">
        <w:trPr>
          <w:trHeight w:val="332"/>
        </w:trPr>
        <w:tc>
          <w:tcPr>
            <w:tcW w:w="4500" w:type="dxa"/>
          </w:tcPr>
          <w:p w14:paraId="2900C46B" w14:textId="0AD9C80A"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e: lcrowley@802cu.com</w:t>
            </w:r>
          </w:p>
        </w:tc>
        <w:tc>
          <w:tcPr>
            <w:tcW w:w="3420" w:type="dxa"/>
          </w:tcPr>
          <w:p w14:paraId="1D7C04BB" w14:textId="77777777" w:rsidR="00BF0C60" w:rsidRPr="00D25590" w:rsidRDefault="00BF0C60" w:rsidP="00BF0C60">
            <w:pPr>
              <w:rPr>
                <w:rFonts w:ascii="Arial" w:hAnsi="Arial" w:cs="Arial"/>
                <w:b/>
                <w:bCs/>
                <w:color w:val="152A50"/>
                <w:sz w:val="24"/>
                <w:szCs w:val="24"/>
              </w:rPr>
            </w:pPr>
            <w:r w:rsidRPr="00D25590">
              <w:rPr>
                <w:rFonts w:ascii="Arial" w:hAnsi="Arial" w:cs="Arial"/>
                <w:b/>
                <w:bCs/>
                <w:color w:val="152A50"/>
                <w:sz w:val="24"/>
                <w:szCs w:val="24"/>
              </w:rPr>
              <w:t>802cu.com</w:t>
            </w:r>
          </w:p>
        </w:tc>
      </w:tr>
    </w:tbl>
    <w:p w14:paraId="0EE6C51E" w14:textId="16C2997C" w:rsidR="00BF0C60" w:rsidRDefault="00BF0C60">
      <w:pPr>
        <w:rPr>
          <w:rFonts w:ascii="Arial" w:hAnsi="Arial" w:cs="Arial"/>
        </w:rPr>
      </w:pPr>
      <w:r>
        <w:rPr>
          <w:rFonts w:ascii="Arial" w:hAnsi="Arial" w:cs="Arial"/>
        </w:rPr>
        <w:t xml:space="preserve"> </w:t>
      </w:r>
    </w:p>
    <w:p w14:paraId="0911DF21" w14:textId="325F24AB" w:rsidR="00142FB4" w:rsidRPr="00142FB4" w:rsidRDefault="00142FB4">
      <w:pPr>
        <w:rPr>
          <w:rFonts w:ascii="Arial" w:hAnsi="Arial" w:cs="Arial"/>
        </w:rPr>
      </w:pPr>
    </w:p>
    <w:bookmarkStart w:id="0" w:name="_Hlk77667984"/>
    <w:bookmarkEnd w:id="0"/>
    <w:p w14:paraId="77DEFA2B" w14:textId="070E7B02" w:rsidR="00D25590" w:rsidRDefault="002718A7" w:rsidP="008C2F5A">
      <w:pPr>
        <w:spacing w:after="100" w:afterAutospacing="1" w:line="240" w:lineRule="auto"/>
        <w:rPr>
          <w:rFonts w:ascii="Arial" w:hAnsi="Arial" w:cs="Arial"/>
          <w:color w:val="AB0635"/>
          <w:sz w:val="68"/>
          <w:szCs w:val="68"/>
        </w:rPr>
      </w:pPr>
      <w:r w:rsidRPr="00057B05">
        <w:rPr>
          <w:rFonts w:ascii="Arial" w:hAnsi="Arial" w:cs="Arial"/>
          <w:noProof/>
          <w:color w:val="152A50"/>
        </w:rPr>
        <mc:AlternateContent>
          <mc:Choice Requires="wps">
            <w:drawing>
              <wp:anchor distT="0" distB="0" distL="114300" distR="114300" simplePos="0" relativeHeight="251659264" behindDoc="1" locked="0" layoutInCell="1" allowOverlap="1" wp14:anchorId="1A78DDC1" wp14:editId="0B2E22F5">
                <wp:simplePos x="0" y="0"/>
                <wp:positionH relativeFrom="margin">
                  <wp:posOffset>0</wp:posOffset>
                </wp:positionH>
                <wp:positionV relativeFrom="paragraph">
                  <wp:posOffset>470535</wp:posOffset>
                </wp:positionV>
                <wp:extent cx="7079615" cy="9525"/>
                <wp:effectExtent l="0" t="0" r="26035" b="28575"/>
                <wp:wrapNone/>
                <wp:docPr id="2" name="Straight Connector 2"/>
                <wp:cNvGraphicFramePr/>
                <a:graphic xmlns:a="http://schemas.openxmlformats.org/drawingml/2006/main">
                  <a:graphicData uri="http://schemas.microsoft.com/office/word/2010/wordprocessingShape">
                    <wps:wsp>
                      <wps:cNvCnPr/>
                      <wps:spPr>
                        <a:xfrm flipV="1">
                          <a:off x="0" y="0"/>
                          <a:ext cx="707961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17C7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05pt" to="557.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" strokecolor="black [3200]" strokeweight="1.5pt">
                <v:stroke joinstyle="miter"/>
                <w10:wrap anchorx="margin"/>
              </v:line>
            </w:pict>
          </mc:Fallback>
        </mc:AlternateContent>
      </w:r>
    </w:p>
    <w:p w14:paraId="1C71E689" w14:textId="5A0019E2" w:rsidR="00611AA1" w:rsidRDefault="00142FB4" w:rsidP="008C2F5A">
      <w:pPr>
        <w:spacing w:after="100" w:afterAutospacing="1" w:line="240" w:lineRule="auto"/>
        <w:rPr>
          <w:rFonts w:ascii="Arial" w:eastAsia="Times New Roman" w:hAnsi="Arial" w:cs="Arial"/>
          <w:sz w:val="24"/>
          <w:szCs w:val="24"/>
        </w:rPr>
      </w:pPr>
      <w:r w:rsidRPr="00F0529A">
        <w:rPr>
          <w:rFonts w:ascii="Arial" w:hAnsi="Arial" w:cs="Arial"/>
          <w:color w:val="152A50"/>
          <w:sz w:val="56"/>
          <w:szCs w:val="56"/>
        </w:rPr>
        <w:t>PRESS RELEASE</w:t>
      </w:r>
      <w:r w:rsidRPr="002F109C">
        <w:rPr>
          <w:rFonts w:ascii="Arial" w:hAnsi="Arial" w:cs="Arial"/>
          <w:color w:val="152A50"/>
          <w:sz w:val="72"/>
          <w:szCs w:val="72"/>
        </w:rPr>
        <w:t xml:space="preserve"> </w:t>
      </w:r>
      <w:r w:rsidRPr="00A50491">
        <w:rPr>
          <w:rFonts w:ascii="Arial" w:hAnsi="Arial" w:cs="Arial"/>
          <w:color w:val="152A50"/>
          <w:sz w:val="24"/>
          <w:szCs w:val="24"/>
        </w:rPr>
        <w:t xml:space="preserve">– For </w:t>
      </w:r>
      <w:r w:rsidR="00A50491" w:rsidRPr="00A50491">
        <w:rPr>
          <w:rFonts w:ascii="Arial" w:hAnsi="Arial" w:cs="Arial"/>
          <w:color w:val="152A50"/>
          <w:sz w:val="24"/>
          <w:szCs w:val="24"/>
        </w:rPr>
        <w:t>r</w:t>
      </w:r>
      <w:r w:rsidRPr="00A50491">
        <w:rPr>
          <w:rFonts w:ascii="Arial" w:hAnsi="Arial" w:cs="Arial"/>
          <w:color w:val="152A50"/>
          <w:sz w:val="24"/>
          <w:szCs w:val="24"/>
        </w:rPr>
        <w:t>elease</w:t>
      </w:r>
      <w:r w:rsidR="00A50491" w:rsidRPr="00A50491">
        <w:rPr>
          <w:rFonts w:ascii="Arial" w:hAnsi="Arial" w:cs="Arial"/>
          <w:color w:val="152A50"/>
          <w:sz w:val="24"/>
          <w:szCs w:val="24"/>
        </w:rPr>
        <w:t xml:space="preserve"> on or after Thursday, October 21, 2021</w:t>
      </w:r>
      <w:r w:rsidRPr="002F109C">
        <w:rPr>
          <w:rFonts w:ascii="Arial" w:hAnsi="Arial" w:cs="Arial"/>
          <w:color w:val="152A50"/>
          <w:sz w:val="72"/>
          <w:szCs w:val="72"/>
        </w:rPr>
        <w:br/>
      </w:r>
      <w:r w:rsidRPr="002F109C">
        <w:rPr>
          <w:rFonts w:ascii="Arial" w:eastAsia="Times New Roman" w:hAnsi="Arial" w:cs="Arial"/>
          <w:b/>
          <w:bCs/>
          <w:caps/>
          <w:color w:val="152A50"/>
          <w:kern w:val="36"/>
          <w:sz w:val="28"/>
          <w:szCs w:val="28"/>
        </w:rPr>
        <w:br/>
      </w:r>
      <w:r w:rsidR="001B5D72">
        <w:rPr>
          <w:rFonts w:ascii="Arial" w:eastAsia="Times New Roman" w:hAnsi="Arial" w:cs="Arial"/>
          <w:b/>
          <w:bCs/>
          <w:caps/>
          <w:color w:val="152A50"/>
          <w:kern w:val="36"/>
          <w:sz w:val="28"/>
          <w:szCs w:val="28"/>
        </w:rPr>
        <w:t>802 Credit Union donates to</w:t>
      </w:r>
      <w:r w:rsidR="00650CC4">
        <w:rPr>
          <w:rFonts w:ascii="Arial" w:eastAsia="Times New Roman" w:hAnsi="Arial" w:cs="Arial"/>
          <w:b/>
          <w:bCs/>
          <w:caps/>
          <w:color w:val="152A50"/>
          <w:kern w:val="36"/>
          <w:sz w:val="28"/>
          <w:szCs w:val="28"/>
        </w:rPr>
        <w:t xml:space="preserve"> everybody wins! vermont</w:t>
      </w:r>
      <w:r w:rsidR="001B5D72">
        <w:rPr>
          <w:rFonts w:ascii="Arial" w:eastAsia="Times New Roman" w:hAnsi="Arial" w:cs="Arial"/>
          <w:b/>
          <w:bCs/>
          <w:caps/>
          <w:color w:val="152A50"/>
          <w:kern w:val="36"/>
          <w:sz w:val="28"/>
          <w:szCs w:val="28"/>
        </w:rPr>
        <w:t xml:space="preserve"> in honor of international credit union day</w:t>
      </w:r>
      <w:r w:rsidR="00F0529A">
        <w:rPr>
          <w:rFonts w:ascii="Arial" w:eastAsia="Times New Roman" w:hAnsi="Arial" w:cs="Arial"/>
          <w:i/>
          <w:iCs/>
          <w:color w:val="152A50"/>
          <w:sz w:val="27"/>
          <w:szCs w:val="27"/>
        </w:rPr>
        <w:br/>
      </w:r>
      <w:r w:rsidRPr="002F109C">
        <w:rPr>
          <w:rFonts w:ascii="Arial" w:eastAsia="Times New Roman" w:hAnsi="Arial" w:cs="Arial"/>
          <w:color w:val="AB0635"/>
          <w:sz w:val="27"/>
          <w:szCs w:val="27"/>
        </w:rPr>
        <w:br/>
      </w:r>
      <w:r w:rsidRPr="002F109C">
        <w:rPr>
          <w:rFonts w:ascii="Arial" w:eastAsia="Times New Roman" w:hAnsi="Arial" w:cs="Arial"/>
          <w:color w:val="AB0635"/>
          <w:sz w:val="27"/>
          <w:szCs w:val="27"/>
        </w:rPr>
        <w:br/>
      </w:r>
      <w:r w:rsidRPr="002F109C">
        <w:rPr>
          <w:rFonts w:ascii="Arial" w:eastAsia="Times New Roman" w:hAnsi="Arial" w:cs="Arial"/>
          <w:sz w:val="24"/>
          <w:szCs w:val="24"/>
        </w:rPr>
        <w:br/>
      </w:r>
      <w:r w:rsidRPr="002F109C">
        <w:rPr>
          <w:rFonts w:ascii="Arial" w:eastAsia="Times New Roman" w:hAnsi="Arial" w:cs="Arial"/>
          <w:b/>
          <w:bCs/>
          <w:sz w:val="24"/>
          <w:szCs w:val="24"/>
        </w:rPr>
        <w:t>Barre, VT</w:t>
      </w:r>
      <w:r w:rsidRPr="002F109C">
        <w:rPr>
          <w:rFonts w:ascii="Arial" w:eastAsia="Times New Roman" w:hAnsi="Arial" w:cs="Arial"/>
          <w:sz w:val="24"/>
          <w:szCs w:val="24"/>
        </w:rPr>
        <w:t xml:space="preserve"> – On </w:t>
      </w:r>
      <w:r w:rsidR="001B5D72">
        <w:rPr>
          <w:rFonts w:ascii="Arial" w:eastAsia="Times New Roman" w:hAnsi="Arial" w:cs="Arial"/>
          <w:sz w:val="24"/>
          <w:szCs w:val="24"/>
        </w:rPr>
        <w:t>October 21</w:t>
      </w:r>
      <w:r w:rsidR="001B5D72">
        <w:rPr>
          <w:rFonts w:ascii="Arial" w:eastAsia="Times New Roman" w:hAnsi="Arial" w:cs="Arial"/>
          <w:sz w:val="24"/>
          <w:szCs w:val="24"/>
          <w:vertAlign w:val="superscript"/>
        </w:rPr>
        <w:t xml:space="preserve">, </w:t>
      </w:r>
      <w:r w:rsidR="001B5D72">
        <w:rPr>
          <w:rFonts w:ascii="Arial" w:eastAsia="Times New Roman" w:hAnsi="Arial" w:cs="Arial"/>
          <w:sz w:val="24"/>
          <w:szCs w:val="24"/>
        </w:rPr>
        <w:t xml:space="preserve">2021, 802 Credit Union will join over 56,000 credit unions around the world to celebrate International Credit Union (ICU) Day. In honor of this day, 802 Credit Union is donating $1000.00 to </w:t>
      </w:r>
      <w:r w:rsidR="00650CC4">
        <w:rPr>
          <w:rFonts w:ascii="Arial" w:eastAsia="Times New Roman" w:hAnsi="Arial" w:cs="Arial"/>
          <w:sz w:val="24"/>
          <w:szCs w:val="24"/>
        </w:rPr>
        <w:t xml:space="preserve">Everybody Wins! Vermont. </w:t>
      </w:r>
      <w:r w:rsidR="00650CC4">
        <w:rPr>
          <w:rFonts w:ascii="Arial" w:eastAsia="Times New Roman" w:hAnsi="Arial" w:cs="Arial"/>
          <w:sz w:val="24"/>
          <w:szCs w:val="24"/>
        </w:rPr>
        <w:br/>
      </w:r>
      <w:r w:rsidR="00421DEA">
        <w:rPr>
          <w:rFonts w:ascii="Arial" w:eastAsia="Times New Roman" w:hAnsi="Arial" w:cs="Arial"/>
          <w:sz w:val="24"/>
          <w:szCs w:val="24"/>
        </w:rPr>
        <w:br/>
        <w:t xml:space="preserve">International Credit Union Day highlights the many ways that credit unions across the world help members improve their financial health and well-being and is celebrated each year on the third Thursday in October. </w:t>
      </w:r>
    </w:p>
    <w:p w14:paraId="553095FD" w14:textId="7E841C12" w:rsidR="00421DEA" w:rsidRDefault="000F518B" w:rsidP="00F0529A">
      <w:pPr>
        <w:spacing w:after="100" w:afterAutospacing="1" w:line="240" w:lineRule="auto"/>
        <w:rPr>
          <w:rFonts w:ascii="Arial" w:hAnsi="Arial" w:cs="Arial"/>
          <w:sz w:val="24"/>
          <w:szCs w:val="24"/>
        </w:rPr>
      </w:pPr>
      <w:r w:rsidRPr="002F109C">
        <w:rPr>
          <w:rFonts w:ascii="Arial" w:eastAsia="Times New Roman" w:hAnsi="Arial" w:cs="Arial"/>
          <w:sz w:val="24"/>
          <w:szCs w:val="24"/>
        </w:rPr>
        <w:t>“</w:t>
      </w:r>
      <w:r w:rsidR="008D5DE7">
        <w:rPr>
          <w:rFonts w:ascii="Arial" w:eastAsia="Times New Roman" w:hAnsi="Arial" w:cs="Arial"/>
          <w:sz w:val="24"/>
          <w:szCs w:val="24"/>
        </w:rPr>
        <w:t>Credit Unions exist not only to benefit our membership but also the communities that we serve. That’s why we are proud to make this donation highlighting the great contributions that credit unions like ours make to support everyone in our field of membership.</w:t>
      </w:r>
      <w:r w:rsidRPr="002F109C">
        <w:rPr>
          <w:rFonts w:ascii="Arial" w:eastAsia="Times New Roman" w:hAnsi="Arial" w:cs="Arial"/>
          <w:sz w:val="24"/>
          <w:szCs w:val="24"/>
        </w:rPr>
        <w:t xml:space="preserve">”, explains CEO Sean Gammon. </w:t>
      </w:r>
      <w:r w:rsidRPr="002F109C">
        <w:rPr>
          <w:rFonts w:ascii="Arial" w:eastAsia="Times New Roman" w:hAnsi="Arial" w:cs="Arial"/>
          <w:sz w:val="24"/>
          <w:szCs w:val="24"/>
        </w:rPr>
        <w:br/>
      </w:r>
      <w:r w:rsidRPr="002F109C">
        <w:rPr>
          <w:rFonts w:ascii="Arial" w:eastAsia="Times New Roman" w:hAnsi="Arial" w:cs="Arial"/>
          <w:sz w:val="24"/>
          <w:szCs w:val="24"/>
        </w:rPr>
        <w:br/>
      </w:r>
      <w:r w:rsidR="00424E8E" w:rsidRPr="002F109C">
        <w:rPr>
          <w:rFonts w:ascii="Arial" w:eastAsia="Times New Roman" w:hAnsi="Arial" w:cs="Arial"/>
          <w:sz w:val="24"/>
          <w:szCs w:val="24"/>
        </w:rPr>
        <w:br/>
      </w:r>
      <w:r w:rsidR="00611AA1">
        <w:rPr>
          <w:rFonts w:ascii="Arial" w:eastAsia="Times New Roman" w:hAnsi="Arial" w:cs="Arial"/>
          <w:sz w:val="24"/>
          <w:szCs w:val="24"/>
        </w:rPr>
        <w:t xml:space="preserve">Everybody Wins! Vermont is a literacy-based mentoring program that increases children’s prospects for success and engages a diverse range of volunteers in their community schools. Based out of Montpelier, the program is available in 25 schools in Vermont and one in New Hampshire. </w:t>
      </w:r>
      <w:r w:rsidR="00611AA1">
        <w:rPr>
          <w:rFonts w:ascii="Arial" w:eastAsia="Times New Roman" w:hAnsi="Arial" w:cs="Arial"/>
          <w:sz w:val="24"/>
          <w:szCs w:val="24"/>
        </w:rPr>
        <w:br/>
      </w:r>
      <w:r w:rsidR="00BD3598" w:rsidRPr="002F109C">
        <w:rPr>
          <w:rFonts w:ascii="Arial" w:eastAsia="Times New Roman" w:hAnsi="Arial" w:cs="Arial"/>
          <w:sz w:val="24"/>
          <w:szCs w:val="24"/>
        </w:rPr>
        <w:br/>
      </w:r>
      <w:r w:rsidR="00BD3598" w:rsidRPr="002F109C">
        <w:rPr>
          <w:rFonts w:ascii="Arial" w:eastAsia="Times New Roman" w:hAnsi="Arial" w:cs="Arial"/>
          <w:sz w:val="24"/>
          <w:szCs w:val="24"/>
        </w:rPr>
        <w:br/>
      </w:r>
      <w:r w:rsidR="001A6EDF" w:rsidRPr="002F109C">
        <w:rPr>
          <w:rFonts w:ascii="Arial" w:eastAsia="Times New Roman" w:hAnsi="Arial" w:cs="Arial"/>
          <w:color w:val="222222"/>
          <w:sz w:val="24"/>
          <w:szCs w:val="24"/>
        </w:rPr>
        <w:t>802 Credit Union</w:t>
      </w:r>
      <w:r w:rsidR="008C2F5A" w:rsidRPr="002F109C">
        <w:rPr>
          <w:rFonts w:ascii="Arial" w:eastAsia="Times New Roman" w:hAnsi="Arial" w:cs="Arial"/>
          <w:color w:val="222222"/>
          <w:sz w:val="24"/>
          <w:szCs w:val="24"/>
        </w:rPr>
        <w:t xml:space="preserve"> is a $3</w:t>
      </w:r>
      <w:r w:rsidR="000D6A69" w:rsidRPr="002F109C">
        <w:rPr>
          <w:rFonts w:ascii="Arial" w:eastAsia="Times New Roman" w:hAnsi="Arial" w:cs="Arial"/>
          <w:color w:val="222222"/>
          <w:sz w:val="24"/>
          <w:szCs w:val="24"/>
        </w:rPr>
        <w:t>50</w:t>
      </w:r>
      <w:r w:rsidR="008C2F5A" w:rsidRPr="002F109C">
        <w:rPr>
          <w:rFonts w:ascii="Arial" w:eastAsia="Times New Roman" w:hAnsi="Arial" w:cs="Arial"/>
          <w:color w:val="222222"/>
          <w:sz w:val="24"/>
          <w:szCs w:val="24"/>
        </w:rPr>
        <w:t xml:space="preserve"> million-plus financial institution, with </w:t>
      </w:r>
      <w:r w:rsidR="000D6A69" w:rsidRPr="002F109C">
        <w:rPr>
          <w:rFonts w:ascii="Arial" w:eastAsia="Times New Roman" w:hAnsi="Arial" w:cs="Arial"/>
          <w:color w:val="222222"/>
          <w:sz w:val="24"/>
          <w:szCs w:val="24"/>
        </w:rPr>
        <w:t>nine</w:t>
      </w:r>
      <w:r w:rsidR="008C2F5A" w:rsidRPr="002F109C">
        <w:rPr>
          <w:rFonts w:ascii="Arial" w:eastAsia="Times New Roman" w:hAnsi="Arial" w:cs="Arial"/>
          <w:color w:val="222222"/>
          <w:sz w:val="24"/>
          <w:szCs w:val="24"/>
        </w:rPr>
        <w:t xml:space="preserve"> locations currently serving over 3</w:t>
      </w:r>
      <w:r w:rsidR="000D6A69" w:rsidRPr="002F109C">
        <w:rPr>
          <w:rFonts w:ascii="Arial" w:eastAsia="Times New Roman" w:hAnsi="Arial" w:cs="Arial"/>
          <w:color w:val="222222"/>
          <w:sz w:val="24"/>
          <w:szCs w:val="24"/>
        </w:rPr>
        <w:t>3</w:t>
      </w:r>
      <w:r w:rsidR="008C2F5A" w:rsidRPr="002F109C">
        <w:rPr>
          <w:rFonts w:ascii="Arial" w:eastAsia="Times New Roman" w:hAnsi="Arial" w:cs="Arial"/>
          <w:color w:val="222222"/>
          <w:sz w:val="24"/>
          <w:szCs w:val="24"/>
        </w:rPr>
        <w:t xml:space="preserve">,000 members. Members are part of a cooperative, meaning they share ownership in the Credit Union and elect a volunteer board of directors. </w:t>
      </w:r>
      <w:r w:rsidR="001A6EDF" w:rsidRPr="002F109C">
        <w:rPr>
          <w:rFonts w:ascii="Arial" w:eastAsia="Times New Roman" w:hAnsi="Arial" w:cs="Arial"/>
          <w:color w:val="222222"/>
          <w:sz w:val="24"/>
          <w:szCs w:val="24"/>
        </w:rPr>
        <w:t>802 Credit Union</w:t>
      </w:r>
      <w:r w:rsidR="008C2F5A" w:rsidRPr="002F109C">
        <w:rPr>
          <w:rFonts w:ascii="Arial" w:eastAsia="Times New Roman" w:hAnsi="Arial" w:cs="Arial"/>
          <w:color w:val="222222"/>
          <w:sz w:val="24"/>
          <w:szCs w:val="24"/>
        </w:rPr>
        <w:t xml:space="preserve"> provides membership to anyone who lives, works </w:t>
      </w:r>
      <w:r w:rsidR="00D732A8" w:rsidRPr="002F109C">
        <w:rPr>
          <w:rFonts w:ascii="Arial" w:eastAsia="Times New Roman" w:hAnsi="Arial" w:cs="Arial"/>
          <w:color w:val="222222"/>
          <w:sz w:val="24"/>
          <w:szCs w:val="24"/>
        </w:rPr>
        <w:t xml:space="preserve">or </w:t>
      </w:r>
      <w:r w:rsidR="008C2F5A" w:rsidRPr="002F109C">
        <w:rPr>
          <w:rFonts w:ascii="Arial" w:eastAsia="Times New Roman" w:hAnsi="Arial" w:cs="Arial"/>
          <w:color w:val="222222"/>
          <w:sz w:val="24"/>
          <w:szCs w:val="24"/>
        </w:rPr>
        <w:t>worships</w:t>
      </w:r>
      <w:r w:rsidR="00D732A8" w:rsidRPr="002F109C">
        <w:rPr>
          <w:rFonts w:ascii="Arial" w:eastAsia="Times New Roman" w:hAnsi="Arial" w:cs="Arial"/>
          <w:color w:val="222222"/>
          <w:sz w:val="24"/>
          <w:szCs w:val="24"/>
        </w:rPr>
        <w:t xml:space="preserve"> </w:t>
      </w:r>
      <w:r w:rsidR="001A6EDF" w:rsidRPr="002F109C">
        <w:rPr>
          <w:rFonts w:ascii="Arial" w:eastAsia="Times New Roman" w:hAnsi="Arial" w:cs="Arial"/>
          <w:color w:val="222222"/>
          <w:sz w:val="24"/>
          <w:szCs w:val="24"/>
        </w:rPr>
        <w:t>in</w:t>
      </w:r>
      <w:r w:rsidR="00D732A8" w:rsidRPr="002F109C">
        <w:rPr>
          <w:rFonts w:ascii="Arial" w:eastAsia="Times New Roman" w:hAnsi="Arial" w:cs="Arial"/>
          <w:color w:val="222222"/>
          <w:sz w:val="24"/>
          <w:szCs w:val="24"/>
        </w:rPr>
        <w:t xml:space="preserve"> Vermont </w:t>
      </w:r>
      <w:r w:rsidR="001A6EDF" w:rsidRPr="002F109C">
        <w:rPr>
          <w:rFonts w:ascii="Arial" w:eastAsia="Times New Roman" w:hAnsi="Arial" w:cs="Arial"/>
          <w:color w:val="222222"/>
          <w:sz w:val="24"/>
          <w:szCs w:val="24"/>
        </w:rPr>
        <w:t xml:space="preserve">as well as Grafton, Sullivan and Cheshire counties in New Hampshire. </w:t>
      </w:r>
      <w:r w:rsidR="008C2F5A" w:rsidRPr="002F109C">
        <w:rPr>
          <w:rFonts w:ascii="Arial" w:eastAsia="Times New Roman" w:hAnsi="Arial" w:cs="Arial"/>
          <w:color w:val="222222"/>
          <w:sz w:val="24"/>
          <w:szCs w:val="24"/>
        </w:rPr>
        <w:t xml:space="preserve">For more information about </w:t>
      </w:r>
      <w:r w:rsidR="001A6EDF" w:rsidRPr="002F109C">
        <w:rPr>
          <w:rFonts w:ascii="Arial" w:eastAsia="Times New Roman" w:hAnsi="Arial" w:cs="Arial"/>
          <w:color w:val="222222"/>
          <w:sz w:val="24"/>
          <w:szCs w:val="24"/>
        </w:rPr>
        <w:t>802 Credit Union</w:t>
      </w:r>
      <w:r w:rsidR="00D732A8" w:rsidRPr="002F109C">
        <w:rPr>
          <w:rFonts w:ascii="Arial" w:eastAsia="Times New Roman" w:hAnsi="Arial" w:cs="Arial"/>
          <w:color w:val="222222"/>
          <w:sz w:val="24"/>
          <w:szCs w:val="24"/>
        </w:rPr>
        <w:t xml:space="preserve"> visit </w:t>
      </w:r>
      <w:hyperlink r:id="rId7" w:history="1">
        <w:r w:rsidR="001A6EDF" w:rsidRPr="002F109C">
          <w:rPr>
            <w:rStyle w:val="Hyperlink"/>
            <w:rFonts w:ascii="Arial" w:eastAsia="Times New Roman" w:hAnsi="Arial" w:cs="Arial"/>
            <w:sz w:val="24"/>
            <w:szCs w:val="24"/>
          </w:rPr>
          <w:t>802cu.com</w:t>
        </w:r>
      </w:hyperlink>
      <w:r w:rsidR="00BF285C">
        <w:rPr>
          <w:rFonts w:ascii="Arial" w:eastAsia="Times New Roman" w:hAnsi="Arial" w:cs="Arial"/>
          <w:color w:val="222222"/>
          <w:sz w:val="24"/>
          <w:szCs w:val="24"/>
        </w:rPr>
        <w:t xml:space="preserve">. </w:t>
      </w:r>
      <w:r w:rsidR="00BF285C">
        <w:rPr>
          <w:rFonts w:ascii="Arial" w:eastAsia="Times New Roman" w:hAnsi="Arial" w:cs="Arial"/>
          <w:color w:val="222222"/>
          <w:sz w:val="24"/>
          <w:szCs w:val="24"/>
        </w:rPr>
        <w:br/>
      </w:r>
      <w:r w:rsidR="00F0529A">
        <w:rPr>
          <w:rFonts w:ascii="Arial" w:hAnsi="Arial" w:cs="Arial"/>
          <w:sz w:val="24"/>
          <w:szCs w:val="24"/>
        </w:rPr>
        <w:br/>
        <w:t xml:space="preserve">                                                                     </w:t>
      </w:r>
    </w:p>
    <w:p w14:paraId="5B980FC6" w14:textId="77777777" w:rsidR="00421DEA" w:rsidRDefault="00421DEA" w:rsidP="003612AA">
      <w:pPr>
        <w:spacing w:after="100" w:afterAutospacing="1" w:line="240" w:lineRule="auto"/>
        <w:jc w:val="center"/>
        <w:rPr>
          <w:rFonts w:ascii="Arial" w:hAnsi="Arial" w:cs="Arial"/>
          <w:sz w:val="24"/>
          <w:szCs w:val="24"/>
        </w:rPr>
      </w:pPr>
    </w:p>
    <w:p w14:paraId="336EB488" w14:textId="73A20AAC" w:rsidR="002C3AA5" w:rsidRDefault="00D732A8" w:rsidP="003612AA">
      <w:pPr>
        <w:spacing w:after="100" w:afterAutospacing="1" w:line="240" w:lineRule="auto"/>
        <w:ind w:firstLine="720"/>
        <w:jc w:val="center"/>
        <w:rPr>
          <w:rFonts w:ascii="Arial" w:hAnsi="Arial" w:cs="Arial"/>
          <w:color w:val="AB0635"/>
          <w:sz w:val="24"/>
          <w:szCs w:val="24"/>
        </w:rPr>
      </w:pPr>
      <w:r w:rsidRPr="002F109C">
        <w:rPr>
          <w:rFonts w:ascii="Arial" w:hAnsi="Arial" w:cs="Arial"/>
          <w:sz w:val="24"/>
          <w:szCs w:val="24"/>
        </w:rPr>
        <w:t>Page 1 of 1</w:t>
      </w:r>
      <w:r>
        <w:rPr>
          <w:rFonts w:ascii="Arial" w:hAnsi="Arial" w:cs="Arial"/>
          <w:color w:val="AB0635"/>
          <w:sz w:val="24"/>
          <w:szCs w:val="24"/>
        </w:rPr>
        <w:br/>
      </w:r>
    </w:p>
    <w:sectPr w:rsidR="002C3AA5" w:rsidSect="0002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3038D"/>
    <w:multiLevelType w:val="hybridMultilevel"/>
    <w:tmpl w:val="15E8DDE4"/>
    <w:lvl w:ilvl="0" w:tplc="031A4F98">
      <w:start w:val="1"/>
      <w:numFmt w:val="bullet"/>
      <w:lvlText w:val="o"/>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6805CB2"/>
    <w:multiLevelType w:val="hybridMultilevel"/>
    <w:tmpl w:val="47447BF6"/>
    <w:lvl w:ilvl="0" w:tplc="FAFAE798">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84FE2"/>
    <w:multiLevelType w:val="hybridMultilevel"/>
    <w:tmpl w:val="930E0A66"/>
    <w:lvl w:ilvl="0" w:tplc="E2CEB0BC">
      <w:start w:val="5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14F88"/>
    <w:multiLevelType w:val="hybridMultilevel"/>
    <w:tmpl w:val="F112F924"/>
    <w:lvl w:ilvl="0" w:tplc="F55A443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C6"/>
    <w:rsid w:val="00021EC6"/>
    <w:rsid w:val="00057B05"/>
    <w:rsid w:val="000D6A69"/>
    <w:rsid w:val="000F518B"/>
    <w:rsid w:val="000F6FEF"/>
    <w:rsid w:val="0012314A"/>
    <w:rsid w:val="00142FB4"/>
    <w:rsid w:val="001A6EDF"/>
    <w:rsid w:val="001B5D72"/>
    <w:rsid w:val="002718A7"/>
    <w:rsid w:val="002966B4"/>
    <w:rsid w:val="002C3AA5"/>
    <w:rsid w:val="002F0349"/>
    <w:rsid w:val="002F109C"/>
    <w:rsid w:val="003612AA"/>
    <w:rsid w:val="00421DEA"/>
    <w:rsid w:val="00424E8E"/>
    <w:rsid w:val="00486612"/>
    <w:rsid w:val="00533FED"/>
    <w:rsid w:val="00611AA1"/>
    <w:rsid w:val="00650CC4"/>
    <w:rsid w:val="008C2F5A"/>
    <w:rsid w:val="008D5DE7"/>
    <w:rsid w:val="009B3B49"/>
    <w:rsid w:val="00A0338F"/>
    <w:rsid w:val="00A50491"/>
    <w:rsid w:val="00AD6375"/>
    <w:rsid w:val="00BD3598"/>
    <w:rsid w:val="00BF0C60"/>
    <w:rsid w:val="00BF285C"/>
    <w:rsid w:val="00D25590"/>
    <w:rsid w:val="00D732A8"/>
    <w:rsid w:val="00E65ECF"/>
    <w:rsid w:val="00F00A46"/>
    <w:rsid w:val="00F0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D3C9"/>
  <w15:chartTrackingRefBased/>
  <w15:docId w15:val="{619DF5EC-77A1-4A07-A244-13A5219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EC6"/>
    <w:rPr>
      <w:color w:val="0563C1" w:themeColor="hyperlink"/>
      <w:u w:val="single"/>
    </w:rPr>
  </w:style>
  <w:style w:type="character" w:styleId="UnresolvedMention">
    <w:name w:val="Unresolved Mention"/>
    <w:basedOn w:val="DefaultParagraphFont"/>
    <w:uiPriority w:val="99"/>
    <w:semiHidden/>
    <w:unhideWhenUsed/>
    <w:rsid w:val="00021EC6"/>
    <w:rPr>
      <w:color w:val="605E5C"/>
      <w:shd w:val="clear" w:color="auto" w:fill="E1DFDD"/>
    </w:rPr>
  </w:style>
  <w:style w:type="paragraph" w:styleId="ListParagraph">
    <w:name w:val="List Paragraph"/>
    <w:basedOn w:val="Normal"/>
    <w:uiPriority w:val="34"/>
    <w:qFormat/>
    <w:rsid w:val="00D7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c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32C0-6D0C-4E41-8536-1B5354A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Crowley</dc:creator>
  <cp:keywords/>
  <dc:description/>
  <cp:lastModifiedBy>Mitchell Hall</cp:lastModifiedBy>
  <cp:revision>2</cp:revision>
  <dcterms:created xsi:type="dcterms:W3CDTF">2021-10-19T19:11:00Z</dcterms:created>
  <dcterms:modified xsi:type="dcterms:W3CDTF">2021-10-19T19:11:00Z</dcterms:modified>
</cp:coreProperties>
</file>