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6B56" w14:textId="2A75B259" w:rsidR="000E122E" w:rsidRDefault="000E122E" w:rsidP="000E122E">
      <w:pPr>
        <w:rPr>
          <w:rFonts w:ascii="Palatino" w:hAnsi="Palatino" w:cs="Times New Roman (Body CS)"/>
          <w:color w:val="000000" w:themeColor="text1"/>
          <w:sz w:val="32"/>
          <w:szCs w:val="32"/>
        </w:rPr>
      </w:pPr>
    </w:p>
    <w:p w14:paraId="753E527C" w14:textId="7EB1B759" w:rsidR="000E122E" w:rsidRDefault="000E122E" w:rsidP="00681716">
      <w:pPr>
        <w:jc w:val="center"/>
        <w:rPr>
          <w:rFonts w:ascii="Palatino" w:hAnsi="Palatino" w:cs="Times New Roman (Body CS)"/>
          <w:color w:val="000000" w:themeColor="text1"/>
          <w:sz w:val="32"/>
          <w:szCs w:val="32"/>
        </w:rPr>
      </w:pPr>
      <w:r>
        <w:rPr>
          <w:rFonts w:ascii="Palatino" w:hAnsi="Palatino" w:cs="Times New Roman (Body CS)"/>
          <w:noProof/>
          <w:color w:val="000000" w:themeColor="text1"/>
          <w:sz w:val="32"/>
          <w:szCs w:val="32"/>
        </w:rPr>
        <w:drawing>
          <wp:inline distT="0" distB="0" distL="0" distR="0" wp14:anchorId="02D3DAAE" wp14:editId="5F5DEC04">
            <wp:extent cx="2202873" cy="1262180"/>
            <wp:effectExtent l="0" t="0" r="0" b="0"/>
            <wp:docPr id="1" name="Picture 1"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background with white 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022" cy="1282892"/>
                    </a:xfrm>
                    <a:prstGeom prst="rect">
                      <a:avLst/>
                    </a:prstGeom>
                  </pic:spPr>
                </pic:pic>
              </a:graphicData>
            </a:graphic>
          </wp:inline>
        </w:drawing>
      </w:r>
    </w:p>
    <w:p w14:paraId="203F6A68" w14:textId="77777777" w:rsidR="000E122E" w:rsidRDefault="000E122E" w:rsidP="00681716">
      <w:pPr>
        <w:jc w:val="center"/>
        <w:rPr>
          <w:rFonts w:ascii="Palatino" w:hAnsi="Palatino" w:cs="Times New Roman (Body CS)"/>
          <w:color w:val="000000" w:themeColor="text1"/>
          <w:sz w:val="32"/>
          <w:szCs w:val="32"/>
        </w:rPr>
      </w:pPr>
    </w:p>
    <w:p w14:paraId="3A437F34" w14:textId="77777777" w:rsidR="000E122E" w:rsidRDefault="000E122E" w:rsidP="00681716">
      <w:pPr>
        <w:jc w:val="center"/>
        <w:rPr>
          <w:rFonts w:ascii="Palatino" w:hAnsi="Palatino" w:cs="Times New Roman (Body CS)"/>
          <w:color w:val="000000" w:themeColor="text1"/>
          <w:sz w:val="32"/>
          <w:szCs w:val="32"/>
        </w:rPr>
      </w:pPr>
    </w:p>
    <w:p w14:paraId="5E157B31" w14:textId="4A73BD77" w:rsidR="00EB63AC" w:rsidRPr="00681716" w:rsidRDefault="00681716" w:rsidP="00681716">
      <w:pPr>
        <w:jc w:val="center"/>
        <w:rPr>
          <w:rFonts w:ascii="Palatino" w:hAnsi="Palatino" w:cs="Times New Roman (Body CS)"/>
          <w:color w:val="000000" w:themeColor="text1"/>
          <w:sz w:val="32"/>
          <w:szCs w:val="32"/>
        </w:rPr>
      </w:pPr>
      <w:proofErr w:type="spellStart"/>
      <w:r w:rsidRPr="00681716">
        <w:rPr>
          <w:rFonts w:ascii="Palatino" w:hAnsi="Palatino" w:cs="Times New Roman (Body CS)"/>
          <w:color w:val="000000" w:themeColor="text1"/>
          <w:sz w:val="32"/>
          <w:szCs w:val="32"/>
        </w:rPr>
        <w:t>Advia</w:t>
      </w:r>
      <w:proofErr w:type="spellEnd"/>
      <w:r w:rsidRPr="00681716">
        <w:rPr>
          <w:rFonts w:ascii="Palatino" w:hAnsi="Palatino" w:cs="Times New Roman (Body CS)"/>
          <w:color w:val="000000" w:themeColor="text1"/>
          <w:sz w:val="32"/>
          <w:szCs w:val="32"/>
        </w:rPr>
        <w:t xml:space="preserve"> </w:t>
      </w:r>
      <w:r>
        <w:rPr>
          <w:rFonts w:ascii="Palatino" w:hAnsi="Palatino" w:cs="Times New Roman (Body CS)"/>
          <w:color w:val="000000" w:themeColor="text1"/>
          <w:sz w:val="32"/>
          <w:szCs w:val="32"/>
        </w:rPr>
        <w:t xml:space="preserve">Credit Union </w:t>
      </w:r>
      <w:r w:rsidRPr="00681716">
        <w:rPr>
          <w:rFonts w:ascii="Palatino" w:hAnsi="Palatino" w:cs="Times New Roman (Body CS)"/>
          <w:color w:val="000000" w:themeColor="text1"/>
          <w:sz w:val="32"/>
          <w:szCs w:val="32"/>
        </w:rPr>
        <w:t xml:space="preserve">Celebrates </w:t>
      </w:r>
      <w:r>
        <w:rPr>
          <w:rFonts w:ascii="Palatino" w:hAnsi="Palatino" w:cs="Times New Roman (Body CS)"/>
          <w:color w:val="000000" w:themeColor="text1"/>
          <w:sz w:val="32"/>
          <w:szCs w:val="32"/>
        </w:rPr>
        <w:t xml:space="preserve">Milestone of $75M </w:t>
      </w:r>
      <w:r>
        <w:rPr>
          <w:rFonts w:ascii="Palatino" w:hAnsi="Palatino" w:cs="Times New Roman (Body CS)"/>
          <w:color w:val="000000" w:themeColor="text1"/>
          <w:sz w:val="32"/>
          <w:szCs w:val="32"/>
        </w:rPr>
        <w:br/>
        <w:t xml:space="preserve">in </w:t>
      </w:r>
      <w:r w:rsidRPr="00681716">
        <w:rPr>
          <w:rFonts w:ascii="Palatino" w:hAnsi="Palatino" w:cs="Times New Roman (Body CS)"/>
          <w:color w:val="000000" w:themeColor="text1"/>
          <w:sz w:val="32"/>
          <w:szCs w:val="32"/>
        </w:rPr>
        <w:t>Cost Savings for Members</w:t>
      </w:r>
    </w:p>
    <w:p w14:paraId="744A98C2" w14:textId="6CD34C2D" w:rsidR="00EB63AC" w:rsidRDefault="00EB63AC" w:rsidP="000C4DDA">
      <w:pPr>
        <w:rPr>
          <w:rFonts w:ascii="Century Gothic" w:hAnsi="Century Gothic" w:cs="Times New Roman (Body CS)"/>
          <w:color w:val="000000" w:themeColor="text1"/>
          <w:sz w:val="20"/>
        </w:rPr>
      </w:pPr>
    </w:p>
    <w:p w14:paraId="12C14588" w14:textId="14B725E4" w:rsidR="00681716" w:rsidRDefault="00732510" w:rsidP="000C4DDA">
      <w:pPr>
        <w:rPr>
          <w:rFonts w:cstheme="minorHAnsi"/>
          <w:color w:val="000000" w:themeColor="text1"/>
        </w:rPr>
      </w:pPr>
      <w:r>
        <w:rPr>
          <w:rFonts w:cstheme="minorHAnsi"/>
          <w:b/>
          <w:bCs/>
          <w:color w:val="000000" w:themeColor="text1"/>
        </w:rPr>
        <w:t>KALAMAZOO</w:t>
      </w:r>
      <w:r w:rsidR="00681716" w:rsidRPr="00681716">
        <w:rPr>
          <w:rFonts w:cstheme="minorHAnsi"/>
          <w:b/>
          <w:bCs/>
          <w:color w:val="000000" w:themeColor="text1"/>
        </w:rPr>
        <w:t xml:space="preserve">, Michigan, </w:t>
      </w:r>
      <w:r w:rsidR="00875E45">
        <w:rPr>
          <w:rFonts w:cstheme="minorHAnsi"/>
          <w:b/>
          <w:bCs/>
          <w:color w:val="000000" w:themeColor="text1"/>
        </w:rPr>
        <w:t>March</w:t>
      </w:r>
      <w:r w:rsidR="00681716" w:rsidRPr="00681716">
        <w:rPr>
          <w:rFonts w:cstheme="minorHAnsi"/>
          <w:b/>
          <w:bCs/>
          <w:color w:val="000000" w:themeColor="text1"/>
        </w:rPr>
        <w:t xml:space="preserve"> </w:t>
      </w:r>
      <w:r w:rsidR="008A4021">
        <w:rPr>
          <w:rFonts w:cstheme="minorHAnsi"/>
          <w:b/>
          <w:bCs/>
          <w:color w:val="000000" w:themeColor="text1"/>
        </w:rPr>
        <w:t>2</w:t>
      </w:r>
      <w:r w:rsidR="00681716" w:rsidRPr="00681716">
        <w:rPr>
          <w:rFonts w:cstheme="minorHAnsi"/>
          <w:b/>
          <w:bCs/>
          <w:color w:val="000000" w:themeColor="text1"/>
        </w:rPr>
        <w:t>, 2022</w:t>
      </w:r>
      <w:r w:rsidR="00681716" w:rsidRPr="00681716">
        <w:rPr>
          <w:rFonts w:cstheme="minorHAnsi"/>
          <w:color w:val="000000" w:themeColor="text1"/>
        </w:rPr>
        <w:t xml:space="preserve"> – </w:t>
      </w:r>
      <w:hyperlink r:id="rId8" w:history="1">
        <w:proofErr w:type="spellStart"/>
        <w:r w:rsidR="00681716" w:rsidRPr="00E777B0">
          <w:rPr>
            <w:rStyle w:val="Hyperlink"/>
            <w:rFonts w:cstheme="minorHAnsi"/>
          </w:rPr>
          <w:t>Advia</w:t>
        </w:r>
        <w:proofErr w:type="spellEnd"/>
        <w:r w:rsidR="00681716" w:rsidRPr="00E777B0">
          <w:rPr>
            <w:rStyle w:val="Hyperlink"/>
            <w:rFonts w:cstheme="minorHAnsi"/>
          </w:rPr>
          <w:t xml:space="preserve"> Credit Union</w:t>
        </w:r>
      </w:hyperlink>
      <w:r w:rsidR="00681716" w:rsidRPr="00681716">
        <w:rPr>
          <w:rFonts w:cstheme="minorHAnsi"/>
          <w:color w:val="000000" w:themeColor="text1"/>
        </w:rPr>
        <w:t xml:space="preserve"> </w:t>
      </w:r>
      <w:r w:rsidR="00681716">
        <w:rPr>
          <w:rFonts w:cstheme="minorHAnsi"/>
          <w:color w:val="000000" w:themeColor="text1"/>
        </w:rPr>
        <w:t xml:space="preserve">announced that it has passed a milestone of $75 million </w:t>
      </w:r>
      <w:r w:rsidR="00E87956">
        <w:rPr>
          <w:rFonts w:cstheme="minorHAnsi"/>
          <w:color w:val="000000" w:themeColor="text1"/>
        </w:rPr>
        <w:t xml:space="preserve">in cumulative savings </w:t>
      </w:r>
      <w:r w:rsidR="00681716">
        <w:rPr>
          <w:rFonts w:cstheme="minorHAnsi"/>
          <w:color w:val="000000" w:themeColor="text1"/>
        </w:rPr>
        <w:t xml:space="preserve">for its members through its popular </w:t>
      </w:r>
      <w:hyperlink r:id="rId9" w:history="1">
        <w:r w:rsidR="00681716" w:rsidRPr="00E777B0">
          <w:rPr>
            <w:rStyle w:val="Hyperlink"/>
            <w:rFonts w:cstheme="minorHAnsi"/>
          </w:rPr>
          <w:t>Half-Off Loan Transfer program</w:t>
        </w:r>
      </w:hyperlink>
      <w:r w:rsidR="00681716">
        <w:rPr>
          <w:rFonts w:cstheme="minorHAnsi"/>
          <w:color w:val="000000" w:themeColor="text1"/>
        </w:rPr>
        <w:t>, established in 2007 and offered annually since.</w:t>
      </w:r>
    </w:p>
    <w:p w14:paraId="46C95F05" w14:textId="77777777" w:rsidR="00681716" w:rsidRDefault="00681716" w:rsidP="000C4DDA">
      <w:pPr>
        <w:rPr>
          <w:rFonts w:cstheme="minorHAnsi"/>
          <w:color w:val="000000" w:themeColor="text1"/>
        </w:rPr>
      </w:pPr>
    </w:p>
    <w:p w14:paraId="011E4460" w14:textId="3BCA30ED" w:rsidR="00EB63AC" w:rsidRDefault="00681716" w:rsidP="000C4DDA">
      <w:pPr>
        <w:rPr>
          <w:rFonts w:cstheme="minorHAnsi"/>
          <w:color w:val="000000" w:themeColor="text1"/>
        </w:rPr>
      </w:pPr>
      <w:r w:rsidRPr="0095479F">
        <w:rPr>
          <w:rFonts w:cstheme="minorHAnsi"/>
          <w:color w:val="000000" w:themeColor="text1"/>
        </w:rPr>
        <w:t>Advia’s Half-Off Loan Transfer program allows members to transfer existing loans to Advia from other financial institutions and</w:t>
      </w:r>
      <w:r w:rsidR="005F24B2" w:rsidRPr="0095479F">
        <w:rPr>
          <w:rFonts w:cstheme="minorHAnsi"/>
          <w:color w:val="000000" w:themeColor="text1"/>
        </w:rPr>
        <w:t xml:space="preserve"> save up to half off their transferred loan rate</w:t>
      </w:r>
      <w:r w:rsidRPr="0095479F">
        <w:rPr>
          <w:rFonts w:cstheme="minorHAnsi"/>
          <w:color w:val="000000" w:themeColor="text1"/>
        </w:rPr>
        <w:t xml:space="preserve">, as low </w:t>
      </w:r>
      <w:r w:rsidR="00972D77" w:rsidRPr="0095479F">
        <w:rPr>
          <w:rFonts w:cstheme="minorHAnsi"/>
          <w:color w:val="000000" w:themeColor="text1"/>
        </w:rPr>
        <w:t xml:space="preserve">as </w:t>
      </w:r>
      <w:r w:rsidR="005F24B2" w:rsidRPr="0095479F">
        <w:rPr>
          <w:rFonts w:cstheme="minorHAnsi"/>
          <w:color w:val="000000" w:themeColor="text1"/>
        </w:rPr>
        <w:t>Advia’s</w:t>
      </w:r>
      <w:r w:rsidR="0011171E" w:rsidRPr="0095479F">
        <w:rPr>
          <w:rFonts w:cstheme="minorHAnsi"/>
          <w:color w:val="000000" w:themeColor="text1"/>
        </w:rPr>
        <w:t xml:space="preserve"> lowest advertised rate</w:t>
      </w:r>
      <w:r w:rsidRPr="0095479F">
        <w:rPr>
          <w:rFonts w:cstheme="minorHAnsi"/>
          <w:color w:val="000000" w:themeColor="text1"/>
        </w:rPr>
        <w:t xml:space="preserve">. </w:t>
      </w:r>
      <w:r w:rsidRPr="0095479F">
        <w:rPr>
          <w:rFonts w:cstheme="minorHAnsi"/>
          <w:color w:val="000000" w:themeColor="text1"/>
          <w:lang w:val="en"/>
        </w:rPr>
        <w:t>Advia typically saves members an average of $3,000 over the life of their transferred loan(s)</w:t>
      </w:r>
      <w:r w:rsidRPr="0095479F">
        <w:rPr>
          <w:rFonts w:cstheme="minorHAnsi"/>
          <w:color w:val="000000" w:themeColor="text1"/>
        </w:rPr>
        <w:t xml:space="preserve">. In 2021, </w:t>
      </w:r>
      <w:r w:rsidR="001165DA" w:rsidRPr="0095479F">
        <w:rPr>
          <w:rFonts w:cstheme="minorHAnsi"/>
          <w:color w:val="000000" w:themeColor="text1"/>
        </w:rPr>
        <w:t xml:space="preserve">the </w:t>
      </w:r>
      <w:r w:rsidR="00E87956" w:rsidRPr="0095479F">
        <w:rPr>
          <w:rFonts w:cstheme="minorHAnsi"/>
          <w:color w:val="000000" w:themeColor="text1"/>
        </w:rPr>
        <w:t xml:space="preserve">cumulative </w:t>
      </w:r>
      <w:r w:rsidR="001165DA" w:rsidRPr="0095479F">
        <w:rPr>
          <w:rFonts w:cstheme="minorHAnsi"/>
          <w:color w:val="000000" w:themeColor="text1"/>
        </w:rPr>
        <w:t xml:space="preserve">amount saved </w:t>
      </w:r>
      <w:r w:rsidR="00E87956" w:rsidRPr="0095479F">
        <w:rPr>
          <w:rFonts w:cstheme="minorHAnsi"/>
          <w:color w:val="000000" w:themeColor="text1"/>
        </w:rPr>
        <w:t xml:space="preserve">for members </w:t>
      </w:r>
      <w:r w:rsidR="001165DA" w:rsidRPr="0095479F">
        <w:rPr>
          <w:rFonts w:cstheme="minorHAnsi"/>
          <w:color w:val="000000" w:themeColor="text1"/>
        </w:rPr>
        <w:t xml:space="preserve">was Advia’s highest </w:t>
      </w:r>
      <w:r w:rsidR="00E87956" w:rsidRPr="0095479F">
        <w:rPr>
          <w:rFonts w:cstheme="minorHAnsi"/>
          <w:color w:val="000000" w:themeColor="text1"/>
        </w:rPr>
        <w:t xml:space="preserve">one-year total </w:t>
      </w:r>
      <w:r w:rsidR="001165DA" w:rsidRPr="0095479F">
        <w:rPr>
          <w:rFonts w:cstheme="minorHAnsi"/>
          <w:color w:val="000000" w:themeColor="text1"/>
        </w:rPr>
        <w:t>yet — over $12 million.</w:t>
      </w:r>
      <w:r w:rsidR="00E777B0" w:rsidRPr="0095479F">
        <w:rPr>
          <w:rFonts w:cstheme="minorHAnsi"/>
          <w:color w:val="000000" w:themeColor="text1"/>
        </w:rPr>
        <w:t xml:space="preserve"> For more information about the program, visit </w:t>
      </w:r>
      <w:hyperlink r:id="rId10" w:history="1">
        <w:r w:rsidR="00E777B0" w:rsidRPr="0095479F">
          <w:rPr>
            <w:rStyle w:val="Hyperlink"/>
            <w:rFonts w:cstheme="minorHAnsi"/>
          </w:rPr>
          <w:t>adviacu.org/hot</w:t>
        </w:r>
      </w:hyperlink>
      <w:r w:rsidR="00E777B0" w:rsidRPr="0095479F">
        <w:rPr>
          <w:rFonts w:cstheme="minorHAnsi"/>
          <w:color w:val="000000" w:themeColor="text1"/>
        </w:rPr>
        <w:t>.</w:t>
      </w:r>
    </w:p>
    <w:p w14:paraId="3F9C2AC5" w14:textId="6521AF31" w:rsidR="00681716" w:rsidRDefault="00681716" w:rsidP="000C4DDA">
      <w:pPr>
        <w:rPr>
          <w:rFonts w:cstheme="minorHAnsi"/>
          <w:color w:val="000000" w:themeColor="text1"/>
        </w:rPr>
      </w:pPr>
    </w:p>
    <w:p w14:paraId="288DF1F3" w14:textId="6B5DBB13" w:rsidR="00681716" w:rsidRPr="00681716" w:rsidRDefault="00681716" w:rsidP="00681716">
      <w:pPr>
        <w:rPr>
          <w:rFonts w:cstheme="minorHAnsi"/>
          <w:color w:val="000000" w:themeColor="text1"/>
        </w:rPr>
      </w:pPr>
      <w:r>
        <w:rPr>
          <w:rFonts w:cstheme="minorHAnsi"/>
          <w:color w:val="000000" w:themeColor="text1"/>
        </w:rPr>
        <w:t>“At Advia, we’re proud to be known for our Half-Off Loan Transfer program because it’s a</w:t>
      </w:r>
      <w:r w:rsidR="001165DA">
        <w:rPr>
          <w:rFonts w:cstheme="minorHAnsi"/>
          <w:color w:val="000000" w:themeColor="text1"/>
        </w:rPr>
        <w:t xml:space="preserve">n excellent </w:t>
      </w:r>
      <w:r>
        <w:rPr>
          <w:rFonts w:cstheme="minorHAnsi"/>
          <w:color w:val="000000" w:themeColor="text1"/>
        </w:rPr>
        <w:t xml:space="preserve">example of </w:t>
      </w:r>
      <w:r w:rsidR="00E87956">
        <w:rPr>
          <w:rFonts w:cstheme="minorHAnsi"/>
          <w:color w:val="000000" w:themeColor="text1"/>
        </w:rPr>
        <w:t>us</w:t>
      </w:r>
      <w:r>
        <w:rPr>
          <w:rFonts w:cstheme="minorHAnsi"/>
          <w:color w:val="000000" w:themeColor="text1"/>
        </w:rPr>
        <w:t xml:space="preserve"> fulfill</w:t>
      </w:r>
      <w:r w:rsidR="00E87956">
        <w:rPr>
          <w:rFonts w:cstheme="minorHAnsi"/>
          <w:color w:val="000000" w:themeColor="text1"/>
        </w:rPr>
        <w:t>ing</w:t>
      </w:r>
      <w:r>
        <w:rPr>
          <w:rFonts w:cstheme="minorHAnsi"/>
          <w:color w:val="000000" w:themeColor="text1"/>
        </w:rPr>
        <w:t xml:space="preserve"> </w:t>
      </w:r>
      <w:r w:rsidRPr="00681716">
        <w:rPr>
          <w:rFonts w:cstheme="minorHAnsi"/>
          <w:color w:val="000000" w:themeColor="text1"/>
          <w:lang w:val="en"/>
        </w:rPr>
        <w:t xml:space="preserve">our mission </w:t>
      </w:r>
      <w:r w:rsidR="00E87956">
        <w:rPr>
          <w:rFonts w:cstheme="minorHAnsi"/>
          <w:color w:val="000000" w:themeColor="text1"/>
          <w:lang w:val="en"/>
        </w:rPr>
        <w:t>to provide</w:t>
      </w:r>
      <w:r w:rsidRPr="00681716">
        <w:rPr>
          <w:rFonts w:cstheme="minorHAnsi"/>
          <w:color w:val="000000" w:themeColor="text1"/>
          <w:lang w:val="en"/>
        </w:rPr>
        <w:t xml:space="preserve"> financial advantages for our members</w:t>
      </w:r>
      <w:r>
        <w:rPr>
          <w:rFonts w:cstheme="minorHAnsi"/>
          <w:color w:val="000000" w:themeColor="text1"/>
        </w:rPr>
        <w:t xml:space="preserve">,” said Cheryl DeBoer, CEO of Advia. “Reaching $75 million in </w:t>
      </w:r>
      <w:r w:rsidR="00E87956">
        <w:rPr>
          <w:rFonts w:cstheme="minorHAnsi"/>
          <w:color w:val="000000" w:themeColor="text1"/>
        </w:rPr>
        <w:t xml:space="preserve">cumulative </w:t>
      </w:r>
      <w:r>
        <w:rPr>
          <w:rFonts w:cstheme="minorHAnsi"/>
          <w:color w:val="000000" w:themeColor="text1"/>
        </w:rPr>
        <w:t>savings for our members is quite an accomplishment, and we</w:t>
      </w:r>
      <w:r w:rsidR="001165DA">
        <w:rPr>
          <w:rFonts w:cstheme="minorHAnsi"/>
          <w:color w:val="000000" w:themeColor="text1"/>
        </w:rPr>
        <w:t xml:space="preserve"> don’t intend to stop there. We’</w:t>
      </w:r>
      <w:r w:rsidR="0011171E">
        <w:rPr>
          <w:rFonts w:cstheme="minorHAnsi"/>
          <w:color w:val="000000" w:themeColor="text1"/>
        </w:rPr>
        <w:t xml:space="preserve">ve already hit the road in 2022 offering this program </w:t>
      </w:r>
      <w:r w:rsidR="001165DA">
        <w:rPr>
          <w:rFonts w:cstheme="minorHAnsi"/>
          <w:color w:val="000000" w:themeColor="text1"/>
        </w:rPr>
        <w:t xml:space="preserve">and </w:t>
      </w:r>
      <w:r w:rsidR="00E87956">
        <w:rPr>
          <w:rFonts w:cstheme="minorHAnsi"/>
          <w:color w:val="000000" w:themeColor="text1"/>
        </w:rPr>
        <w:t>are looking forward to even greater</w:t>
      </w:r>
      <w:r w:rsidR="001165DA">
        <w:rPr>
          <w:rFonts w:cstheme="minorHAnsi"/>
          <w:color w:val="000000" w:themeColor="text1"/>
        </w:rPr>
        <w:t xml:space="preserve"> milestones</w:t>
      </w:r>
      <w:r w:rsidR="00E87956">
        <w:rPr>
          <w:rFonts w:cstheme="minorHAnsi"/>
          <w:color w:val="000000" w:themeColor="text1"/>
        </w:rPr>
        <w:t xml:space="preserve"> in the future</w:t>
      </w:r>
      <w:r w:rsidR="001165DA">
        <w:rPr>
          <w:rFonts w:cstheme="minorHAnsi"/>
          <w:color w:val="000000" w:themeColor="text1"/>
        </w:rPr>
        <w:t>.”</w:t>
      </w:r>
    </w:p>
    <w:p w14:paraId="6EAE041E" w14:textId="24E0F6B3" w:rsidR="0065300B" w:rsidRPr="0065300B" w:rsidRDefault="0065300B" w:rsidP="001165DA">
      <w:pPr>
        <w:pStyle w:val="paragraph"/>
        <w:spacing w:before="0" w:beforeAutospacing="0" w:after="0" w:afterAutospacing="0"/>
        <w:textAlignment w:val="baseline"/>
        <w:rPr>
          <w:rStyle w:val="eop"/>
          <w:rFonts w:asciiTheme="minorHAnsi" w:hAnsiTheme="minorHAnsi" w:cstheme="minorHAnsi"/>
        </w:rPr>
      </w:pPr>
    </w:p>
    <w:p w14:paraId="627EDD36" w14:textId="10A0AD27" w:rsidR="0014301C" w:rsidRPr="00732510" w:rsidRDefault="0065300B" w:rsidP="0065300B">
      <w:pPr>
        <w:pStyle w:val="NormalWeb"/>
        <w:shd w:val="clear" w:color="auto" w:fill="FFFFFF"/>
        <w:spacing w:before="0" w:beforeAutospacing="0" w:after="0" w:afterAutospacing="0"/>
        <w:rPr>
          <w:rFonts w:ascii="Calibri" w:hAnsi="Calibri" w:cs="Calibri"/>
          <w:color w:val="201F1E"/>
        </w:rPr>
      </w:pPr>
      <w:r w:rsidRPr="005F24B2">
        <w:rPr>
          <w:rFonts w:ascii="Calibri" w:hAnsi="Calibri" w:cs="Calibri"/>
          <w:color w:val="201F1E"/>
        </w:rPr>
        <w:t xml:space="preserve">According to </w:t>
      </w:r>
      <w:hyperlink r:id="rId11" w:history="1">
        <w:r w:rsidRPr="005F24B2">
          <w:rPr>
            <w:rStyle w:val="Hyperlink"/>
            <w:rFonts w:ascii="Calibri" w:hAnsi="Calibri" w:cs="Calibri"/>
          </w:rPr>
          <w:t>Experian</w:t>
        </w:r>
      </w:hyperlink>
      <w:r w:rsidRPr="005F24B2">
        <w:rPr>
          <w:rFonts w:ascii="Calibri" w:hAnsi="Calibri" w:cs="Calibri"/>
          <w:color w:val="201F1E"/>
        </w:rPr>
        <w:t xml:space="preserve">, 34% of consumers currently pay higher rates on loans due to having credit scores </w:t>
      </w:r>
      <w:r w:rsidR="00274BA1" w:rsidRPr="005F24B2">
        <w:rPr>
          <w:rFonts w:ascii="Calibri" w:hAnsi="Calibri" w:cs="Calibri"/>
          <w:color w:val="201F1E"/>
        </w:rPr>
        <w:t>below 670</w:t>
      </w:r>
      <w:r w:rsidRPr="005F24B2">
        <w:rPr>
          <w:rFonts w:ascii="Calibri" w:hAnsi="Calibri" w:cs="Calibri"/>
          <w:color w:val="201F1E"/>
        </w:rPr>
        <w:t>. Higher rates can happen for several reasons, including a history of late payments or a person’s current revolving credit balance in comparison to their total credit limit.</w:t>
      </w:r>
      <w:r w:rsidR="00732510">
        <w:rPr>
          <w:rFonts w:ascii="Calibri" w:hAnsi="Calibri" w:cs="Calibri"/>
          <w:color w:val="201F1E"/>
        </w:rPr>
        <w:t xml:space="preserve"> </w:t>
      </w:r>
      <w:r w:rsidR="0014301C" w:rsidRPr="00732510">
        <w:rPr>
          <w:rFonts w:ascii="Calibri" w:hAnsi="Calibri" w:cs="Calibri"/>
          <w:color w:val="201F1E"/>
        </w:rPr>
        <w:t xml:space="preserve">According to a </w:t>
      </w:r>
      <w:hyperlink r:id="rId12" w:history="1">
        <w:r w:rsidR="0014301C" w:rsidRPr="00732510">
          <w:rPr>
            <w:rStyle w:val="Hyperlink"/>
            <w:rFonts w:ascii="Calibri" w:hAnsi="Calibri" w:cs="Calibri"/>
          </w:rPr>
          <w:t>survey</w:t>
        </w:r>
      </w:hyperlink>
      <w:r w:rsidR="0014301C" w:rsidRPr="00732510">
        <w:rPr>
          <w:rFonts w:ascii="Calibri" w:hAnsi="Calibri" w:cs="Calibri"/>
          <w:color w:val="201F1E"/>
        </w:rPr>
        <w:t xml:space="preserve"> co-sponsored by the Consumer Federation of America, an estimated 25% of low-income consumers do not know how to improve their credit scores — a crucial prerequisite for qualifying for a rewritten loan in the future.</w:t>
      </w:r>
    </w:p>
    <w:p w14:paraId="6F81BEBB" w14:textId="77777777" w:rsidR="0065300B" w:rsidRPr="0065300B" w:rsidRDefault="0065300B" w:rsidP="0065300B">
      <w:pPr>
        <w:pStyle w:val="NormalWeb"/>
        <w:shd w:val="clear" w:color="auto" w:fill="FFFFFF"/>
        <w:spacing w:before="0" w:beforeAutospacing="0" w:after="0" w:afterAutospacing="0"/>
        <w:rPr>
          <w:rFonts w:ascii="Calibri" w:hAnsi="Calibri" w:cs="Calibri"/>
          <w:color w:val="201F1E"/>
          <w:highlight w:val="yellow"/>
        </w:rPr>
      </w:pPr>
    </w:p>
    <w:p w14:paraId="5F7EEEEA" w14:textId="367548D9" w:rsidR="0065300B" w:rsidRPr="0095479F" w:rsidRDefault="0065300B" w:rsidP="0065300B">
      <w:pPr>
        <w:pStyle w:val="NormalWeb"/>
        <w:shd w:val="clear" w:color="auto" w:fill="FFFFFF"/>
        <w:spacing w:before="0" w:beforeAutospacing="0" w:after="0" w:afterAutospacing="0"/>
        <w:rPr>
          <w:rFonts w:ascii="Calibri" w:hAnsi="Calibri" w:cs="Calibri"/>
          <w:color w:val="201F1E"/>
        </w:rPr>
      </w:pPr>
      <w:r w:rsidRPr="0095479F">
        <w:rPr>
          <w:rFonts w:ascii="Calibri" w:hAnsi="Calibri" w:cs="Calibri"/>
          <w:color w:val="201F1E"/>
        </w:rPr>
        <w:t xml:space="preserve">As a CDFI (Community Development Financial Institution), Advia is dedicated to serving individuals with below-median incomes. </w:t>
      </w:r>
      <w:r w:rsidR="00274BA1" w:rsidRPr="0095479F">
        <w:rPr>
          <w:rFonts w:ascii="Calibri" w:hAnsi="Calibri" w:cs="Calibri"/>
          <w:color w:val="201F1E"/>
        </w:rPr>
        <w:t xml:space="preserve">A </w:t>
      </w:r>
      <w:r w:rsidR="009D3917" w:rsidRPr="0095479F">
        <w:rPr>
          <w:rFonts w:ascii="Calibri" w:hAnsi="Calibri" w:cs="Calibri"/>
          <w:color w:val="201F1E"/>
        </w:rPr>
        <w:t>central</w:t>
      </w:r>
      <w:r w:rsidR="00274BA1" w:rsidRPr="0095479F">
        <w:rPr>
          <w:rFonts w:ascii="Calibri" w:hAnsi="Calibri" w:cs="Calibri"/>
          <w:color w:val="201F1E"/>
        </w:rPr>
        <w:t xml:space="preserve"> </w:t>
      </w:r>
      <w:r w:rsidR="009D3917" w:rsidRPr="0095479F">
        <w:rPr>
          <w:rFonts w:ascii="Calibri" w:hAnsi="Calibri" w:cs="Calibri"/>
          <w:color w:val="201F1E"/>
        </w:rPr>
        <w:t>part</w:t>
      </w:r>
      <w:r w:rsidR="00274BA1" w:rsidRPr="0095479F">
        <w:rPr>
          <w:rFonts w:ascii="Calibri" w:hAnsi="Calibri" w:cs="Calibri"/>
          <w:color w:val="201F1E"/>
        </w:rPr>
        <w:t xml:space="preserve"> of </w:t>
      </w:r>
      <w:r w:rsidR="005F24B2" w:rsidRPr="0095479F">
        <w:rPr>
          <w:rFonts w:ascii="Calibri" w:hAnsi="Calibri" w:cs="Calibri"/>
          <w:color w:val="201F1E"/>
        </w:rPr>
        <w:t>this responsibility is</w:t>
      </w:r>
      <w:r w:rsidR="00274BA1" w:rsidRPr="0095479F">
        <w:rPr>
          <w:rFonts w:ascii="Calibri" w:hAnsi="Calibri" w:cs="Calibri"/>
          <w:color w:val="201F1E"/>
        </w:rPr>
        <w:t xml:space="preserve"> credit health education. </w:t>
      </w:r>
      <w:r w:rsidRPr="0095479F">
        <w:rPr>
          <w:rFonts w:ascii="Calibri" w:hAnsi="Calibri" w:cs="Calibri"/>
          <w:color w:val="201F1E"/>
        </w:rPr>
        <w:t xml:space="preserve">Advia’s </w:t>
      </w:r>
      <w:r w:rsidR="0095479F" w:rsidRPr="0095479F">
        <w:rPr>
          <w:rFonts w:ascii="Calibri" w:hAnsi="Calibri" w:cs="Calibri"/>
          <w:color w:val="201F1E"/>
        </w:rPr>
        <w:t>member service representatives</w:t>
      </w:r>
      <w:r w:rsidRPr="0095479F">
        <w:rPr>
          <w:rFonts w:ascii="Calibri" w:hAnsi="Calibri" w:cs="Calibri"/>
          <w:color w:val="201F1E"/>
        </w:rPr>
        <w:t xml:space="preserve"> advise members on steps to improve and maintain their credit scores</w:t>
      </w:r>
      <w:r w:rsidR="009D3917" w:rsidRPr="0095479F">
        <w:rPr>
          <w:rFonts w:ascii="Calibri" w:hAnsi="Calibri" w:cs="Calibri"/>
          <w:color w:val="201F1E"/>
        </w:rPr>
        <w:t xml:space="preserve"> and explain </w:t>
      </w:r>
      <w:r w:rsidR="00BF48ED" w:rsidRPr="0095479F">
        <w:rPr>
          <w:rFonts w:ascii="Calibri" w:hAnsi="Calibri" w:cs="Calibri"/>
          <w:color w:val="201F1E"/>
        </w:rPr>
        <w:t>the long-term benefits of doing so.</w:t>
      </w:r>
      <w:r w:rsidR="009D3917" w:rsidRPr="0095479F">
        <w:rPr>
          <w:rFonts w:ascii="Calibri" w:hAnsi="Calibri" w:cs="Calibri"/>
          <w:color w:val="201F1E"/>
        </w:rPr>
        <w:t xml:space="preserve"> </w:t>
      </w:r>
    </w:p>
    <w:p w14:paraId="23A05EE7" w14:textId="77777777" w:rsidR="0065300B" w:rsidRPr="0095479F" w:rsidRDefault="0065300B" w:rsidP="0065300B">
      <w:pPr>
        <w:pStyle w:val="NormalWeb"/>
        <w:shd w:val="clear" w:color="auto" w:fill="FFFFFF"/>
        <w:spacing w:before="0" w:beforeAutospacing="0" w:after="0" w:afterAutospacing="0"/>
        <w:rPr>
          <w:rFonts w:ascii="Calibri" w:hAnsi="Calibri" w:cs="Calibri"/>
          <w:color w:val="201F1E"/>
        </w:rPr>
      </w:pPr>
    </w:p>
    <w:p w14:paraId="5A6579DD" w14:textId="26773B13" w:rsidR="0065300B" w:rsidRPr="0095479F" w:rsidRDefault="0065300B" w:rsidP="0065300B">
      <w:pPr>
        <w:pStyle w:val="NormalWeb"/>
        <w:shd w:val="clear" w:color="auto" w:fill="FFFFFF"/>
        <w:spacing w:before="0" w:beforeAutospacing="0" w:after="0" w:afterAutospacing="0"/>
        <w:rPr>
          <w:rFonts w:ascii="Calibri" w:hAnsi="Calibri" w:cs="Calibri"/>
          <w:color w:val="201F1E"/>
        </w:rPr>
      </w:pPr>
      <w:r w:rsidRPr="0095479F">
        <w:rPr>
          <w:rFonts w:ascii="Calibri" w:hAnsi="Calibri" w:cs="Calibri"/>
          <w:color w:val="201F1E"/>
        </w:rPr>
        <w:lastRenderedPageBreak/>
        <w:t xml:space="preserve">“When helping members transfer loans, our </w:t>
      </w:r>
      <w:r w:rsidR="0095479F" w:rsidRPr="0095479F">
        <w:rPr>
          <w:rFonts w:ascii="Calibri" w:hAnsi="Calibri" w:cs="Calibri"/>
          <w:color w:val="201F1E"/>
        </w:rPr>
        <w:t>member service team</w:t>
      </w:r>
      <w:r w:rsidRPr="0095479F">
        <w:rPr>
          <w:rFonts w:ascii="Calibri" w:hAnsi="Calibri" w:cs="Calibri"/>
          <w:color w:val="201F1E"/>
        </w:rPr>
        <w:t xml:space="preserve"> take</w:t>
      </w:r>
      <w:r w:rsidR="000E122E">
        <w:rPr>
          <w:rFonts w:ascii="Calibri" w:hAnsi="Calibri" w:cs="Calibri"/>
          <w:color w:val="201F1E"/>
        </w:rPr>
        <w:t>s</w:t>
      </w:r>
      <w:r w:rsidRPr="0095479F">
        <w:rPr>
          <w:rFonts w:ascii="Calibri" w:hAnsi="Calibri" w:cs="Calibri"/>
          <w:color w:val="201F1E"/>
        </w:rPr>
        <w:t xml:space="preserve"> it as an opportunity to help members understand the critical factors in establishing and maintaining good credit,” DeBoer said. “We pride ourselves on the meaningful relationships we build with our members, and we have an ever-growing list of success stories where members were able to qualify for reduced loan payments saving them thousands of dollars.”</w:t>
      </w:r>
    </w:p>
    <w:p w14:paraId="17E24F37" w14:textId="6005BE61" w:rsidR="005F24B2" w:rsidRPr="0095479F" w:rsidRDefault="005F24B2" w:rsidP="0065300B">
      <w:pPr>
        <w:pStyle w:val="NormalWeb"/>
        <w:shd w:val="clear" w:color="auto" w:fill="FFFFFF"/>
        <w:spacing w:before="0" w:beforeAutospacing="0" w:after="0" w:afterAutospacing="0"/>
        <w:rPr>
          <w:rFonts w:ascii="Calibri" w:hAnsi="Calibri" w:cs="Calibri"/>
          <w:color w:val="201F1E"/>
        </w:rPr>
      </w:pPr>
    </w:p>
    <w:p w14:paraId="0179F5D7" w14:textId="6EE976D2" w:rsidR="00BF48ED" w:rsidRPr="0095479F" w:rsidRDefault="00322100" w:rsidP="0065300B">
      <w:pPr>
        <w:pStyle w:val="NormalWeb"/>
        <w:shd w:val="clear" w:color="auto" w:fill="FFFFFF"/>
        <w:spacing w:before="0" w:beforeAutospacing="0" w:after="0" w:afterAutospacing="0"/>
        <w:rPr>
          <w:rFonts w:ascii="Calibri" w:hAnsi="Calibri" w:cs="Calibri"/>
          <w:color w:val="201F1E"/>
        </w:rPr>
      </w:pPr>
      <w:r w:rsidRPr="0095479F">
        <w:rPr>
          <w:rFonts w:ascii="Calibri" w:hAnsi="Calibri" w:cs="Calibri"/>
          <w:color w:val="201F1E"/>
        </w:rPr>
        <w:t xml:space="preserve">In one recent example, </w:t>
      </w:r>
      <w:r w:rsidR="002B6817" w:rsidRPr="0095479F">
        <w:rPr>
          <w:rFonts w:ascii="Calibri" w:hAnsi="Calibri" w:cs="Calibri"/>
          <w:color w:val="201F1E"/>
        </w:rPr>
        <w:t xml:space="preserve">Advia </w:t>
      </w:r>
      <w:r w:rsidR="00BF48ED" w:rsidRPr="0095479F">
        <w:rPr>
          <w:rFonts w:ascii="Calibri" w:hAnsi="Calibri" w:cs="Calibri"/>
          <w:color w:val="201F1E"/>
        </w:rPr>
        <w:t>Member Service Specialist April Bolser was able to help a member transfer five loans from other financial institutions.</w:t>
      </w:r>
    </w:p>
    <w:p w14:paraId="061BCB29" w14:textId="734D8C6E" w:rsidR="002B6817" w:rsidRPr="0095479F" w:rsidRDefault="002B6817" w:rsidP="0065300B">
      <w:pPr>
        <w:pStyle w:val="NormalWeb"/>
        <w:shd w:val="clear" w:color="auto" w:fill="FFFFFF"/>
        <w:spacing w:before="0" w:beforeAutospacing="0" w:after="0" w:afterAutospacing="0"/>
        <w:rPr>
          <w:rFonts w:ascii="Calibri" w:hAnsi="Calibri" w:cs="Calibri"/>
          <w:color w:val="201F1E"/>
        </w:rPr>
      </w:pPr>
    </w:p>
    <w:p w14:paraId="01113C12" w14:textId="47BCF430" w:rsidR="002B6817" w:rsidRPr="0095479F" w:rsidRDefault="002B6817" w:rsidP="0065300B">
      <w:pPr>
        <w:pStyle w:val="NormalWeb"/>
        <w:shd w:val="clear" w:color="auto" w:fill="FFFFFF"/>
        <w:spacing w:before="0" w:beforeAutospacing="0" w:after="0" w:afterAutospacing="0"/>
        <w:rPr>
          <w:rFonts w:ascii="Calibri" w:hAnsi="Calibri" w:cs="Calibri"/>
          <w:color w:val="201F1E"/>
        </w:rPr>
      </w:pPr>
      <w:r w:rsidRPr="0095479F">
        <w:rPr>
          <w:rFonts w:ascii="Calibri" w:hAnsi="Calibri" w:cs="Calibri"/>
          <w:color w:val="201F1E"/>
        </w:rPr>
        <w:t>“I was so excited to be able to reduce the interest rates they were paying and lower their monthly payments, freeing up over $1,400 each month for the member,” Bolser said.</w:t>
      </w:r>
    </w:p>
    <w:p w14:paraId="2183329E" w14:textId="77777777" w:rsidR="00BF48ED" w:rsidRPr="0095479F" w:rsidRDefault="00BF48ED" w:rsidP="0065300B">
      <w:pPr>
        <w:pStyle w:val="NormalWeb"/>
        <w:shd w:val="clear" w:color="auto" w:fill="FFFFFF"/>
        <w:spacing w:before="0" w:beforeAutospacing="0" w:after="0" w:afterAutospacing="0"/>
        <w:rPr>
          <w:rFonts w:ascii="Calibri" w:hAnsi="Calibri" w:cs="Calibri"/>
          <w:color w:val="201F1E"/>
        </w:rPr>
      </w:pPr>
    </w:p>
    <w:p w14:paraId="63989B64" w14:textId="77777777" w:rsidR="00732510" w:rsidRDefault="00322100" w:rsidP="00732510">
      <w:pPr>
        <w:pStyle w:val="NormalWeb"/>
        <w:shd w:val="clear" w:color="auto" w:fill="FFFFFF"/>
        <w:spacing w:before="0" w:beforeAutospacing="0" w:after="0" w:afterAutospacing="0"/>
        <w:rPr>
          <w:rFonts w:ascii="Calibri" w:hAnsi="Calibri" w:cs="Calibri"/>
          <w:color w:val="201F1E"/>
        </w:rPr>
      </w:pPr>
      <w:r w:rsidRPr="0095479F">
        <w:rPr>
          <w:rFonts w:ascii="Calibri" w:hAnsi="Calibri" w:cs="Calibri"/>
          <w:color w:val="201F1E"/>
        </w:rPr>
        <w:t xml:space="preserve">Advia’s member service specialists act as advocates for members, </w:t>
      </w:r>
      <w:r w:rsidR="00CB7ACC" w:rsidRPr="0095479F">
        <w:rPr>
          <w:rFonts w:ascii="Calibri" w:hAnsi="Calibri" w:cs="Calibri"/>
          <w:color w:val="201F1E"/>
        </w:rPr>
        <w:t xml:space="preserve">helping </w:t>
      </w:r>
      <w:r w:rsidRPr="0095479F">
        <w:rPr>
          <w:rFonts w:ascii="Calibri" w:hAnsi="Calibri" w:cs="Calibri"/>
          <w:color w:val="201F1E"/>
        </w:rPr>
        <w:t>them</w:t>
      </w:r>
      <w:r w:rsidR="00CB7ACC" w:rsidRPr="0095479F">
        <w:rPr>
          <w:rFonts w:ascii="Calibri" w:hAnsi="Calibri" w:cs="Calibri"/>
          <w:color w:val="201F1E"/>
        </w:rPr>
        <w:t xml:space="preserve"> save money and identify ways </w:t>
      </w:r>
      <w:r w:rsidR="002B6817" w:rsidRPr="0095479F">
        <w:rPr>
          <w:rFonts w:ascii="Calibri" w:hAnsi="Calibri" w:cs="Calibri"/>
          <w:color w:val="201F1E"/>
        </w:rPr>
        <w:t>to</w:t>
      </w:r>
      <w:r w:rsidR="00CB7ACC" w:rsidRPr="0095479F">
        <w:rPr>
          <w:rFonts w:ascii="Calibri" w:hAnsi="Calibri" w:cs="Calibri"/>
          <w:color w:val="201F1E"/>
        </w:rPr>
        <w:t xml:space="preserve"> help improve their financial lives overall. </w:t>
      </w:r>
      <w:r w:rsidRPr="0095479F">
        <w:rPr>
          <w:rFonts w:ascii="Calibri" w:hAnsi="Calibri" w:cs="Calibri"/>
          <w:color w:val="201F1E"/>
        </w:rPr>
        <w:t>This</w:t>
      </w:r>
      <w:r w:rsidR="002B6817" w:rsidRPr="0095479F">
        <w:rPr>
          <w:rFonts w:ascii="Calibri" w:hAnsi="Calibri" w:cs="Calibri"/>
          <w:color w:val="201F1E"/>
        </w:rPr>
        <w:t xml:space="preserve"> process </w:t>
      </w:r>
      <w:r w:rsidRPr="0095479F">
        <w:rPr>
          <w:rFonts w:ascii="Calibri" w:hAnsi="Calibri" w:cs="Calibri"/>
          <w:color w:val="201F1E"/>
        </w:rPr>
        <w:t>often begins by</w:t>
      </w:r>
      <w:r w:rsidR="00CB7ACC" w:rsidRPr="0095479F">
        <w:rPr>
          <w:rFonts w:ascii="Calibri" w:hAnsi="Calibri" w:cs="Calibri"/>
          <w:color w:val="201F1E"/>
        </w:rPr>
        <w:t xml:space="preserve"> </w:t>
      </w:r>
      <w:r w:rsidRPr="0095479F">
        <w:rPr>
          <w:rFonts w:ascii="Calibri" w:hAnsi="Calibri" w:cs="Calibri"/>
          <w:color w:val="201F1E"/>
        </w:rPr>
        <w:t>reviewing the</w:t>
      </w:r>
      <w:r w:rsidR="002B6817" w:rsidRPr="0095479F">
        <w:rPr>
          <w:rFonts w:ascii="Calibri" w:hAnsi="Calibri" w:cs="Calibri"/>
          <w:color w:val="201F1E"/>
        </w:rPr>
        <w:t xml:space="preserve"> member’s</w:t>
      </w:r>
      <w:r w:rsidR="00CB7ACC" w:rsidRPr="0095479F">
        <w:rPr>
          <w:rFonts w:ascii="Calibri" w:hAnsi="Calibri" w:cs="Calibri"/>
          <w:color w:val="201F1E"/>
        </w:rPr>
        <w:t xml:space="preserve"> credit report</w:t>
      </w:r>
      <w:r w:rsidR="002B6817" w:rsidRPr="0095479F">
        <w:rPr>
          <w:rFonts w:ascii="Calibri" w:hAnsi="Calibri" w:cs="Calibri"/>
          <w:color w:val="201F1E"/>
        </w:rPr>
        <w:t>, with their consent.</w:t>
      </w:r>
    </w:p>
    <w:p w14:paraId="1B2012AC" w14:textId="77777777" w:rsidR="00732510" w:rsidRDefault="00732510" w:rsidP="00732510">
      <w:pPr>
        <w:pStyle w:val="NormalWeb"/>
        <w:shd w:val="clear" w:color="auto" w:fill="FFFFFF"/>
        <w:spacing w:before="0" w:beforeAutospacing="0" w:after="0" w:afterAutospacing="0"/>
        <w:rPr>
          <w:rFonts w:ascii="Calibri" w:hAnsi="Calibri" w:cs="Calibri"/>
          <w:color w:val="201F1E"/>
        </w:rPr>
      </w:pPr>
    </w:p>
    <w:p w14:paraId="101C8387" w14:textId="77777777" w:rsidR="00732510" w:rsidRDefault="0014301C" w:rsidP="00732510">
      <w:pPr>
        <w:pStyle w:val="NormalWeb"/>
        <w:shd w:val="clear" w:color="auto" w:fill="FFFFFF"/>
        <w:spacing w:before="0" w:beforeAutospacing="0" w:after="0" w:afterAutospacing="0"/>
        <w:rPr>
          <w:rFonts w:ascii="Calibri" w:hAnsi="Calibri" w:cs="Calibri"/>
          <w:color w:val="201F1E"/>
        </w:rPr>
      </w:pPr>
      <w:r w:rsidRPr="00732510">
        <w:rPr>
          <w:rFonts w:ascii="Calibri" w:hAnsi="Calibri" w:cs="Calibri"/>
          <w:color w:val="201F1E"/>
        </w:rPr>
        <w:t xml:space="preserve">“It’s not unusual to find unsecured credit card debt and other bills that exceed $30,000. In many cases, we’re able to discover higher-rate loans that began years ago,” </w:t>
      </w:r>
      <w:proofErr w:type="spellStart"/>
      <w:r w:rsidRPr="00732510">
        <w:rPr>
          <w:rFonts w:ascii="Calibri" w:hAnsi="Calibri" w:cs="Calibri"/>
          <w:color w:val="201F1E"/>
        </w:rPr>
        <w:t>Bolser</w:t>
      </w:r>
      <w:proofErr w:type="spellEnd"/>
      <w:r w:rsidRPr="00732510">
        <w:rPr>
          <w:rFonts w:ascii="Calibri" w:hAnsi="Calibri" w:cs="Calibri"/>
          <w:color w:val="201F1E"/>
        </w:rPr>
        <w:t xml:space="preserve"> said. “In the meantime, the individual has built stronger credit or have had other factors change in their lives that allows us to re-write the loan to a substantially lower rate.”</w:t>
      </w:r>
    </w:p>
    <w:p w14:paraId="49937057" w14:textId="77777777" w:rsidR="00732510" w:rsidRDefault="00732510" w:rsidP="00732510">
      <w:pPr>
        <w:pStyle w:val="NormalWeb"/>
        <w:shd w:val="clear" w:color="auto" w:fill="FFFFFF"/>
        <w:spacing w:before="0" w:beforeAutospacing="0" w:after="0" w:afterAutospacing="0"/>
        <w:rPr>
          <w:rFonts w:ascii="Calibri" w:hAnsi="Calibri" w:cs="Calibri"/>
          <w:color w:val="201F1E"/>
        </w:rPr>
      </w:pPr>
    </w:p>
    <w:p w14:paraId="170C0821" w14:textId="77777777" w:rsidR="00732510" w:rsidRDefault="0065300B" w:rsidP="00732510">
      <w:pPr>
        <w:pStyle w:val="NormalWeb"/>
        <w:shd w:val="clear" w:color="auto" w:fill="FFFFFF"/>
        <w:spacing w:before="0" w:beforeAutospacing="0" w:after="0" w:afterAutospacing="0"/>
        <w:rPr>
          <w:rStyle w:val="eop"/>
          <w:rFonts w:asciiTheme="minorHAnsi" w:hAnsiTheme="minorHAnsi" w:cstheme="minorHAnsi"/>
        </w:rPr>
      </w:pPr>
      <w:r w:rsidRPr="00681716">
        <w:rPr>
          <w:rStyle w:val="normaltextrun"/>
          <w:rFonts w:asciiTheme="minorHAnsi" w:hAnsiTheme="minorHAnsi" w:cstheme="minorHAnsi"/>
          <w:lang w:val="en"/>
        </w:rPr>
        <w:t xml:space="preserve">Members typically </w:t>
      </w:r>
      <w:r>
        <w:rPr>
          <w:rStyle w:val="normaltextrun"/>
          <w:rFonts w:asciiTheme="minorHAnsi" w:hAnsiTheme="minorHAnsi" w:cstheme="minorHAnsi"/>
          <w:lang w:val="en"/>
        </w:rPr>
        <w:t xml:space="preserve">use the Half-Off Transfer Program to </w:t>
      </w:r>
      <w:r w:rsidRPr="00681716">
        <w:rPr>
          <w:rStyle w:val="normaltextrun"/>
          <w:rFonts w:asciiTheme="minorHAnsi" w:hAnsiTheme="minorHAnsi" w:cstheme="minorHAnsi"/>
          <w:lang w:val="en"/>
        </w:rPr>
        <w:t xml:space="preserve">transfer auto loans, personal unsecured </w:t>
      </w:r>
      <w:r w:rsidR="0095479F">
        <w:rPr>
          <w:rStyle w:val="normaltextrun"/>
          <w:rFonts w:asciiTheme="minorHAnsi" w:hAnsiTheme="minorHAnsi" w:cstheme="minorHAnsi"/>
          <w:lang w:val="en"/>
        </w:rPr>
        <w:t>debt,</w:t>
      </w:r>
      <w:r w:rsidRPr="00681716">
        <w:rPr>
          <w:rStyle w:val="normaltextrun"/>
          <w:rFonts w:asciiTheme="minorHAnsi" w:hAnsiTheme="minorHAnsi" w:cstheme="minorHAnsi"/>
          <w:lang w:val="en"/>
        </w:rPr>
        <w:t xml:space="preserve"> and credit card balances</w:t>
      </w:r>
      <w:r>
        <w:rPr>
          <w:rStyle w:val="normaltextrun"/>
          <w:rFonts w:asciiTheme="minorHAnsi" w:hAnsiTheme="minorHAnsi" w:cstheme="minorHAnsi"/>
          <w:lang w:val="en"/>
        </w:rPr>
        <w:t>. Some types of loans are excluded from the offer, such as</w:t>
      </w:r>
      <w:r w:rsidRPr="00681716">
        <w:rPr>
          <w:rStyle w:val="normaltextrun"/>
          <w:rFonts w:asciiTheme="minorHAnsi" w:hAnsiTheme="minorHAnsi" w:cstheme="minorHAnsi"/>
          <w:lang w:val="en"/>
        </w:rPr>
        <w:t xml:space="preserve"> transferred mortgage loans or moving </w:t>
      </w:r>
      <w:r>
        <w:rPr>
          <w:rStyle w:val="normaltextrun"/>
          <w:rFonts w:asciiTheme="minorHAnsi" w:hAnsiTheme="minorHAnsi" w:cstheme="minorHAnsi"/>
          <w:lang w:val="en"/>
        </w:rPr>
        <w:t>a</w:t>
      </w:r>
      <w:r w:rsidRPr="00681716">
        <w:rPr>
          <w:rStyle w:val="normaltextrun"/>
          <w:rFonts w:asciiTheme="minorHAnsi" w:hAnsiTheme="minorHAnsi" w:cstheme="minorHAnsi"/>
          <w:lang w:val="en"/>
        </w:rPr>
        <w:t xml:space="preserve"> loan to a </w:t>
      </w:r>
      <w:r>
        <w:rPr>
          <w:rStyle w:val="normaltextrun"/>
          <w:rFonts w:asciiTheme="minorHAnsi" w:hAnsiTheme="minorHAnsi" w:cstheme="minorHAnsi"/>
          <w:lang w:val="en"/>
        </w:rPr>
        <w:t>home equity line of credit</w:t>
      </w:r>
      <w:r>
        <w:rPr>
          <w:rStyle w:val="eop"/>
          <w:rFonts w:asciiTheme="minorHAnsi" w:hAnsiTheme="minorHAnsi" w:cstheme="minorHAnsi"/>
        </w:rPr>
        <w:t>.</w:t>
      </w:r>
    </w:p>
    <w:p w14:paraId="011AE303" w14:textId="77777777" w:rsidR="00732510" w:rsidRDefault="00732510" w:rsidP="00732510">
      <w:pPr>
        <w:pStyle w:val="NormalWeb"/>
        <w:shd w:val="clear" w:color="auto" w:fill="FFFFFF"/>
        <w:spacing w:before="0" w:beforeAutospacing="0" w:after="0" w:afterAutospacing="0"/>
        <w:rPr>
          <w:rStyle w:val="eop"/>
          <w:rFonts w:asciiTheme="minorHAnsi" w:hAnsiTheme="minorHAnsi" w:cstheme="minorHAnsi"/>
        </w:rPr>
      </w:pPr>
    </w:p>
    <w:p w14:paraId="5152AA40" w14:textId="74C2720E" w:rsidR="00E87956" w:rsidRDefault="0014301C" w:rsidP="00732510">
      <w:pPr>
        <w:pStyle w:val="NormalWeb"/>
        <w:shd w:val="clear" w:color="auto" w:fill="FFFFFF"/>
        <w:spacing w:before="0" w:beforeAutospacing="0" w:after="0" w:afterAutospacing="0"/>
        <w:rPr>
          <w:rStyle w:val="normaltextrun"/>
          <w:rFonts w:asciiTheme="minorHAnsi" w:hAnsiTheme="minorHAnsi" w:cstheme="minorHAnsi"/>
          <w:lang w:val="en"/>
        </w:rPr>
      </w:pPr>
      <w:proofErr w:type="spellStart"/>
      <w:r w:rsidRPr="00732510">
        <w:rPr>
          <w:rStyle w:val="normaltextrun"/>
          <w:rFonts w:asciiTheme="minorHAnsi" w:hAnsiTheme="minorHAnsi" w:cstheme="minorHAnsi"/>
          <w:lang w:val="en"/>
        </w:rPr>
        <w:t>Advia’s</w:t>
      </w:r>
      <w:proofErr w:type="spellEnd"/>
      <w:r w:rsidRPr="00732510">
        <w:rPr>
          <w:rStyle w:val="normaltextrun"/>
          <w:rFonts w:asciiTheme="minorHAnsi" w:hAnsiTheme="minorHAnsi" w:cstheme="minorHAnsi"/>
          <w:lang w:val="en"/>
        </w:rPr>
        <w:t xml:space="preserve"> team uses a special tracking calculator for illustrative purposes to document each member’s estimated savings on a transferred loan. Members may choose to add more to their loan over time, or pay it off early, which can further adjust their savings.</w:t>
      </w:r>
    </w:p>
    <w:p w14:paraId="629E8888" w14:textId="77777777" w:rsidR="00732510" w:rsidRPr="00732510" w:rsidRDefault="00732510" w:rsidP="00732510">
      <w:pPr>
        <w:pStyle w:val="NormalWeb"/>
        <w:shd w:val="clear" w:color="auto" w:fill="FFFFFF"/>
        <w:spacing w:before="0" w:beforeAutospacing="0" w:after="0" w:afterAutospacing="0"/>
        <w:rPr>
          <w:rStyle w:val="normaltextrun"/>
          <w:rFonts w:ascii="Calibri" w:hAnsi="Calibri" w:cs="Calibri"/>
          <w:color w:val="201F1E"/>
        </w:rPr>
      </w:pPr>
    </w:p>
    <w:p w14:paraId="133BC5A7" w14:textId="77777777" w:rsidR="00E87956" w:rsidRDefault="00E87956" w:rsidP="00E879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p>
    <w:p w14:paraId="4890B95D" w14:textId="7E0BB65D" w:rsidR="00972D77" w:rsidRPr="0065300B" w:rsidRDefault="00482885" w:rsidP="0065300B">
      <w:pPr>
        <w:shd w:val="clear" w:color="auto" w:fill="FFFFFF"/>
        <w:rPr>
          <w:rFonts w:ascii="Calibri" w:hAnsi="Calibri" w:cs="Calibri"/>
        </w:rPr>
      </w:pPr>
      <w:hyperlink r:id="rId13" w:history="1">
        <w:proofErr w:type="spellStart"/>
        <w:r w:rsidR="00E87956" w:rsidRPr="005C3830">
          <w:rPr>
            <w:rStyle w:val="Hyperlink"/>
            <w:rFonts w:eastAsia="Times New Roman" w:cstheme="minorHAnsi"/>
            <w:bdr w:val="none" w:sz="0" w:space="0" w:color="auto" w:frame="1"/>
          </w:rPr>
          <w:t>Advia</w:t>
        </w:r>
        <w:proofErr w:type="spellEnd"/>
        <w:r w:rsidR="00E87956" w:rsidRPr="005C3830">
          <w:rPr>
            <w:rStyle w:val="Hyperlink"/>
            <w:rFonts w:eastAsia="Times New Roman" w:cstheme="minorHAnsi"/>
            <w:bdr w:val="none" w:sz="0" w:space="0" w:color="auto" w:frame="1"/>
          </w:rPr>
          <w:t xml:space="preserve"> Credit Union</w:t>
        </w:r>
      </w:hyperlink>
      <w:r w:rsidR="00E87956" w:rsidRPr="00CA3F9A">
        <w:rPr>
          <w:rFonts w:eastAsia="Times New Roman" w:cstheme="minorHAnsi"/>
          <w:color w:val="000000" w:themeColor="text1"/>
          <w:bdr w:val="none" w:sz="0" w:space="0" w:color="auto" w:frame="1"/>
        </w:rPr>
        <w:t>’s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sectPr w:rsidR="00972D77" w:rsidRPr="0065300B" w:rsidSect="00A05D4F">
      <w:headerReference w:type="default" r:id="rId14"/>
      <w:headerReference w:type="first" r:id="rId15"/>
      <w:footerReference w:type="first" r:id="rId16"/>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BF16" w14:textId="77777777" w:rsidR="00482885" w:rsidRDefault="00482885" w:rsidP="000C4DDA">
      <w:r>
        <w:separator/>
      </w:r>
    </w:p>
  </w:endnote>
  <w:endnote w:type="continuationSeparator" w:id="0">
    <w:p w14:paraId="387AFD91" w14:textId="77777777" w:rsidR="00482885" w:rsidRDefault="00482885"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Times New Roman (Body C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69C" w14:textId="26597CEF"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33FD" w14:textId="77777777" w:rsidR="00482885" w:rsidRDefault="00482885" w:rsidP="000C4DDA">
      <w:r>
        <w:separator/>
      </w:r>
    </w:p>
  </w:footnote>
  <w:footnote w:type="continuationSeparator" w:id="0">
    <w:p w14:paraId="5AA1AF47" w14:textId="77777777" w:rsidR="00482885" w:rsidRDefault="00482885"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DE0" w14:textId="034E061A" w:rsidR="000C4DDA" w:rsidRDefault="000C4DDA" w:rsidP="000C4DDA">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ABA" w14:textId="5060A2FC" w:rsidR="00A05D4F" w:rsidRDefault="00A05D4F" w:rsidP="00A05D4F">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53D"/>
    <w:multiLevelType w:val="multilevel"/>
    <w:tmpl w:val="4FC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713920"/>
    <w:multiLevelType w:val="multilevel"/>
    <w:tmpl w:val="6D0A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5522F5"/>
    <w:multiLevelType w:val="hybridMultilevel"/>
    <w:tmpl w:val="96D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C"/>
    <w:rsid w:val="000245B0"/>
    <w:rsid w:val="00075170"/>
    <w:rsid w:val="000C4DDA"/>
    <w:rsid w:val="000E122E"/>
    <w:rsid w:val="0011171E"/>
    <w:rsid w:val="001165DA"/>
    <w:rsid w:val="0014176B"/>
    <w:rsid w:val="0014301C"/>
    <w:rsid w:val="00186D02"/>
    <w:rsid w:val="001914BE"/>
    <w:rsid w:val="001D2399"/>
    <w:rsid w:val="00274BA1"/>
    <w:rsid w:val="002B4A63"/>
    <w:rsid w:val="002B6817"/>
    <w:rsid w:val="00322100"/>
    <w:rsid w:val="003745F3"/>
    <w:rsid w:val="00416919"/>
    <w:rsid w:val="00443097"/>
    <w:rsid w:val="00482885"/>
    <w:rsid w:val="00492050"/>
    <w:rsid w:val="004C24BD"/>
    <w:rsid w:val="005425CE"/>
    <w:rsid w:val="00563F9E"/>
    <w:rsid w:val="00570CCF"/>
    <w:rsid w:val="005C3830"/>
    <w:rsid w:val="005C4B65"/>
    <w:rsid w:val="005F24B2"/>
    <w:rsid w:val="0065300B"/>
    <w:rsid w:val="00681716"/>
    <w:rsid w:val="0068357E"/>
    <w:rsid w:val="00694855"/>
    <w:rsid w:val="0070459F"/>
    <w:rsid w:val="007222C8"/>
    <w:rsid w:val="00732510"/>
    <w:rsid w:val="00734A87"/>
    <w:rsid w:val="007C68F4"/>
    <w:rsid w:val="007D5626"/>
    <w:rsid w:val="007F68AE"/>
    <w:rsid w:val="00875E45"/>
    <w:rsid w:val="008A3FCD"/>
    <w:rsid w:val="008A4021"/>
    <w:rsid w:val="008C18E3"/>
    <w:rsid w:val="0094573E"/>
    <w:rsid w:val="009523BC"/>
    <w:rsid w:val="0095292A"/>
    <w:rsid w:val="0095479F"/>
    <w:rsid w:val="009577CF"/>
    <w:rsid w:val="00972D77"/>
    <w:rsid w:val="009A73B0"/>
    <w:rsid w:val="009D0E83"/>
    <w:rsid w:val="009D3917"/>
    <w:rsid w:val="009E29D6"/>
    <w:rsid w:val="00A05D4F"/>
    <w:rsid w:val="00A3535F"/>
    <w:rsid w:val="00A67B22"/>
    <w:rsid w:val="00AB1A66"/>
    <w:rsid w:val="00BB0238"/>
    <w:rsid w:val="00BF48ED"/>
    <w:rsid w:val="00C46B00"/>
    <w:rsid w:val="00C85B00"/>
    <w:rsid w:val="00CB7ACC"/>
    <w:rsid w:val="00CC1DA2"/>
    <w:rsid w:val="00D76147"/>
    <w:rsid w:val="00D90850"/>
    <w:rsid w:val="00E3508D"/>
    <w:rsid w:val="00E777B0"/>
    <w:rsid w:val="00E87956"/>
    <w:rsid w:val="00EA4F5F"/>
    <w:rsid w:val="00EB63AC"/>
    <w:rsid w:val="00F1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70D31"/>
  <w15:chartTrackingRefBased/>
  <w15:docId w15:val="{7118C62B-5217-F94E-A9E4-29E1F877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customStyle="1" w:styleId="paragraph">
    <w:name w:val="paragraph"/>
    <w:basedOn w:val="Normal"/>
    <w:rsid w:val="00EB63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63AC"/>
  </w:style>
  <w:style w:type="character" w:customStyle="1" w:styleId="eop">
    <w:name w:val="eop"/>
    <w:basedOn w:val="DefaultParagraphFont"/>
    <w:rsid w:val="00EB63AC"/>
  </w:style>
  <w:style w:type="character" w:styleId="CommentReference">
    <w:name w:val="annotation reference"/>
    <w:basedOn w:val="DefaultParagraphFont"/>
    <w:uiPriority w:val="99"/>
    <w:semiHidden/>
    <w:unhideWhenUsed/>
    <w:rsid w:val="00E87956"/>
    <w:rPr>
      <w:sz w:val="16"/>
      <w:szCs w:val="16"/>
    </w:rPr>
  </w:style>
  <w:style w:type="paragraph" w:styleId="CommentText">
    <w:name w:val="annotation text"/>
    <w:basedOn w:val="Normal"/>
    <w:link w:val="CommentTextChar"/>
    <w:uiPriority w:val="99"/>
    <w:semiHidden/>
    <w:unhideWhenUsed/>
    <w:rsid w:val="00E87956"/>
    <w:rPr>
      <w:sz w:val="20"/>
      <w:szCs w:val="20"/>
    </w:rPr>
  </w:style>
  <w:style w:type="character" w:customStyle="1" w:styleId="CommentTextChar">
    <w:name w:val="Comment Text Char"/>
    <w:basedOn w:val="DefaultParagraphFont"/>
    <w:link w:val="CommentText"/>
    <w:uiPriority w:val="99"/>
    <w:semiHidden/>
    <w:rsid w:val="00E87956"/>
    <w:rPr>
      <w:sz w:val="20"/>
      <w:szCs w:val="20"/>
    </w:rPr>
  </w:style>
  <w:style w:type="paragraph" w:styleId="CommentSubject">
    <w:name w:val="annotation subject"/>
    <w:basedOn w:val="CommentText"/>
    <w:next w:val="CommentText"/>
    <w:link w:val="CommentSubjectChar"/>
    <w:uiPriority w:val="99"/>
    <w:semiHidden/>
    <w:unhideWhenUsed/>
    <w:rsid w:val="00E87956"/>
    <w:rPr>
      <w:b/>
      <w:bCs/>
    </w:rPr>
  </w:style>
  <w:style w:type="character" w:customStyle="1" w:styleId="CommentSubjectChar">
    <w:name w:val="Comment Subject Char"/>
    <w:basedOn w:val="CommentTextChar"/>
    <w:link w:val="CommentSubject"/>
    <w:uiPriority w:val="99"/>
    <w:semiHidden/>
    <w:rsid w:val="00E87956"/>
    <w:rPr>
      <w:b/>
      <w:bCs/>
      <w:sz w:val="20"/>
      <w:szCs w:val="20"/>
    </w:rPr>
  </w:style>
  <w:style w:type="paragraph" w:styleId="Revision">
    <w:name w:val="Revision"/>
    <w:hidden/>
    <w:uiPriority w:val="99"/>
    <w:semiHidden/>
    <w:rsid w:val="00972D77"/>
  </w:style>
  <w:style w:type="paragraph" w:styleId="NormalWeb">
    <w:name w:val="Normal (Web)"/>
    <w:basedOn w:val="Normal"/>
    <w:uiPriority w:val="99"/>
    <w:unhideWhenUsed/>
    <w:rsid w:val="00972D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2D77"/>
    <w:rPr>
      <w:color w:val="0000FF"/>
      <w:u w:val="single"/>
    </w:rPr>
  </w:style>
  <w:style w:type="character" w:styleId="FollowedHyperlink">
    <w:name w:val="FollowedHyperlink"/>
    <w:basedOn w:val="DefaultParagraphFont"/>
    <w:uiPriority w:val="99"/>
    <w:semiHidden/>
    <w:unhideWhenUsed/>
    <w:rsid w:val="00972D77"/>
    <w:rPr>
      <w:color w:val="954F72" w:themeColor="followedHyperlink"/>
      <w:u w:val="single"/>
    </w:rPr>
  </w:style>
  <w:style w:type="character" w:styleId="UnresolvedMention">
    <w:name w:val="Unresolved Mention"/>
    <w:basedOn w:val="DefaultParagraphFont"/>
    <w:uiPriority w:val="99"/>
    <w:semiHidden/>
    <w:unhideWhenUsed/>
    <w:rsid w:val="0097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6385">
      <w:bodyDiv w:val="1"/>
      <w:marLeft w:val="0"/>
      <w:marRight w:val="0"/>
      <w:marTop w:val="0"/>
      <w:marBottom w:val="0"/>
      <w:divBdr>
        <w:top w:val="none" w:sz="0" w:space="0" w:color="auto"/>
        <w:left w:val="none" w:sz="0" w:space="0" w:color="auto"/>
        <w:bottom w:val="none" w:sz="0" w:space="0" w:color="auto"/>
        <w:right w:val="none" w:sz="0" w:space="0" w:color="auto"/>
      </w:divBdr>
    </w:div>
    <w:div w:id="1399399622">
      <w:bodyDiv w:val="1"/>
      <w:marLeft w:val="0"/>
      <w:marRight w:val="0"/>
      <w:marTop w:val="0"/>
      <w:marBottom w:val="0"/>
      <w:divBdr>
        <w:top w:val="none" w:sz="0" w:space="0" w:color="auto"/>
        <w:left w:val="none" w:sz="0" w:space="0" w:color="auto"/>
        <w:bottom w:val="none" w:sz="0" w:space="0" w:color="auto"/>
        <w:right w:val="none" w:sz="0" w:space="0" w:color="auto"/>
      </w:divBdr>
    </w:div>
    <w:div w:id="1722249010">
      <w:bodyDiv w:val="1"/>
      <w:marLeft w:val="0"/>
      <w:marRight w:val="0"/>
      <w:marTop w:val="0"/>
      <w:marBottom w:val="0"/>
      <w:divBdr>
        <w:top w:val="none" w:sz="0" w:space="0" w:color="auto"/>
        <w:left w:val="none" w:sz="0" w:space="0" w:color="auto"/>
        <w:bottom w:val="none" w:sz="0" w:space="0" w:color="auto"/>
        <w:right w:val="none" w:sz="0" w:space="0" w:color="auto"/>
      </w:divBdr>
    </w:div>
    <w:div w:id="1983803824">
      <w:bodyDiv w:val="1"/>
      <w:marLeft w:val="0"/>
      <w:marRight w:val="0"/>
      <w:marTop w:val="0"/>
      <w:marBottom w:val="0"/>
      <w:divBdr>
        <w:top w:val="none" w:sz="0" w:space="0" w:color="auto"/>
        <w:left w:val="none" w:sz="0" w:space="0" w:color="auto"/>
        <w:bottom w:val="none" w:sz="0" w:space="0" w:color="auto"/>
        <w:right w:val="none" w:sz="0" w:space="0" w:color="auto"/>
      </w:divBdr>
    </w:div>
    <w:div w:id="2129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iacu.org/" TargetMode="External"/><Relationship Id="rId13" Type="http://schemas.openxmlformats.org/officeDocument/2006/relationships/hyperlink" Target="http://adviac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usinesswire.com/news/home/20200720005605/en/Annual-Survey-Reveals-That-Low-income-Consumers-Are-Most-Likely-to-Seek-Credit-yet-Know-the-Least-About-Credit-Sco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erian.com/blogs/ask-experian/what-is-a-bad-credit-sco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dviacu.org/hot" TargetMode="External"/><Relationship Id="rId4" Type="http://schemas.openxmlformats.org/officeDocument/2006/relationships/webSettings" Target="webSettings.xml"/><Relationship Id="rId9" Type="http://schemas.openxmlformats.org/officeDocument/2006/relationships/hyperlink" Target="https://www.adviacu.org/personal/refin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Houghton</cp:lastModifiedBy>
  <cp:revision>8</cp:revision>
  <dcterms:created xsi:type="dcterms:W3CDTF">2022-02-25T16:05:00Z</dcterms:created>
  <dcterms:modified xsi:type="dcterms:W3CDTF">2022-03-01T23:30:00Z</dcterms:modified>
</cp:coreProperties>
</file>