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443C5" w14:textId="09C97786" w:rsidR="006E2C01" w:rsidRDefault="00D7117C" w:rsidP="006E2C01">
      <w:pPr>
        <w:spacing w:after="0"/>
        <w:rPr>
          <w:rFonts w:ascii="Arial" w:hAnsi="Arial" w:cs="Arial"/>
          <w:b/>
          <w:bCs/>
          <w:sz w:val="28"/>
          <w:szCs w:val="28"/>
        </w:rPr>
      </w:pPr>
      <w:r>
        <w:rPr>
          <w:rFonts w:ascii="Arial" w:hAnsi="Arial" w:cs="Arial"/>
          <w:b/>
          <w:bCs/>
          <w:noProof/>
          <w:sz w:val="28"/>
          <w:szCs w:val="28"/>
        </w:rPr>
        <w:drawing>
          <wp:anchor distT="0" distB="0" distL="114300" distR="114300" simplePos="0" relativeHeight="251659264" behindDoc="0" locked="0" layoutInCell="1" allowOverlap="1" wp14:anchorId="215E98D7" wp14:editId="1A6DA91D">
            <wp:simplePos x="0" y="0"/>
            <wp:positionH relativeFrom="margin">
              <wp:align>right</wp:align>
            </wp:positionH>
            <wp:positionV relativeFrom="paragraph">
              <wp:posOffset>-546735</wp:posOffset>
            </wp:positionV>
            <wp:extent cx="2066925" cy="81321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132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z w:val="28"/>
          <w:szCs w:val="28"/>
        </w:rPr>
        <w:drawing>
          <wp:anchor distT="0" distB="0" distL="114300" distR="114300" simplePos="0" relativeHeight="251658240" behindDoc="0" locked="0" layoutInCell="1" allowOverlap="1" wp14:anchorId="5A0D1450" wp14:editId="253B5217">
            <wp:simplePos x="0" y="0"/>
            <wp:positionH relativeFrom="margin">
              <wp:align>left</wp:align>
            </wp:positionH>
            <wp:positionV relativeFrom="paragraph">
              <wp:posOffset>-676275</wp:posOffset>
            </wp:positionV>
            <wp:extent cx="1333500" cy="9424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424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365383" w14:textId="16FD8E40" w:rsidR="00D7117C" w:rsidRDefault="00D7117C" w:rsidP="008C48E6">
      <w:pPr>
        <w:spacing w:after="0"/>
        <w:jc w:val="center"/>
        <w:rPr>
          <w:rFonts w:ascii="Arial" w:hAnsi="Arial" w:cs="Arial"/>
          <w:b/>
          <w:bCs/>
          <w:sz w:val="28"/>
          <w:szCs w:val="28"/>
        </w:rPr>
      </w:pPr>
    </w:p>
    <w:p w14:paraId="62149366" w14:textId="1846F88E" w:rsidR="00D7117C" w:rsidRDefault="00D51167" w:rsidP="008C48E6">
      <w:pPr>
        <w:spacing w:after="0"/>
        <w:jc w:val="center"/>
        <w:rPr>
          <w:rFonts w:ascii="Arial" w:hAnsi="Arial" w:cs="Arial"/>
          <w:b/>
          <w:bCs/>
          <w:sz w:val="28"/>
          <w:szCs w:val="28"/>
        </w:rPr>
      </w:pPr>
      <w:r w:rsidRPr="00470409">
        <w:rPr>
          <w:rFonts w:ascii="Arial" w:eastAsia="Arial" w:hAnsi="Arial" w:cs="Arial"/>
          <w:noProof/>
          <w:sz w:val="20"/>
          <w:szCs w:val="20"/>
        </w:rPr>
        <mc:AlternateContent>
          <mc:Choice Requires="wps">
            <w:drawing>
              <wp:anchor distT="57150" distB="57150" distL="57150" distR="57150" simplePos="0" relativeHeight="251661312" behindDoc="0" locked="0" layoutInCell="1" allowOverlap="1" wp14:anchorId="4D98B81B" wp14:editId="393A8FCA">
                <wp:simplePos x="0" y="0"/>
                <wp:positionH relativeFrom="margin">
                  <wp:align>right</wp:align>
                </wp:positionH>
                <wp:positionV relativeFrom="paragraph">
                  <wp:posOffset>6985</wp:posOffset>
                </wp:positionV>
                <wp:extent cx="2400300" cy="45466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400300" cy="454660"/>
                        </a:xfrm>
                        <a:prstGeom prst="rect">
                          <a:avLst/>
                        </a:prstGeom>
                        <a:noFill/>
                        <a:ln w="12700" cap="flat">
                          <a:noFill/>
                          <a:miter lim="400000"/>
                        </a:ln>
                        <a:effectLst/>
                      </wps:spPr>
                      <wps:txbx>
                        <w:txbxContent>
                          <w:p w14:paraId="21EE7819" w14:textId="77777777" w:rsidR="00621B13" w:rsidRDefault="00621B13" w:rsidP="00621B13">
                            <w:pPr>
                              <w:pStyle w:val="Body"/>
                              <w:jc w:val="right"/>
                            </w:pPr>
                            <w:r>
                              <w:rPr>
                                <w:rFonts w:ascii="Century Gothic" w:hAnsi="Century Gothic"/>
                                <w:sz w:val="32"/>
                                <w:szCs w:val="32"/>
                                <w:lang w:val="de-DE"/>
                              </w:rPr>
                              <w:t>NEWS RELEASE</w:t>
                            </w:r>
                          </w:p>
                        </w:txbxContent>
                      </wps:txbx>
                      <wps:bodyPr wrap="square" lIns="91439" tIns="91439" rIns="91439" bIns="91439" numCol="1" anchor="t">
                        <a:noAutofit/>
                      </wps:bodyPr>
                    </wps:wsp>
                  </a:graphicData>
                </a:graphic>
              </wp:anchor>
            </w:drawing>
          </mc:Choice>
          <mc:Fallback>
            <w:pict>
              <v:rect w14:anchorId="4D98B81B" id="officeArt object" o:spid="_x0000_s1026" style="position:absolute;left:0;text-align:left;margin-left:137.8pt;margin-top:.55pt;width:189pt;height:35.8pt;z-index:251661312;visibility:visible;mso-wrap-style:square;mso-wrap-distance-left:4.5pt;mso-wrap-distance-top:4.5pt;mso-wrap-distance-right:4.5pt;mso-wrap-distance-bottom:4.5pt;mso-position-horizontal:right;mso-position-horizontal-relative:margin;mso-position-vertical:absolute;mso-position-vertical-relative:text;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" filled="f" stroked="f" strokeweight="1pt">
                <v:stroke miterlimit="4"/>
                <v:textbox inset="2.53997mm,2.53997mm,2.53997mm,2.53997mm">
                  <w:txbxContent>
                    <w:p w14:paraId="21EE7819" w14:textId="77777777" w:rsidR="00621B13" w:rsidRDefault="00621B13" w:rsidP="00621B13">
                      <w:pPr>
                        <w:pStyle w:val="Body"/>
                        <w:jc w:val="right"/>
                      </w:pPr>
                      <w:r>
                        <w:rPr>
                          <w:rFonts w:ascii="Century Gothic" w:hAnsi="Century Gothic"/>
                          <w:sz w:val="32"/>
                          <w:szCs w:val="32"/>
                          <w:lang w:val="de-DE"/>
                        </w:rPr>
                        <w:t>NEWS RELEASE</w:t>
                      </w:r>
                    </w:p>
                  </w:txbxContent>
                </v:textbox>
                <w10:wrap type="through" anchorx="margin"/>
              </v:rect>
            </w:pict>
          </mc:Fallback>
        </mc:AlternateContent>
      </w:r>
    </w:p>
    <w:p w14:paraId="0585D54D" w14:textId="77777777" w:rsidR="00D7117C" w:rsidRDefault="00D7117C" w:rsidP="008C48E6">
      <w:pPr>
        <w:spacing w:after="0"/>
        <w:jc w:val="center"/>
        <w:rPr>
          <w:rFonts w:ascii="Arial" w:hAnsi="Arial" w:cs="Arial"/>
          <w:b/>
          <w:bCs/>
          <w:sz w:val="28"/>
          <w:szCs w:val="28"/>
        </w:rPr>
      </w:pPr>
    </w:p>
    <w:p w14:paraId="4843BBCE" w14:textId="1B6481F5" w:rsidR="001D4962" w:rsidRPr="001D4962" w:rsidRDefault="001D4962" w:rsidP="001D4962">
      <w:pPr>
        <w:pStyle w:val="BodyText"/>
        <w:spacing w:after="0" w:line="240" w:lineRule="auto"/>
        <w:ind w:left="0"/>
        <w:rPr>
          <w:rFonts w:ascii="Arial" w:hAnsi="Arial" w:cs="Arial"/>
          <w:b w:val="0"/>
          <w:bCs w:val="0"/>
          <w:color w:val="000000"/>
          <w:spacing w:val="0"/>
          <w:sz w:val="22"/>
          <w:szCs w:val="22"/>
        </w:rPr>
      </w:pPr>
      <w:r>
        <w:rPr>
          <w:rFonts w:ascii="Arial" w:hAnsi="Arial" w:cs="Arial"/>
          <w:color w:val="000000"/>
          <w:spacing w:val="0"/>
          <w:sz w:val="22"/>
          <w:szCs w:val="22"/>
        </w:rPr>
        <w:br/>
      </w:r>
      <w:r w:rsidRPr="001D4962">
        <w:rPr>
          <w:rFonts w:ascii="Arial" w:hAnsi="Arial" w:cs="Arial"/>
          <w:color w:val="000000"/>
          <w:spacing w:val="0"/>
          <w:sz w:val="22"/>
          <w:szCs w:val="22"/>
        </w:rPr>
        <w:t xml:space="preserve">CONTACTS: </w:t>
      </w:r>
      <w:r w:rsidRPr="001D4962">
        <w:rPr>
          <w:rFonts w:ascii="Arial" w:hAnsi="Arial" w:cs="Arial"/>
          <w:b w:val="0"/>
          <w:bCs w:val="0"/>
          <w:color w:val="000000"/>
          <w:spacing w:val="0"/>
          <w:sz w:val="22"/>
          <w:szCs w:val="22"/>
        </w:rPr>
        <w:tab/>
      </w:r>
      <w:r w:rsidRPr="001D4962">
        <w:rPr>
          <w:rFonts w:ascii="Arial" w:hAnsi="Arial" w:cs="Arial"/>
          <w:b w:val="0"/>
          <w:bCs w:val="0"/>
          <w:color w:val="000000"/>
          <w:spacing w:val="0"/>
          <w:sz w:val="22"/>
          <w:szCs w:val="22"/>
        </w:rPr>
        <w:tab/>
        <w:t>Derek Howard</w:t>
      </w:r>
      <w:r w:rsidRPr="001D4962">
        <w:rPr>
          <w:rFonts w:ascii="Arial" w:hAnsi="Arial" w:cs="Arial"/>
          <w:b w:val="0"/>
          <w:bCs w:val="0"/>
          <w:color w:val="000000"/>
          <w:spacing w:val="0"/>
          <w:sz w:val="22"/>
          <w:szCs w:val="22"/>
        </w:rPr>
        <w:tab/>
      </w:r>
      <w:r w:rsidRPr="001D4962">
        <w:rPr>
          <w:rFonts w:ascii="Arial" w:hAnsi="Arial" w:cs="Arial"/>
          <w:b w:val="0"/>
          <w:bCs w:val="0"/>
          <w:color w:val="000000"/>
          <w:spacing w:val="0"/>
          <w:sz w:val="22"/>
          <w:szCs w:val="22"/>
        </w:rPr>
        <w:tab/>
      </w:r>
      <w:r w:rsidRPr="001D4962">
        <w:rPr>
          <w:rFonts w:ascii="Arial" w:hAnsi="Arial" w:cs="Arial"/>
          <w:b w:val="0"/>
          <w:bCs w:val="0"/>
          <w:color w:val="000000"/>
          <w:spacing w:val="0"/>
          <w:sz w:val="22"/>
          <w:szCs w:val="22"/>
        </w:rPr>
        <w:tab/>
      </w:r>
      <w:r w:rsidR="00BF6027" w:rsidRPr="00BF6027">
        <w:rPr>
          <w:rFonts w:ascii="Arial" w:hAnsi="Arial" w:cs="Arial"/>
          <w:b w:val="0"/>
          <w:bCs w:val="0"/>
          <w:color w:val="000000"/>
          <w:spacing w:val="0"/>
          <w:sz w:val="22"/>
          <w:szCs w:val="22"/>
        </w:rPr>
        <w:t>Chris Minos</w:t>
      </w:r>
    </w:p>
    <w:p w14:paraId="6988BBE7" w14:textId="60660907" w:rsidR="001D4962" w:rsidRPr="001D4962" w:rsidRDefault="001D4962" w:rsidP="001D4962">
      <w:pPr>
        <w:pStyle w:val="BodyText"/>
        <w:spacing w:after="0" w:line="240" w:lineRule="auto"/>
        <w:ind w:left="0"/>
        <w:rPr>
          <w:rFonts w:ascii="Arial" w:hAnsi="Arial" w:cs="Arial"/>
          <w:b w:val="0"/>
          <w:bCs w:val="0"/>
          <w:color w:val="000000"/>
          <w:spacing w:val="0"/>
          <w:sz w:val="22"/>
          <w:szCs w:val="22"/>
        </w:rPr>
      </w:pPr>
      <w:r w:rsidRPr="001D4962">
        <w:rPr>
          <w:rFonts w:ascii="Arial" w:hAnsi="Arial" w:cs="Arial"/>
          <w:b w:val="0"/>
          <w:bCs w:val="0"/>
          <w:color w:val="000000"/>
          <w:spacing w:val="0"/>
          <w:sz w:val="22"/>
          <w:szCs w:val="22"/>
        </w:rPr>
        <w:tab/>
      </w:r>
      <w:r w:rsidRPr="001D4962">
        <w:rPr>
          <w:rFonts w:ascii="Arial" w:hAnsi="Arial" w:cs="Arial"/>
          <w:b w:val="0"/>
          <w:bCs w:val="0"/>
          <w:color w:val="000000"/>
          <w:spacing w:val="0"/>
          <w:sz w:val="22"/>
          <w:szCs w:val="22"/>
        </w:rPr>
        <w:tab/>
      </w:r>
      <w:r w:rsidRPr="001D4962">
        <w:rPr>
          <w:rFonts w:ascii="Arial" w:hAnsi="Arial" w:cs="Arial"/>
          <w:b w:val="0"/>
          <w:bCs w:val="0"/>
          <w:color w:val="000000"/>
          <w:spacing w:val="0"/>
          <w:sz w:val="22"/>
          <w:szCs w:val="22"/>
        </w:rPr>
        <w:tab/>
      </w:r>
      <w:r w:rsidR="002F47BC">
        <w:rPr>
          <w:rFonts w:ascii="Arial" w:hAnsi="Arial" w:cs="Arial"/>
          <w:b w:val="0"/>
          <w:bCs w:val="0"/>
          <w:color w:val="000000"/>
          <w:spacing w:val="0"/>
          <w:sz w:val="22"/>
          <w:szCs w:val="22"/>
        </w:rPr>
        <w:t>On behalf of BHMI</w:t>
      </w:r>
      <w:r w:rsidRPr="001D4962">
        <w:rPr>
          <w:rFonts w:ascii="Arial" w:hAnsi="Arial" w:cs="Arial"/>
          <w:b w:val="0"/>
          <w:bCs w:val="0"/>
          <w:color w:val="000000"/>
          <w:spacing w:val="0"/>
          <w:sz w:val="22"/>
          <w:szCs w:val="22"/>
        </w:rPr>
        <w:tab/>
      </w:r>
      <w:r w:rsidR="002F47BC">
        <w:rPr>
          <w:rFonts w:ascii="Arial" w:hAnsi="Arial" w:cs="Arial"/>
          <w:b w:val="0"/>
          <w:bCs w:val="0"/>
          <w:color w:val="000000"/>
          <w:spacing w:val="0"/>
          <w:sz w:val="22"/>
          <w:szCs w:val="22"/>
        </w:rPr>
        <w:tab/>
      </w:r>
      <w:r w:rsidR="00741B1C">
        <w:rPr>
          <w:rFonts w:ascii="Arial" w:hAnsi="Arial" w:cs="Arial"/>
          <w:b w:val="0"/>
          <w:bCs w:val="0"/>
          <w:color w:val="000000"/>
          <w:spacing w:val="0"/>
          <w:sz w:val="22"/>
          <w:szCs w:val="22"/>
        </w:rPr>
        <w:t>For</w:t>
      </w:r>
      <w:r w:rsidR="002F47BC">
        <w:rPr>
          <w:rFonts w:ascii="Arial" w:hAnsi="Arial" w:cs="Arial"/>
          <w:b w:val="0"/>
          <w:bCs w:val="0"/>
          <w:color w:val="000000"/>
          <w:spacing w:val="0"/>
          <w:sz w:val="22"/>
          <w:szCs w:val="22"/>
        </w:rPr>
        <w:t xml:space="preserve"> Everlink</w:t>
      </w:r>
      <w:r w:rsidRPr="001D4962">
        <w:rPr>
          <w:rFonts w:ascii="Arial" w:hAnsi="Arial" w:cs="Arial"/>
          <w:b w:val="0"/>
          <w:bCs w:val="0"/>
          <w:color w:val="000000"/>
          <w:spacing w:val="0"/>
          <w:sz w:val="22"/>
          <w:szCs w:val="22"/>
        </w:rPr>
        <w:tab/>
      </w:r>
      <w:r w:rsidRPr="001D4962">
        <w:rPr>
          <w:rFonts w:ascii="Arial" w:hAnsi="Arial" w:cs="Arial"/>
          <w:b w:val="0"/>
          <w:bCs w:val="0"/>
          <w:color w:val="000000"/>
          <w:spacing w:val="0"/>
          <w:sz w:val="22"/>
          <w:szCs w:val="22"/>
        </w:rPr>
        <w:tab/>
        <w:t xml:space="preserve"> </w:t>
      </w:r>
    </w:p>
    <w:p w14:paraId="148A3A5F" w14:textId="0976A8A9" w:rsidR="00621B13" w:rsidRPr="001D4962" w:rsidRDefault="00741B1C" w:rsidP="001D4962">
      <w:pPr>
        <w:spacing w:after="0"/>
        <w:ind w:left="1440" w:firstLine="720"/>
        <w:rPr>
          <w:rFonts w:ascii="Arial" w:hAnsi="Arial" w:cs="Arial"/>
          <w:b/>
          <w:bCs/>
          <w:sz w:val="28"/>
          <w:szCs w:val="28"/>
        </w:rPr>
      </w:pPr>
      <w:r>
        <w:rPr>
          <w:rFonts w:ascii="Arial" w:hAnsi="Arial" w:cs="Arial"/>
          <w:color w:val="000000"/>
        </w:rPr>
        <w:t>(</w:t>
      </w:r>
      <w:r w:rsidR="001D4962" w:rsidRPr="001D4962">
        <w:rPr>
          <w:rFonts w:ascii="Arial" w:hAnsi="Arial" w:cs="Arial"/>
          <w:color w:val="000000"/>
        </w:rPr>
        <w:t>678</w:t>
      </w:r>
      <w:r>
        <w:rPr>
          <w:rFonts w:ascii="Arial" w:hAnsi="Arial" w:cs="Arial"/>
          <w:color w:val="000000"/>
        </w:rPr>
        <w:t xml:space="preserve">) </w:t>
      </w:r>
      <w:r w:rsidR="001D4962" w:rsidRPr="001D4962">
        <w:rPr>
          <w:rFonts w:ascii="Arial" w:hAnsi="Arial" w:cs="Arial"/>
          <w:color w:val="000000"/>
        </w:rPr>
        <w:t>781-7215</w:t>
      </w:r>
      <w:r w:rsidR="001D4962" w:rsidRPr="001D4962">
        <w:rPr>
          <w:rFonts w:ascii="Arial" w:hAnsi="Arial" w:cs="Arial"/>
          <w:color w:val="000000"/>
        </w:rPr>
        <w:tab/>
      </w:r>
      <w:r w:rsidR="001D4962" w:rsidRPr="001D4962">
        <w:rPr>
          <w:rFonts w:ascii="Arial" w:hAnsi="Arial" w:cs="Arial"/>
          <w:color w:val="000000"/>
        </w:rPr>
        <w:tab/>
      </w:r>
      <w:r w:rsidRPr="00741B1C">
        <w:rPr>
          <w:rFonts w:ascii="Arial" w:hAnsi="Arial" w:cs="Arial"/>
          <w:color w:val="000000"/>
        </w:rPr>
        <w:t>(905) 747-3692</w:t>
      </w:r>
      <w:r w:rsidR="001D4962" w:rsidRPr="001D4962">
        <w:rPr>
          <w:rFonts w:ascii="Arial" w:hAnsi="Arial" w:cs="Arial"/>
          <w:color w:val="000000"/>
        </w:rPr>
        <w:br/>
      </w:r>
      <w:r w:rsidR="001D4962" w:rsidRPr="001D4962">
        <w:rPr>
          <w:rFonts w:ascii="Arial" w:hAnsi="Arial" w:cs="Arial"/>
          <w:color w:val="000000"/>
        </w:rPr>
        <w:tab/>
      </w:r>
      <w:hyperlink r:id="rId10" w:history="1">
        <w:r w:rsidR="001D4962" w:rsidRPr="001D4962">
          <w:rPr>
            <w:rStyle w:val="Hyperlink"/>
            <w:rFonts w:ascii="Arial" w:hAnsi="Arial" w:cs="Arial"/>
          </w:rPr>
          <w:t>derek@williammills.com</w:t>
        </w:r>
      </w:hyperlink>
      <w:r w:rsidR="001D4962" w:rsidRPr="001D4962">
        <w:rPr>
          <w:rFonts w:ascii="Arial" w:hAnsi="Arial" w:cs="Arial"/>
          <w:color w:val="000000"/>
        </w:rPr>
        <w:tab/>
      </w:r>
      <w:hyperlink r:id="rId11" w:history="1">
        <w:r w:rsidR="00FE3170" w:rsidRPr="00C34EB5">
          <w:rPr>
            <w:rStyle w:val="Hyperlink"/>
            <w:rFonts w:ascii="Arial" w:hAnsi="Arial" w:cs="Arial"/>
          </w:rPr>
          <w:t>chris.minos@everlink.ca</w:t>
        </w:r>
      </w:hyperlink>
    </w:p>
    <w:p w14:paraId="022498CF" w14:textId="77777777" w:rsidR="0078576D" w:rsidRDefault="0078576D" w:rsidP="008C48E6">
      <w:pPr>
        <w:spacing w:after="0"/>
        <w:jc w:val="center"/>
        <w:rPr>
          <w:rFonts w:ascii="Arial" w:hAnsi="Arial" w:cs="Arial"/>
          <w:b/>
          <w:bCs/>
          <w:sz w:val="28"/>
          <w:szCs w:val="28"/>
        </w:rPr>
      </w:pPr>
    </w:p>
    <w:p w14:paraId="2CDFFDC9" w14:textId="77777777" w:rsidR="00D55AFD" w:rsidRDefault="00D55AFD" w:rsidP="008C48E6">
      <w:pPr>
        <w:spacing w:after="0"/>
        <w:jc w:val="center"/>
        <w:rPr>
          <w:rFonts w:ascii="Arial" w:hAnsi="Arial" w:cs="Arial"/>
          <w:b/>
          <w:bCs/>
          <w:sz w:val="28"/>
          <w:szCs w:val="28"/>
        </w:rPr>
      </w:pPr>
    </w:p>
    <w:p w14:paraId="637DABDD" w14:textId="5A348BB1" w:rsidR="00B536DB" w:rsidRPr="006E2C01" w:rsidRDefault="00B536DB" w:rsidP="008C48E6">
      <w:pPr>
        <w:spacing w:after="0"/>
        <w:jc w:val="center"/>
        <w:rPr>
          <w:rFonts w:ascii="Arial" w:hAnsi="Arial" w:cs="Arial"/>
          <w:b/>
          <w:bCs/>
          <w:sz w:val="28"/>
          <w:szCs w:val="28"/>
        </w:rPr>
      </w:pPr>
      <w:r w:rsidRPr="006E2C01">
        <w:rPr>
          <w:rFonts w:ascii="Arial" w:hAnsi="Arial" w:cs="Arial"/>
          <w:b/>
          <w:bCs/>
          <w:sz w:val="28"/>
          <w:szCs w:val="28"/>
        </w:rPr>
        <w:t>Everlink Upgrades to Latest Version of</w:t>
      </w:r>
    </w:p>
    <w:p w14:paraId="673725BC" w14:textId="77777777" w:rsidR="00B536DB" w:rsidRPr="006E2C01" w:rsidRDefault="00B536DB" w:rsidP="008C48E6">
      <w:pPr>
        <w:spacing w:after="0"/>
        <w:jc w:val="center"/>
        <w:rPr>
          <w:rFonts w:ascii="Arial" w:hAnsi="Arial" w:cs="Arial"/>
          <w:b/>
          <w:bCs/>
          <w:sz w:val="28"/>
          <w:szCs w:val="28"/>
        </w:rPr>
      </w:pPr>
      <w:r w:rsidRPr="006E2C01">
        <w:rPr>
          <w:rFonts w:ascii="Arial" w:hAnsi="Arial" w:cs="Arial"/>
          <w:b/>
          <w:bCs/>
          <w:sz w:val="28"/>
          <w:szCs w:val="28"/>
        </w:rPr>
        <w:t>BHMI’s Concourse Financial Software Suite</w:t>
      </w:r>
      <w:r w:rsidRPr="00835C57">
        <w:rPr>
          <w:rFonts w:ascii="Arial" w:hAnsi="Arial" w:cs="Arial"/>
          <w:b/>
          <w:bCs/>
          <w:sz w:val="28"/>
          <w:szCs w:val="28"/>
          <w:vertAlign w:val="superscript"/>
        </w:rPr>
        <w:t>®</w:t>
      </w:r>
    </w:p>
    <w:p w14:paraId="6C577CA1" w14:textId="77777777" w:rsidR="008C48E6" w:rsidRPr="006E2C01" w:rsidRDefault="008C48E6" w:rsidP="00B536DB">
      <w:pPr>
        <w:rPr>
          <w:rFonts w:ascii="Arial" w:hAnsi="Arial" w:cs="Arial"/>
        </w:rPr>
      </w:pPr>
    </w:p>
    <w:p w14:paraId="11493508" w14:textId="0EB01350" w:rsidR="008C48E6" w:rsidRPr="006E2C01" w:rsidRDefault="008C48E6" w:rsidP="008C48E6">
      <w:pPr>
        <w:pStyle w:val="s17"/>
        <w:spacing w:before="0" w:beforeAutospacing="0" w:after="0" w:afterAutospacing="0"/>
        <w:rPr>
          <w:rFonts w:ascii="Arial" w:hAnsi="Arial" w:cs="Arial"/>
        </w:rPr>
      </w:pPr>
      <w:r w:rsidRPr="006E2C01">
        <w:rPr>
          <w:rStyle w:val="bumpedfont15"/>
          <w:rFonts w:ascii="Arial" w:hAnsi="Arial" w:cs="Arial"/>
          <w:b/>
          <w:bCs/>
        </w:rPr>
        <w:t>OMAHA, Neb. – </w:t>
      </w:r>
      <w:r w:rsidR="006E2C01">
        <w:rPr>
          <w:rStyle w:val="bumpedfont15"/>
          <w:rFonts w:ascii="Arial" w:hAnsi="Arial" w:cs="Arial"/>
          <w:b/>
          <w:bCs/>
        </w:rPr>
        <w:t>Jan. 28, 2021</w:t>
      </w:r>
      <w:r w:rsidRPr="006E2C01">
        <w:rPr>
          <w:rStyle w:val="bumpedfont15"/>
          <w:rFonts w:ascii="Arial" w:hAnsi="Arial" w:cs="Arial"/>
          <w:b/>
          <w:bCs/>
        </w:rPr>
        <w:t> </w:t>
      </w:r>
      <w:hyperlink r:id="rId12" w:history="1">
        <w:r w:rsidRPr="006E2C01">
          <w:rPr>
            <w:rStyle w:val="bumpedfont15"/>
            <w:rFonts w:ascii="Arial" w:hAnsi="Arial" w:cs="Arial"/>
            <w:color w:val="000000"/>
            <w:u w:val="single"/>
          </w:rPr>
          <w:t>BHMI</w:t>
        </w:r>
      </w:hyperlink>
      <w:r w:rsidRPr="006E2C01">
        <w:rPr>
          <w:rStyle w:val="bumpedfont15"/>
          <w:rFonts w:ascii="Arial" w:hAnsi="Arial" w:cs="Arial"/>
        </w:rPr>
        <w:t>, a leading provider of payments software and creator of the </w:t>
      </w:r>
      <w:hyperlink r:id="rId13" w:history="1">
        <w:r w:rsidRPr="006E2C01">
          <w:rPr>
            <w:rStyle w:val="bumpedfont15"/>
            <w:rFonts w:ascii="Arial" w:hAnsi="Arial" w:cs="Arial"/>
            <w:color w:val="000000"/>
            <w:u w:val="single"/>
          </w:rPr>
          <w:t>Concourse Financial Software Suite</w:t>
        </w:r>
        <w:r w:rsidRPr="006E2C01">
          <w:rPr>
            <w:rStyle w:val="bumpedfont15"/>
            <w:rFonts w:ascii="Arial" w:hAnsi="Arial" w:cs="Arial"/>
            <w:color w:val="000000"/>
            <w:u w:val="single"/>
            <w:vertAlign w:val="superscript"/>
          </w:rPr>
          <w:t>®</w:t>
        </w:r>
      </w:hyperlink>
      <w:r w:rsidRPr="006E2C01">
        <w:rPr>
          <w:rStyle w:val="bumpedfont15"/>
          <w:rFonts w:ascii="Arial" w:hAnsi="Arial" w:cs="Arial"/>
        </w:rPr>
        <w:t>, announced that </w:t>
      </w:r>
      <w:hyperlink r:id="rId14" w:history="1">
        <w:r w:rsidRPr="006E2C01">
          <w:rPr>
            <w:rStyle w:val="bumpedfont15"/>
            <w:rFonts w:ascii="Arial" w:hAnsi="Arial" w:cs="Arial"/>
            <w:color w:val="000000"/>
            <w:u w:val="single"/>
          </w:rPr>
          <w:t>Everlink Payment Services Inc. (Everlink)</w:t>
        </w:r>
      </w:hyperlink>
      <w:r w:rsidRPr="006E2C01">
        <w:rPr>
          <w:rStyle w:val="bumpedfont15"/>
          <w:rFonts w:ascii="Arial" w:hAnsi="Arial" w:cs="Arial"/>
        </w:rPr>
        <w:t>, a leading provider of payments solutions and services for credit unions, banks, and small/medium enterprises (SMEs) throughout Canada, will be migrating to the latest version of Concourse to further bolster its payment processing functions. BHMI has been a partner with Everlink since 2003, supporting the company’s back-office payment needs.</w:t>
      </w:r>
    </w:p>
    <w:p w14:paraId="2AB4C883" w14:textId="77777777" w:rsidR="008C48E6" w:rsidRPr="006E2C01" w:rsidRDefault="008C48E6" w:rsidP="008C48E6">
      <w:pPr>
        <w:spacing w:after="0"/>
        <w:rPr>
          <w:rFonts w:ascii="Arial" w:hAnsi="Arial" w:cs="Arial"/>
        </w:rPr>
      </w:pPr>
    </w:p>
    <w:p w14:paraId="76D2C6C3" w14:textId="7CC19D19" w:rsidR="00B536DB" w:rsidRPr="006E2C01" w:rsidRDefault="00B536DB" w:rsidP="00B536DB">
      <w:pPr>
        <w:rPr>
          <w:rFonts w:ascii="Arial" w:hAnsi="Arial" w:cs="Arial"/>
        </w:rPr>
      </w:pPr>
      <w:r w:rsidRPr="006E2C01">
        <w:rPr>
          <w:rFonts w:ascii="Arial" w:hAnsi="Arial" w:cs="Arial"/>
        </w:rPr>
        <w:t>The upgrade to the latest release of Concourse will replace Everlink’s existing settlement systems, consolidating to a single, highly efficient and functionally rich system for all back-end processing. This major uplift will include the following Concourse modules:</w:t>
      </w:r>
    </w:p>
    <w:p w14:paraId="5DFFB454" w14:textId="6177B86A" w:rsidR="00B536DB" w:rsidRPr="006E2C01" w:rsidRDefault="00B536DB" w:rsidP="00B536DB">
      <w:pPr>
        <w:pStyle w:val="ListParagraph"/>
        <w:numPr>
          <w:ilvl w:val="0"/>
          <w:numId w:val="1"/>
        </w:numPr>
        <w:rPr>
          <w:rFonts w:ascii="Arial" w:hAnsi="Arial" w:cs="Arial"/>
        </w:rPr>
      </w:pPr>
      <w:r w:rsidRPr="006E2C01">
        <w:rPr>
          <w:rFonts w:ascii="Arial" w:hAnsi="Arial" w:cs="Arial"/>
        </w:rPr>
        <w:t>Concourse – Core</w:t>
      </w:r>
    </w:p>
    <w:p w14:paraId="35B5F241" w14:textId="69FF2F5D" w:rsidR="00B536DB" w:rsidRPr="006E2C01" w:rsidRDefault="00B536DB" w:rsidP="00B536DB">
      <w:pPr>
        <w:pStyle w:val="ListParagraph"/>
        <w:numPr>
          <w:ilvl w:val="0"/>
          <w:numId w:val="1"/>
        </w:numPr>
        <w:rPr>
          <w:rFonts w:ascii="Arial" w:hAnsi="Arial" w:cs="Arial"/>
        </w:rPr>
      </w:pPr>
      <w:r w:rsidRPr="006E2C01">
        <w:rPr>
          <w:rFonts w:ascii="Arial" w:hAnsi="Arial" w:cs="Arial"/>
        </w:rPr>
        <w:t>Concourse – Extended Settlement</w:t>
      </w:r>
    </w:p>
    <w:p w14:paraId="201B6522" w14:textId="22428412" w:rsidR="00B536DB" w:rsidRPr="006E2C01" w:rsidRDefault="00B536DB" w:rsidP="00B536DB">
      <w:pPr>
        <w:pStyle w:val="ListParagraph"/>
        <w:numPr>
          <w:ilvl w:val="0"/>
          <w:numId w:val="1"/>
        </w:numPr>
        <w:rPr>
          <w:rFonts w:ascii="Arial" w:hAnsi="Arial" w:cs="Arial"/>
        </w:rPr>
      </w:pPr>
      <w:r w:rsidRPr="006E2C01">
        <w:rPr>
          <w:rFonts w:ascii="Arial" w:hAnsi="Arial" w:cs="Arial"/>
        </w:rPr>
        <w:t>Concourse – Reconciliation</w:t>
      </w:r>
    </w:p>
    <w:p w14:paraId="560381B2" w14:textId="36999B93" w:rsidR="00B536DB" w:rsidRPr="006E2C01" w:rsidRDefault="00B536DB" w:rsidP="00B536DB">
      <w:pPr>
        <w:pStyle w:val="ListParagraph"/>
        <w:numPr>
          <w:ilvl w:val="0"/>
          <w:numId w:val="1"/>
        </w:numPr>
        <w:rPr>
          <w:rFonts w:ascii="Arial" w:hAnsi="Arial" w:cs="Arial"/>
        </w:rPr>
      </w:pPr>
      <w:r w:rsidRPr="006E2C01">
        <w:rPr>
          <w:rFonts w:ascii="Arial" w:hAnsi="Arial" w:cs="Arial"/>
        </w:rPr>
        <w:t>Concourse – Fees &amp; Commissions</w:t>
      </w:r>
    </w:p>
    <w:p w14:paraId="5F937A48" w14:textId="0D7C9FDB" w:rsidR="00B536DB" w:rsidRPr="006E2C01" w:rsidRDefault="00B536DB" w:rsidP="00B536DB">
      <w:pPr>
        <w:pStyle w:val="ListParagraph"/>
        <w:numPr>
          <w:ilvl w:val="0"/>
          <w:numId w:val="1"/>
        </w:numPr>
        <w:rPr>
          <w:rFonts w:ascii="Arial" w:hAnsi="Arial" w:cs="Arial"/>
        </w:rPr>
      </w:pPr>
      <w:r w:rsidRPr="006E2C01">
        <w:rPr>
          <w:rFonts w:ascii="Arial" w:hAnsi="Arial" w:cs="Arial"/>
        </w:rPr>
        <w:t>Concourse – Disputes</w:t>
      </w:r>
    </w:p>
    <w:p w14:paraId="66E0A8EB" w14:textId="77777777" w:rsidR="00B536DB" w:rsidRPr="006E2C01" w:rsidRDefault="00B536DB" w:rsidP="00B536DB">
      <w:pPr>
        <w:rPr>
          <w:rFonts w:ascii="Arial" w:hAnsi="Arial" w:cs="Arial"/>
        </w:rPr>
      </w:pPr>
      <w:r w:rsidRPr="006E2C01">
        <w:rPr>
          <w:rFonts w:ascii="Arial" w:hAnsi="Arial" w:cs="Arial"/>
        </w:rPr>
        <w:t>Concourse will seamlessly integrate with other current Everlink systems, continuously pulling and loading data as it becomes available to immediately perform back-end processing. Furthermore, Concourse's highly configurable reporting infrastructure will allow both Everlink and its clients to access data securely without impacting back-end operations, providing them with detailed reporting functions on-demand.</w:t>
      </w:r>
    </w:p>
    <w:p w14:paraId="1C513231" w14:textId="77777777" w:rsidR="00B536DB" w:rsidRPr="006E2C01" w:rsidRDefault="00B536DB" w:rsidP="00B536DB">
      <w:pPr>
        <w:rPr>
          <w:rFonts w:ascii="Arial" w:hAnsi="Arial" w:cs="Arial"/>
        </w:rPr>
      </w:pPr>
      <w:r w:rsidRPr="006E2C01">
        <w:rPr>
          <w:rFonts w:ascii="Arial" w:hAnsi="Arial" w:cs="Arial"/>
        </w:rPr>
        <w:t>“As our business volume and complexity continues to increase dramatically, together with the inexorable evolution toward digital payments across Canada, it is critical that Everlink remains current and compliant, offering the latest and most functionally relevant capabilities,” said Mark Ripplinger, President and CEO of Everlink. “BHMI’s Concourse solution provides us the flexibility and functionality we require to meet the needs of our clients and the rapidly changing demands of the payments industry.”</w:t>
      </w:r>
    </w:p>
    <w:p w14:paraId="35EE8E86" w14:textId="02E831AB" w:rsidR="00773012" w:rsidRDefault="00B536DB" w:rsidP="00B536DB">
      <w:pPr>
        <w:rPr>
          <w:rFonts w:ascii="Arial" w:hAnsi="Arial" w:cs="Arial"/>
        </w:rPr>
      </w:pPr>
      <w:r w:rsidRPr="006E2C01">
        <w:rPr>
          <w:rFonts w:ascii="Arial" w:hAnsi="Arial" w:cs="Arial"/>
        </w:rPr>
        <w:t xml:space="preserve">“We are pleased to continue our partnership and support of Everlink with the latest release of Concourse,” said Lynne Baldwin, President of BHMI. “We strive to make Concourse the best </w:t>
      </w:r>
      <w:r w:rsidRPr="006E2C01">
        <w:rPr>
          <w:rFonts w:ascii="Arial" w:hAnsi="Arial" w:cs="Arial"/>
        </w:rPr>
        <w:lastRenderedPageBreak/>
        <w:t>back office payments solution available. Our latest version is the result of the continual process of improvement, reflecting our commitment to provide our customers with a superior software experience.”</w:t>
      </w:r>
    </w:p>
    <w:p w14:paraId="20C6247F" w14:textId="7C91296D" w:rsidR="00A35BBF" w:rsidRDefault="00A35BBF" w:rsidP="00B536DB">
      <w:pPr>
        <w:rPr>
          <w:rFonts w:ascii="Arial" w:hAnsi="Arial" w:cs="Arial"/>
        </w:rPr>
      </w:pPr>
    </w:p>
    <w:p w14:paraId="0D7FB4EE" w14:textId="77777777" w:rsidR="00621B13" w:rsidRDefault="00621B13" w:rsidP="008C48E6">
      <w:pPr>
        <w:spacing w:after="0"/>
        <w:rPr>
          <w:rFonts w:ascii="Arial" w:hAnsi="Arial" w:cs="Arial"/>
        </w:rPr>
      </w:pPr>
    </w:p>
    <w:p w14:paraId="4A254C6F" w14:textId="71776C39" w:rsidR="008C48E6" w:rsidRPr="006E2C01" w:rsidRDefault="008C48E6" w:rsidP="008C48E6">
      <w:pPr>
        <w:spacing w:after="0"/>
        <w:rPr>
          <w:rFonts w:ascii="Arial" w:hAnsi="Arial" w:cs="Arial"/>
          <w:b/>
          <w:bCs/>
        </w:rPr>
      </w:pPr>
      <w:r w:rsidRPr="006E2C01">
        <w:rPr>
          <w:rFonts w:ascii="Arial" w:hAnsi="Arial" w:cs="Arial"/>
          <w:b/>
          <w:bCs/>
        </w:rPr>
        <w:t xml:space="preserve">About Everlink </w:t>
      </w:r>
    </w:p>
    <w:p w14:paraId="13F20C8D" w14:textId="4A0E98C4" w:rsidR="008C48E6" w:rsidRPr="006E2C01" w:rsidRDefault="008C48E6" w:rsidP="008C48E6">
      <w:pPr>
        <w:spacing w:after="0"/>
        <w:rPr>
          <w:rFonts w:ascii="Arial" w:hAnsi="Arial" w:cs="Arial"/>
        </w:rPr>
      </w:pPr>
      <w:r w:rsidRPr="006E2C01">
        <w:rPr>
          <w:rFonts w:ascii="Arial" w:hAnsi="Arial" w:cs="Arial"/>
        </w:rPr>
        <w:t>Everlink Payment Services Inc. is a leading provider of comprehensive, innovative, and integrated payments solutions and services for credit unions, banks, and SMEs across Canada. In addition to supplying best</w:t>
      </w:r>
      <w:r w:rsidRPr="006E2C01">
        <w:rPr>
          <w:rFonts w:ascii="Cambria Math" w:hAnsi="Cambria Math" w:cs="Cambria Math"/>
        </w:rPr>
        <w:t>‐</w:t>
      </w:r>
      <w:r w:rsidRPr="006E2C01">
        <w:rPr>
          <w:rFonts w:ascii="Arial" w:hAnsi="Arial" w:cs="Arial"/>
        </w:rPr>
        <w:t xml:space="preserve">in-breed technology infrastructure and payment network connectivity, Everlink offers a comprehensive range of integrated payments Lines of Business including: </w:t>
      </w:r>
      <w:r w:rsidRPr="006E2C01">
        <w:rPr>
          <w:rFonts w:ascii="Arial" w:hAnsi="Arial" w:cs="Arial"/>
          <w:i/>
          <w:iCs/>
        </w:rPr>
        <w:t>Payment Network Gateway, ATM Managed Services, Card Issuance &amp; Management, Fraud Management Solutions, Mobile Payments, Professional Services and SME Solutions.</w:t>
      </w:r>
      <w:r w:rsidRPr="006E2C01">
        <w:rPr>
          <w:rFonts w:ascii="Arial" w:hAnsi="Arial" w:cs="Arial"/>
        </w:rPr>
        <w:t xml:space="preserve">  To learn more, please visit </w:t>
      </w:r>
      <w:hyperlink r:id="rId15" w:history="1">
        <w:r w:rsidRPr="006E2C01">
          <w:rPr>
            <w:rStyle w:val="Hyperlink"/>
            <w:rFonts w:ascii="Arial" w:hAnsi="Arial" w:cs="Arial"/>
          </w:rPr>
          <w:t>www.everlink.ca.</w:t>
        </w:r>
      </w:hyperlink>
    </w:p>
    <w:p w14:paraId="47D848FA" w14:textId="77777777" w:rsidR="008C48E6" w:rsidRPr="006E2C01" w:rsidRDefault="008C48E6" w:rsidP="008C48E6">
      <w:pPr>
        <w:spacing w:after="0"/>
        <w:rPr>
          <w:rFonts w:ascii="Arial" w:hAnsi="Arial" w:cs="Arial"/>
        </w:rPr>
      </w:pPr>
    </w:p>
    <w:p w14:paraId="4F746ACC" w14:textId="77777777" w:rsidR="008C48E6" w:rsidRPr="006E2C01" w:rsidRDefault="008C48E6" w:rsidP="008C48E6">
      <w:pPr>
        <w:spacing w:after="0"/>
        <w:rPr>
          <w:rFonts w:ascii="Arial" w:hAnsi="Arial" w:cs="Arial"/>
        </w:rPr>
      </w:pPr>
    </w:p>
    <w:p w14:paraId="4031F4FE" w14:textId="77777777" w:rsidR="008C48E6" w:rsidRPr="006E2C01" w:rsidRDefault="008C48E6" w:rsidP="008C48E6">
      <w:pPr>
        <w:spacing w:after="0"/>
        <w:rPr>
          <w:rFonts w:ascii="Arial" w:hAnsi="Arial" w:cs="Arial"/>
          <w:b/>
          <w:bCs/>
        </w:rPr>
      </w:pPr>
      <w:r w:rsidRPr="006E2C01">
        <w:rPr>
          <w:rFonts w:ascii="Arial" w:hAnsi="Arial" w:cs="Arial"/>
          <w:b/>
          <w:bCs/>
        </w:rPr>
        <w:t>About BHMI</w:t>
      </w:r>
    </w:p>
    <w:p w14:paraId="2ED72EBE" w14:textId="1F81342A" w:rsidR="00B536DB" w:rsidRDefault="008C48E6" w:rsidP="008C48E6">
      <w:pPr>
        <w:spacing w:after="0"/>
        <w:rPr>
          <w:rFonts w:ascii="Arial" w:hAnsi="Arial" w:cs="Arial"/>
        </w:rPr>
      </w:pPr>
      <w:r w:rsidRPr="006E2C01">
        <w:rPr>
          <w:rFonts w:ascii="Arial" w:hAnsi="Arial" w:cs="Arial"/>
        </w:rPr>
        <w:t xml:space="preserve">BHMI is a leading provider of product-based software solutions focused on the back office processing of electronic payment transactions. The company is best known as the creator of the Concourse Financial Software Suite® – a unique integrated collection of back office products that allow companies to adapt to the rapidly changing world of payments quickly and easily. Concourse is a cohesive and integrated package, including settlement, reconciliation, fees processing, and disputes workflow management, that reduces the cost and complexity of back office processing. Concourse’s continuous processing, near real time architecture and powerful rules engine is ideally suited for new payment initiatives like P2P and enables companies to perform back office processing for any type of payment transaction. To learn how your company can benefit from the power and flexibility of Concourse, please visit </w:t>
      </w:r>
      <w:hyperlink r:id="rId16" w:history="1">
        <w:r w:rsidRPr="006E2C01">
          <w:rPr>
            <w:rStyle w:val="Hyperlink"/>
            <w:rFonts w:ascii="Arial" w:hAnsi="Arial" w:cs="Arial"/>
          </w:rPr>
          <w:t>www.bhmi.com</w:t>
        </w:r>
      </w:hyperlink>
      <w:r w:rsidRPr="006E2C01">
        <w:rPr>
          <w:rFonts w:ascii="Arial" w:hAnsi="Arial" w:cs="Arial"/>
        </w:rPr>
        <w:t>.</w:t>
      </w:r>
    </w:p>
    <w:p w14:paraId="3ABB01AE" w14:textId="0007ED05" w:rsidR="001D60E9" w:rsidRDefault="001D60E9" w:rsidP="008C48E6">
      <w:pPr>
        <w:spacing w:after="0"/>
        <w:rPr>
          <w:rFonts w:ascii="Arial" w:hAnsi="Arial" w:cs="Arial"/>
        </w:rPr>
      </w:pPr>
    </w:p>
    <w:p w14:paraId="4B1C8194" w14:textId="6B91EC88" w:rsidR="001D60E9" w:rsidRPr="006E2C01" w:rsidRDefault="001D60E9" w:rsidP="001D60E9">
      <w:pPr>
        <w:spacing w:after="0"/>
        <w:jc w:val="center"/>
        <w:rPr>
          <w:rFonts w:ascii="Arial" w:hAnsi="Arial" w:cs="Arial"/>
        </w:rPr>
      </w:pPr>
      <w:r>
        <w:rPr>
          <w:rFonts w:ascii="Arial" w:hAnsi="Arial" w:cs="Arial"/>
        </w:rPr>
        <w:t>###</w:t>
      </w:r>
    </w:p>
    <w:p w14:paraId="26BBDFA4" w14:textId="33193BAF" w:rsidR="00B536DB" w:rsidRPr="006E2C01" w:rsidRDefault="00B536DB" w:rsidP="008C48E6">
      <w:pPr>
        <w:spacing w:after="0"/>
        <w:rPr>
          <w:rFonts w:ascii="Arial" w:hAnsi="Arial" w:cs="Arial"/>
        </w:rPr>
      </w:pPr>
    </w:p>
    <w:sectPr w:rsidR="00B536DB" w:rsidRPr="006E2C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altName w:val="Times New Roman"/>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762"/>
    <w:multiLevelType w:val="hybridMultilevel"/>
    <w:tmpl w:val="576C3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zsTQ2MzM3MDK0sDRT0lEKTi0uzszPAykwrAUAHjddgCwAAAA="/>
  </w:docVars>
  <w:rsids>
    <w:rsidRoot w:val="00B536DB"/>
    <w:rsid w:val="001D4962"/>
    <w:rsid w:val="001D60E9"/>
    <w:rsid w:val="002B12C5"/>
    <w:rsid w:val="002D2285"/>
    <w:rsid w:val="002F47BC"/>
    <w:rsid w:val="004D22A1"/>
    <w:rsid w:val="004D65E6"/>
    <w:rsid w:val="00621B13"/>
    <w:rsid w:val="006E2C01"/>
    <w:rsid w:val="00741B1C"/>
    <w:rsid w:val="00773012"/>
    <w:rsid w:val="0078576D"/>
    <w:rsid w:val="00831D3E"/>
    <w:rsid w:val="00835C57"/>
    <w:rsid w:val="008C48E6"/>
    <w:rsid w:val="00A35BBF"/>
    <w:rsid w:val="00B536DB"/>
    <w:rsid w:val="00B54E82"/>
    <w:rsid w:val="00BF6027"/>
    <w:rsid w:val="00C34EB5"/>
    <w:rsid w:val="00D51167"/>
    <w:rsid w:val="00D55AFD"/>
    <w:rsid w:val="00D70F09"/>
    <w:rsid w:val="00D7117C"/>
    <w:rsid w:val="00EC49F5"/>
    <w:rsid w:val="00F615FA"/>
    <w:rsid w:val="00FE3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1FB3"/>
  <w15:chartTrackingRefBased/>
  <w15:docId w15:val="{D75C5D57-36E3-4EB5-913C-752A016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DB"/>
    <w:pPr>
      <w:ind w:left="720"/>
      <w:contextualSpacing/>
    </w:pPr>
  </w:style>
  <w:style w:type="character" w:styleId="Hyperlink">
    <w:name w:val="Hyperlink"/>
    <w:basedOn w:val="DefaultParagraphFont"/>
    <w:uiPriority w:val="99"/>
    <w:unhideWhenUsed/>
    <w:rsid w:val="008C48E6"/>
    <w:rPr>
      <w:color w:val="0563C1" w:themeColor="hyperlink"/>
      <w:u w:val="single"/>
    </w:rPr>
  </w:style>
  <w:style w:type="character" w:styleId="UnresolvedMention">
    <w:name w:val="Unresolved Mention"/>
    <w:basedOn w:val="DefaultParagraphFont"/>
    <w:uiPriority w:val="99"/>
    <w:semiHidden/>
    <w:unhideWhenUsed/>
    <w:rsid w:val="008C48E6"/>
    <w:rPr>
      <w:color w:val="605E5C"/>
      <w:shd w:val="clear" w:color="auto" w:fill="E1DFDD"/>
    </w:rPr>
  </w:style>
  <w:style w:type="paragraph" w:customStyle="1" w:styleId="s17">
    <w:name w:val="s17"/>
    <w:basedOn w:val="Normal"/>
    <w:rsid w:val="008C48E6"/>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8C48E6"/>
  </w:style>
  <w:style w:type="paragraph" w:customStyle="1" w:styleId="Body">
    <w:name w:val="Body"/>
    <w:rsid w:val="00621B1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BodyText">
    <w:name w:val="Body Text"/>
    <w:basedOn w:val="Normal"/>
    <w:link w:val="BodyTextChar"/>
    <w:semiHidden/>
    <w:rsid w:val="001D4962"/>
    <w:pPr>
      <w:spacing w:after="240" w:line="240" w:lineRule="atLeast"/>
      <w:ind w:left="187"/>
      <w:jc w:val="both"/>
    </w:pPr>
    <w:rPr>
      <w:rFonts w:ascii="times  new roman" w:eastAsia="Times New Roman" w:hAnsi="times  new roman" w:cs="times  new roman"/>
      <w:b/>
      <w:bCs/>
      <w:noProof/>
      <w:spacing w:val="-5"/>
      <w:sz w:val="26"/>
      <w:szCs w:val="26"/>
      <w:lang w:val="en-US"/>
    </w:rPr>
  </w:style>
  <w:style w:type="character" w:customStyle="1" w:styleId="BodyTextChar">
    <w:name w:val="Body Text Char"/>
    <w:basedOn w:val="DefaultParagraphFont"/>
    <w:link w:val="BodyText"/>
    <w:semiHidden/>
    <w:rsid w:val="001D4962"/>
    <w:rPr>
      <w:rFonts w:ascii="times  new roman" w:eastAsia="Times New Roman" w:hAnsi="times  new roman" w:cs="times  new roman"/>
      <w:b/>
      <w:bCs/>
      <w:noProof/>
      <w:spacing w:val="-5"/>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hmi.com/concourse_financial_software_sui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hm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www.bhmi.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minos@everlink.ca" TargetMode="External"/><Relationship Id="rId5" Type="http://schemas.openxmlformats.org/officeDocument/2006/relationships/styles" Target="styles.xml"/><Relationship Id="rId15" Type="http://schemas.openxmlformats.org/officeDocument/2006/relationships/hyperlink" Target="www.everlink.ca." TargetMode="External"/><Relationship Id="rId10" Type="http://schemas.openxmlformats.org/officeDocument/2006/relationships/hyperlink" Target="mailto:derek@williammill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everli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E09E5-118F-4C04-8D4B-68324FBA16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07BE6B-E6BA-4F7B-8907-74CFEB850184}">
  <ds:schemaRefs>
    <ds:schemaRef ds:uri="http://schemas.microsoft.com/sharepoint/v3/contenttype/forms"/>
  </ds:schemaRefs>
</ds:datastoreItem>
</file>

<file path=customXml/itemProps3.xml><?xml version="1.0" encoding="utf-8"?>
<ds:datastoreItem xmlns:ds="http://schemas.openxmlformats.org/officeDocument/2006/customXml" ds:itemID="{F2DC8F32-A532-414B-9C6B-8A157F0A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Minos</dc:creator>
  <cp:keywords/>
  <dc:description/>
  <cp:lastModifiedBy>Derek</cp:lastModifiedBy>
  <cp:revision>25</cp:revision>
  <dcterms:created xsi:type="dcterms:W3CDTF">2021-01-20T20:49:00Z</dcterms:created>
  <dcterms:modified xsi:type="dcterms:W3CDTF">2021-01-26T20:16:00Z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