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43C5" w14:textId="5EDD0400" w:rsidR="006E2C01" w:rsidRDefault="009D6FA0" w:rsidP="006E2C01">
      <w:pPr>
        <w:spacing w:after="0"/>
        <w:rPr>
          <w:rFonts w:ascii="Arial" w:hAnsi="Arial" w:cs="Arial"/>
          <w:b/>
          <w:bCs/>
          <w:sz w:val="28"/>
          <w:szCs w:val="28"/>
        </w:rPr>
      </w:pPr>
      <w:r>
        <w:rPr>
          <w:rFonts w:ascii="Arial" w:hAnsi="Arial" w:cs="Arial"/>
          <w:noProof/>
          <w:lang w:val="en-US"/>
        </w:rPr>
        <w:drawing>
          <wp:anchor distT="0" distB="0" distL="114300" distR="114300" simplePos="0" relativeHeight="251662336" behindDoc="0" locked="0" layoutInCell="1" allowOverlap="1" wp14:anchorId="22BB3F35" wp14:editId="70DEB504">
            <wp:simplePos x="0" y="0"/>
            <wp:positionH relativeFrom="margin">
              <wp:align>left</wp:align>
            </wp:positionH>
            <wp:positionV relativeFrom="paragraph">
              <wp:posOffset>-361950</wp:posOffset>
            </wp:positionV>
            <wp:extent cx="1171575" cy="362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62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17C">
        <w:rPr>
          <w:rFonts w:ascii="Arial" w:hAnsi="Arial" w:cs="Arial"/>
          <w:b/>
          <w:bCs/>
          <w:noProof/>
          <w:sz w:val="28"/>
          <w:szCs w:val="28"/>
          <w:lang w:val="en-US"/>
        </w:rPr>
        <w:drawing>
          <wp:anchor distT="0" distB="0" distL="114300" distR="114300" simplePos="0" relativeHeight="251659264" behindDoc="0" locked="0" layoutInCell="1" allowOverlap="1" wp14:anchorId="215E98D7" wp14:editId="1A6DA91D">
            <wp:simplePos x="0" y="0"/>
            <wp:positionH relativeFrom="margin">
              <wp:align>right</wp:align>
            </wp:positionH>
            <wp:positionV relativeFrom="paragraph">
              <wp:posOffset>-546735</wp:posOffset>
            </wp:positionV>
            <wp:extent cx="2066925" cy="81321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813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65383" w14:textId="16FD8E40" w:rsidR="00D7117C" w:rsidRDefault="00D7117C" w:rsidP="008C48E6">
      <w:pPr>
        <w:spacing w:after="0"/>
        <w:jc w:val="center"/>
        <w:rPr>
          <w:rFonts w:ascii="Arial" w:hAnsi="Arial" w:cs="Arial"/>
          <w:b/>
          <w:bCs/>
          <w:sz w:val="28"/>
          <w:szCs w:val="28"/>
        </w:rPr>
      </w:pPr>
    </w:p>
    <w:p w14:paraId="62149366" w14:textId="2C0A51B3" w:rsidR="00D7117C" w:rsidRDefault="00D51167" w:rsidP="008C48E6">
      <w:pPr>
        <w:spacing w:after="0"/>
        <w:jc w:val="center"/>
        <w:rPr>
          <w:rFonts w:ascii="Arial" w:hAnsi="Arial" w:cs="Arial"/>
          <w:b/>
          <w:bCs/>
          <w:sz w:val="28"/>
          <w:szCs w:val="28"/>
        </w:rPr>
      </w:pPr>
      <w:r w:rsidRPr="00470409">
        <w:rPr>
          <w:rFonts w:ascii="Arial" w:eastAsia="Arial" w:hAnsi="Arial" w:cs="Arial"/>
          <w:noProof/>
          <w:sz w:val="20"/>
          <w:szCs w:val="20"/>
          <w:lang w:val="en-US"/>
        </w:rPr>
        <mc:AlternateContent>
          <mc:Choice Requires="wps">
            <w:drawing>
              <wp:anchor distT="57150" distB="57150" distL="57150" distR="57150" simplePos="0" relativeHeight="251661312" behindDoc="0" locked="0" layoutInCell="1" allowOverlap="1" wp14:anchorId="4D98B81B" wp14:editId="393A8FCA">
                <wp:simplePos x="0" y="0"/>
                <wp:positionH relativeFrom="margin">
                  <wp:align>right</wp:align>
                </wp:positionH>
                <wp:positionV relativeFrom="paragraph">
                  <wp:posOffset>6985</wp:posOffset>
                </wp:positionV>
                <wp:extent cx="2400300" cy="45466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400300" cy="454660"/>
                        </a:xfrm>
                        <a:prstGeom prst="rect">
                          <a:avLst/>
                        </a:prstGeom>
                        <a:noFill/>
                        <a:ln w="12700" cap="flat">
                          <a:noFill/>
                          <a:miter lim="400000"/>
                        </a:ln>
                        <a:effectLst/>
                      </wps:spPr>
                      <wps:txbx>
                        <w:txbxContent>
                          <w:p w14:paraId="21EE7819" w14:textId="77777777" w:rsidR="00621B13" w:rsidRDefault="00621B13" w:rsidP="00621B13">
                            <w:pPr>
                              <w:pStyle w:val="Body"/>
                              <w:jc w:val="right"/>
                            </w:pPr>
                            <w:r>
                              <w:rPr>
                                <w:rFonts w:ascii="Century Gothic" w:hAnsi="Century Gothic"/>
                                <w:sz w:val="32"/>
                                <w:szCs w:val="32"/>
                                <w:lang w:val="de-DE"/>
                              </w:rPr>
                              <w:t>NEWS RELEASE</w:t>
                            </w:r>
                          </w:p>
                        </w:txbxContent>
                      </wps:txbx>
                      <wps:bodyPr wrap="square" lIns="91439" tIns="91439" rIns="91439" bIns="91439" numCol="1" anchor="t">
                        <a:noAutofit/>
                      </wps:bodyPr>
                    </wps:wsp>
                  </a:graphicData>
                </a:graphic>
              </wp:anchor>
            </w:drawing>
          </mc:Choice>
          <mc:Fallback>
            <w:pict>
              <v:rect w14:anchorId="4D98B81B" id="officeArt object" o:spid="_x0000_s1026" style="position:absolute;left:0;text-align:left;margin-left:137.8pt;margin-top:.55pt;width:189pt;height:35.8pt;z-index:251661312;visibility:visible;mso-wrap-style:square;mso-wrap-distance-left:4.5pt;mso-wrap-distance-top:4.5pt;mso-wrap-distance-right:4.5pt;mso-wrap-distance-bottom:4.5pt;mso-position-horizontal:right;mso-position-horizontal-relative:margin;mso-position-vertical:absolute;mso-position-vertical-relative:text;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" filled="f" stroked="f" strokeweight="1pt">
                <v:stroke miterlimit="4"/>
                <v:textbox inset="2.53997mm,2.53997mm,2.53997mm,2.53997mm">
                  <w:txbxContent>
                    <w:p w14:paraId="21EE7819" w14:textId="77777777" w:rsidR="00621B13" w:rsidRDefault="00621B13" w:rsidP="00621B13">
                      <w:pPr>
                        <w:pStyle w:val="Body"/>
                        <w:jc w:val="right"/>
                      </w:pPr>
                      <w:r>
                        <w:rPr>
                          <w:rFonts w:ascii="Century Gothic" w:hAnsi="Century Gothic"/>
                          <w:sz w:val="32"/>
                          <w:szCs w:val="32"/>
                          <w:lang w:val="de-DE"/>
                        </w:rPr>
                        <w:t>NEWS RELEASE</w:t>
                      </w:r>
                    </w:p>
                  </w:txbxContent>
                </v:textbox>
                <w10:wrap type="through" anchorx="margin"/>
              </v:rect>
            </w:pict>
          </mc:Fallback>
        </mc:AlternateContent>
      </w:r>
    </w:p>
    <w:p w14:paraId="0585D54D" w14:textId="77777777" w:rsidR="00D7117C" w:rsidRDefault="00D7117C" w:rsidP="008C48E6">
      <w:pPr>
        <w:spacing w:after="0"/>
        <w:jc w:val="center"/>
        <w:rPr>
          <w:rFonts w:ascii="Arial" w:hAnsi="Arial" w:cs="Arial"/>
          <w:b/>
          <w:bCs/>
          <w:sz w:val="28"/>
          <w:szCs w:val="28"/>
        </w:rPr>
      </w:pPr>
    </w:p>
    <w:p w14:paraId="4843BBCE" w14:textId="33C0490E" w:rsidR="001D4962" w:rsidRPr="001D4962" w:rsidRDefault="001D4962" w:rsidP="001D4962">
      <w:pPr>
        <w:pStyle w:val="BodyText"/>
        <w:spacing w:after="0" w:line="240" w:lineRule="auto"/>
        <w:ind w:left="0"/>
        <w:rPr>
          <w:rFonts w:ascii="Arial" w:hAnsi="Arial" w:cs="Arial"/>
          <w:b w:val="0"/>
          <w:bCs w:val="0"/>
          <w:color w:val="000000"/>
          <w:spacing w:val="0"/>
          <w:sz w:val="22"/>
          <w:szCs w:val="22"/>
        </w:rPr>
      </w:pPr>
      <w:r>
        <w:rPr>
          <w:rFonts w:ascii="Arial" w:hAnsi="Arial" w:cs="Arial"/>
          <w:color w:val="000000"/>
          <w:spacing w:val="0"/>
          <w:sz w:val="22"/>
          <w:szCs w:val="22"/>
        </w:rPr>
        <w:br/>
      </w:r>
      <w:r w:rsidRPr="001D4962">
        <w:rPr>
          <w:rFonts w:ascii="Arial" w:hAnsi="Arial" w:cs="Arial"/>
          <w:color w:val="000000"/>
          <w:spacing w:val="0"/>
          <w:sz w:val="22"/>
          <w:szCs w:val="22"/>
        </w:rPr>
        <w:t xml:space="preserve">CONTACT: </w:t>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t>Derek Howard</w:t>
      </w:r>
      <w:r w:rsidRPr="001D4962">
        <w:rPr>
          <w:rFonts w:ascii="Arial" w:hAnsi="Arial" w:cs="Arial"/>
          <w:b w:val="0"/>
          <w:bCs w:val="0"/>
          <w:color w:val="000000"/>
          <w:spacing w:val="0"/>
          <w:sz w:val="22"/>
          <w:szCs w:val="22"/>
        </w:rPr>
        <w:tab/>
      </w:r>
    </w:p>
    <w:p w14:paraId="6988BBE7" w14:textId="733E4ED0" w:rsidR="001D4962" w:rsidRPr="001D4962" w:rsidRDefault="001D4962" w:rsidP="001D4962">
      <w:pPr>
        <w:pStyle w:val="BodyText"/>
        <w:spacing w:after="0" w:line="240" w:lineRule="auto"/>
        <w:ind w:left="0"/>
        <w:rPr>
          <w:rFonts w:ascii="Arial" w:hAnsi="Arial" w:cs="Arial"/>
          <w:b w:val="0"/>
          <w:bCs w:val="0"/>
          <w:color w:val="000000"/>
          <w:spacing w:val="0"/>
          <w:sz w:val="22"/>
          <w:szCs w:val="22"/>
        </w:rPr>
      </w:pP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Pr="001D4962">
        <w:rPr>
          <w:rFonts w:ascii="Arial" w:hAnsi="Arial" w:cs="Arial"/>
          <w:b w:val="0"/>
          <w:bCs w:val="0"/>
          <w:color w:val="000000"/>
          <w:spacing w:val="0"/>
          <w:sz w:val="22"/>
          <w:szCs w:val="22"/>
        </w:rPr>
        <w:tab/>
      </w:r>
      <w:r w:rsidR="002F47BC">
        <w:rPr>
          <w:rFonts w:ascii="Arial" w:hAnsi="Arial" w:cs="Arial"/>
          <w:b w:val="0"/>
          <w:bCs w:val="0"/>
          <w:color w:val="000000"/>
          <w:spacing w:val="0"/>
          <w:sz w:val="22"/>
          <w:szCs w:val="22"/>
        </w:rPr>
        <w:t>On behalf of BHMI</w:t>
      </w:r>
      <w:r w:rsidRPr="001D4962">
        <w:rPr>
          <w:rFonts w:ascii="Arial" w:hAnsi="Arial" w:cs="Arial"/>
          <w:b w:val="0"/>
          <w:bCs w:val="0"/>
          <w:color w:val="000000"/>
          <w:spacing w:val="0"/>
          <w:sz w:val="22"/>
          <w:szCs w:val="22"/>
        </w:rPr>
        <w:t xml:space="preserve"> </w:t>
      </w:r>
    </w:p>
    <w:p w14:paraId="148A3A5F" w14:textId="29D0CC79" w:rsidR="00621B13" w:rsidRPr="001D4962" w:rsidRDefault="00741B1C" w:rsidP="001D4962">
      <w:pPr>
        <w:spacing w:after="0"/>
        <w:ind w:left="1440" w:firstLine="720"/>
        <w:rPr>
          <w:rFonts w:ascii="Arial" w:hAnsi="Arial" w:cs="Arial"/>
          <w:b/>
          <w:bCs/>
          <w:sz w:val="28"/>
          <w:szCs w:val="28"/>
        </w:rPr>
      </w:pPr>
      <w:r>
        <w:rPr>
          <w:rFonts w:ascii="Arial" w:hAnsi="Arial" w:cs="Arial"/>
          <w:color w:val="000000"/>
        </w:rPr>
        <w:t>(</w:t>
      </w:r>
      <w:r w:rsidR="001D4962" w:rsidRPr="001D4962">
        <w:rPr>
          <w:rFonts w:ascii="Arial" w:hAnsi="Arial" w:cs="Arial"/>
          <w:color w:val="000000"/>
        </w:rPr>
        <w:t>678</w:t>
      </w:r>
      <w:r>
        <w:rPr>
          <w:rFonts w:ascii="Arial" w:hAnsi="Arial" w:cs="Arial"/>
          <w:color w:val="000000"/>
        </w:rPr>
        <w:t xml:space="preserve">) </w:t>
      </w:r>
      <w:r w:rsidR="001D4962" w:rsidRPr="001D4962">
        <w:rPr>
          <w:rFonts w:ascii="Arial" w:hAnsi="Arial" w:cs="Arial"/>
          <w:color w:val="000000"/>
        </w:rPr>
        <w:t>781-7215</w:t>
      </w:r>
      <w:r w:rsidR="001D4962" w:rsidRPr="001D4962">
        <w:rPr>
          <w:rFonts w:ascii="Arial" w:hAnsi="Arial" w:cs="Arial"/>
          <w:color w:val="000000"/>
        </w:rPr>
        <w:br/>
      </w:r>
      <w:r w:rsidR="001D4962" w:rsidRPr="001D4962">
        <w:rPr>
          <w:rFonts w:ascii="Arial" w:hAnsi="Arial" w:cs="Arial"/>
          <w:color w:val="000000"/>
        </w:rPr>
        <w:tab/>
      </w:r>
      <w:hyperlink r:id="rId10" w:history="1">
        <w:r w:rsidR="001D4962" w:rsidRPr="001D4962">
          <w:rPr>
            <w:rStyle w:val="Hyperlink"/>
            <w:rFonts w:ascii="Arial" w:hAnsi="Arial" w:cs="Arial"/>
          </w:rPr>
          <w:t>derek@williammills.com</w:t>
        </w:r>
      </w:hyperlink>
    </w:p>
    <w:p w14:paraId="2CDFFDC9" w14:textId="77777777" w:rsidR="00D55AFD" w:rsidRDefault="00D55AFD" w:rsidP="008C48E6">
      <w:pPr>
        <w:spacing w:after="0"/>
        <w:jc w:val="center"/>
        <w:rPr>
          <w:rFonts w:ascii="Arial" w:hAnsi="Arial" w:cs="Arial"/>
          <w:b/>
          <w:bCs/>
          <w:sz w:val="28"/>
          <w:szCs w:val="28"/>
        </w:rPr>
      </w:pPr>
    </w:p>
    <w:p w14:paraId="6C577CA1" w14:textId="42F98D11" w:rsidR="008C48E6" w:rsidRPr="000A0B72" w:rsidRDefault="00641E8E" w:rsidP="001A45A1">
      <w:pPr>
        <w:spacing w:after="0"/>
        <w:jc w:val="center"/>
        <w:rPr>
          <w:rFonts w:ascii="Arial" w:hAnsi="Arial" w:cs="Arial"/>
          <w:b/>
          <w:bCs/>
          <w:sz w:val="24"/>
          <w:szCs w:val="24"/>
        </w:rPr>
      </w:pPr>
      <w:r w:rsidRPr="000A0B72">
        <w:rPr>
          <w:rFonts w:ascii="Arial" w:hAnsi="Arial" w:cs="Arial"/>
          <w:b/>
          <w:bCs/>
          <w:sz w:val="24"/>
          <w:szCs w:val="24"/>
        </w:rPr>
        <w:t xml:space="preserve">Cuscal Leverages </w:t>
      </w:r>
      <w:r w:rsidR="00B536DB" w:rsidRPr="000A0B72">
        <w:rPr>
          <w:rFonts w:ascii="Arial" w:hAnsi="Arial" w:cs="Arial"/>
          <w:b/>
          <w:bCs/>
          <w:sz w:val="24"/>
          <w:szCs w:val="24"/>
        </w:rPr>
        <w:t>BHMI</w:t>
      </w:r>
      <w:r w:rsidRPr="000A0B72">
        <w:rPr>
          <w:rFonts w:ascii="Arial" w:hAnsi="Arial" w:cs="Arial"/>
          <w:b/>
          <w:bCs/>
          <w:sz w:val="24"/>
          <w:szCs w:val="24"/>
        </w:rPr>
        <w:t>’s Concourse to</w:t>
      </w:r>
      <w:r w:rsidR="00F25CB3" w:rsidRPr="000A0B72">
        <w:rPr>
          <w:rFonts w:ascii="Arial" w:hAnsi="Arial" w:cs="Arial"/>
          <w:b/>
          <w:bCs/>
          <w:sz w:val="24"/>
          <w:szCs w:val="24"/>
        </w:rPr>
        <w:t xml:space="preserve"> </w:t>
      </w:r>
      <w:r w:rsidR="001A45A1" w:rsidRPr="000A0B72">
        <w:rPr>
          <w:rFonts w:ascii="Arial" w:hAnsi="Arial" w:cs="Arial"/>
          <w:b/>
          <w:bCs/>
          <w:sz w:val="24"/>
          <w:szCs w:val="24"/>
        </w:rPr>
        <w:t xml:space="preserve">Support </w:t>
      </w:r>
      <w:r w:rsidR="00F15459">
        <w:rPr>
          <w:rFonts w:ascii="Arial" w:hAnsi="Arial" w:cs="Arial"/>
          <w:b/>
          <w:bCs/>
          <w:sz w:val="24"/>
          <w:szCs w:val="24"/>
        </w:rPr>
        <w:br/>
      </w:r>
      <w:r w:rsidR="001A45A1" w:rsidRPr="000A0B72">
        <w:rPr>
          <w:rFonts w:ascii="Arial" w:hAnsi="Arial" w:cs="Arial"/>
          <w:b/>
          <w:bCs/>
          <w:sz w:val="24"/>
          <w:szCs w:val="24"/>
        </w:rPr>
        <w:t>NPP</w:t>
      </w:r>
      <w:r w:rsidRPr="000A0B72">
        <w:rPr>
          <w:rFonts w:ascii="Arial" w:hAnsi="Arial" w:cs="Arial"/>
          <w:b/>
          <w:bCs/>
          <w:sz w:val="24"/>
          <w:szCs w:val="24"/>
        </w:rPr>
        <w:t xml:space="preserve"> Austra</w:t>
      </w:r>
      <w:r w:rsidR="00C44365" w:rsidRPr="000A0B72">
        <w:rPr>
          <w:rFonts w:ascii="Arial" w:hAnsi="Arial" w:cs="Arial"/>
          <w:b/>
          <w:bCs/>
          <w:sz w:val="24"/>
          <w:szCs w:val="24"/>
        </w:rPr>
        <w:t>lia’s</w:t>
      </w:r>
      <w:r w:rsidR="00F15459">
        <w:rPr>
          <w:rFonts w:ascii="Arial" w:hAnsi="Arial" w:cs="Arial"/>
          <w:b/>
          <w:bCs/>
          <w:sz w:val="24"/>
          <w:szCs w:val="24"/>
        </w:rPr>
        <w:t xml:space="preserve"> </w:t>
      </w:r>
      <w:r w:rsidR="0085402F">
        <w:rPr>
          <w:rFonts w:ascii="Arial" w:hAnsi="Arial" w:cs="Arial"/>
          <w:b/>
          <w:bCs/>
          <w:sz w:val="24"/>
          <w:szCs w:val="24"/>
        </w:rPr>
        <w:t xml:space="preserve">PayTo </w:t>
      </w:r>
      <w:r w:rsidR="00175FBD">
        <w:rPr>
          <w:rFonts w:ascii="Arial" w:hAnsi="Arial" w:cs="Arial"/>
          <w:b/>
          <w:bCs/>
          <w:sz w:val="24"/>
          <w:szCs w:val="24"/>
        </w:rPr>
        <w:t>Initiative</w:t>
      </w:r>
      <w:r w:rsidR="000A0B72" w:rsidRPr="000A0B72">
        <w:rPr>
          <w:rFonts w:ascii="Arial" w:hAnsi="Arial" w:cs="Arial"/>
          <w:b/>
          <w:bCs/>
          <w:sz w:val="24"/>
          <w:szCs w:val="24"/>
        </w:rPr>
        <w:br/>
      </w:r>
    </w:p>
    <w:p w14:paraId="11493508" w14:textId="7F71EC0F" w:rsidR="008C48E6" w:rsidRPr="006E2C01" w:rsidRDefault="008C48E6" w:rsidP="008C48E6">
      <w:pPr>
        <w:pStyle w:val="s17"/>
        <w:spacing w:before="0" w:beforeAutospacing="0" w:after="0" w:afterAutospacing="0"/>
        <w:rPr>
          <w:rFonts w:ascii="Arial" w:hAnsi="Arial" w:cs="Arial"/>
        </w:rPr>
      </w:pPr>
      <w:r w:rsidRPr="006E2C01">
        <w:rPr>
          <w:rStyle w:val="bumpedfont15"/>
          <w:rFonts w:ascii="Arial" w:hAnsi="Arial" w:cs="Arial"/>
          <w:b/>
          <w:bCs/>
        </w:rPr>
        <w:t>OMAHA, Neb. – </w:t>
      </w:r>
      <w:r w:rsidR="00E86FB0">
        <w:rPr>
          <w:rStyle w:val="bumpedfont15"/>
          <w:rFonts w:ascii="Arial" w:hAnsi="Arial" w:cs="Arial"/>
          <w:b/>
          <w:bCs/>
        </w:rPr>
        <w:t>July 29</w:t>
      </w:r>
      <w:r w:rsidR="00E016B5">
        <w:rPr>
          <w:rStyle w:val="bumpedfont15"/>
          <w:rFonts w:ascii="Arial" w:hAnsi="Arial" w:cs="Arial"/>
          <w:b/>
          <w:bCs/>
        </w:rPr>
        <w:t>, 2021</w:t>
      </w:r>
      <w:r w:rsidRPr="006E2C01">
        <w:rPr>
          <w:rStyle w:val="bumpedfont15"/>
          <w:rFonts w:ascii="Arial" w:hAnsi="Arial" w:cs="Arial"/>
          <w:b/>
          <w:bCs/>
        </w:rPr>
        <w:t> </w:t>
      </w:r>
      <w:hyperlink r:id="rId11" w:history="1">
        <w:r w:rsidRPr="006E2C01">
          <w:rPr>
            <w:rStyle w:val="bumpedfont15"/>
            <w:rFonts w:ascii="Arial" w:hAnsi="Arial" w:cs="Arial"/>
            <w:color w:val="000000"/>
            <w:u w:val="single"/>
          </w:rPr>
          <w:t>BHMI</w:t>
        </w:r>
      </w:hyperlink>
      <w:r w:rsidRPr="006E2C01">
        <w:rPr>
          <w:rStyle w:val="bumpedfont15"/>
          <w:rFonts w:ascii="Arial" w:hAnsi="Arial" w:cs="Arial"/>
        </w:rPr>
        <w:t>, a leading provider of payments software and creator of the </w:t>
      </w:r>
      <w:hyperlink r:id="rId12" w:history="1">
        <w:r w:rsidRPr="006E2C01">
          <w:rPr>
            <w:rStyle w:val="bumpedfont15"/>
            <w:rFonts w:ascii="Arial" w:hAnsi="Arial" w:cs="Arial"/>
            <w:color w:val="000000"/>
            <w:u w:val="single"/>
          </w:rPr>
          <w:t>Concourse Financial Software Suite</w:t>
        </w:r>
        <w:r w:rsidRPr="006E2C01">
          <w:rPr>
            <w:rStyle w:val="bumpedfont15"/>
            <w:rFonts w:ascii="Arial" w:hAnsi="Arial" w:cs="Arial"/>
            <w:color w:val="000000"/>
            <w:u w:val="single"/>
            <w:vertAlign w:val="superscript"/>
          </w:rPr>
          <w:t>®</w:t>
        </w:r>
      </w:hyperlink>
      <w:r w:rsidRPr="006E2C01">
        <w:rPr>
          <w:rStyle w:val="bumpedfont15"/>
          <w:rFonts w:ascii="Arial" w:hAnsi="Arial" w:cs="Arial"/>
        </w:rPr>
        <w:t>, announced that</w:t>
      </w:r>
      <w:r w:rsidR="00AF6FF1">
        <w:rPr>
          <w:rFonts w:ascii="Arial" w:hAnsi="Arial" w:cs="Arial"/>
        </w:rPr>
        <w:t xml:space="preserve"> </w:t>
      </w:r>
      <w:hyperlink r:id="rId13" w:history="1">
        <w:r w:rsidR="0088705D" w:rsidRPr="005F69EC">
          <w:rPr>
            <w:rStyle w:val="Hyperlink"/>
            <w:rFonts w:ascii="Arial" w:hAnsi="Arial" w:cs="Arial"/>
            <w:color w:val="000000" w:themeColor="text1"/>
          </w:rPr>
          <w:t>Cuscal Limited</w:t>
        </w:r>
      </w:hyperlink>
      <w:r w:rsidR="00AF6FF1">
        <w:rPr>
          <w:rFonts w:ascii="Arial" w:hAnsi="Arial" w:cs="Arial"/>
        </w:rPr>
        <w:t xml:space="preserve">, </w:t>
      </w:r>
      <w:r w:rsidR="00586681" w:rsidRPr="00586681">
        <w:rPr>
          <w:rFonts w:ascii="Arial" w:hAnsi="Arial" w:cs="Arial"/>
        </w:rPr>
        <w:t>Australia’s leading independent provider of payment solutions</w:t>
      </w:r>
      <w:r w:rsidR="00AF6FF1">
        <w:rPr>
          <w:rFonts w:ascii="Arial" w:hAnsi="Arial" w:cs="Arial"/>
        </w:rPr>
        <w:t xml:space="preserve">, </w:t>
      </w:r>
      <w:r w:rsidR="003C655C">
        <w:rPr>
          <w:rFonts w:ascii="Arial" w:hAnsi="Arial" w:cs="Arial"/>
        </w:rPr>
        <w:t>will be utilizing</w:t>
      </w:r>
      <w:r w:rsidR="00AF6FF1">
        <w:rPr>
          <w:rFonts w:ascii="Arial" w:hAnsi="Arial" w:cs="Arial"/>
        </w:rPr>
        <w:t xml:space="preserve"> BHMI’s </w:t>
      </w:r>
      <w:r w:rsidR="00AF6FF1" w:rsidRPr="007C20FC">
        <w:rPr>
          <w:rFonts w:ascii="Arial" w:hAnsi="Arial" w:cs="Arial"/>
        </w:rPr>
        <w:t xml:space="preserve">Concourse </w:t>
      </w:r>
      <w:r w:rsidR="00380BA2">
        <w:rPr>
          <w:rFonts w:ascii="Arial" w:hAnsi="Arial" w:cs="Arial"/>
        </w:rPr>
        <w:t xml:space="preserve">solution </w:t>
      </w:r>
      <w:r w:rsidR="007C20FC">
        <w:rPr>
          <w:rFonts w:ascii="Arial" w:hAnsi="Arial" w:cs="Arial"/>
        </w:rPr>
        <w:t xml:space="preserve">to support the </w:t>
      </w:r>
      <w:r w:rsidR="00380BA2">
        <w:rPr>
          <w:rFonts w:ascii="Arial" w:hAnsi="Arial" w:cs="Arial"/>
        </w:rPr>
        <w:t xml:space="preserve">needs and </w:t>
      </w:r>
      <w:r w:rsidR="007C20FC">
        <w:rPr>
          <w:rFonts w:ascii="Arial" w:hAnsi="Arial" w:cs="Arial"/>
        </w:rPr>
        <w:t xml:space="preserve">requirements for </w:t>
      </w:r>
      <w:r w:rsidR="000F41F7" w:rsidRPr="000F41F7">
        <w:rPr>
          <w:rFonts w:ascii="Arial" w:hAnsi="Arial" w:cs="Arial"/>
        </w:rPr>
        <w:t>Australia’s New Payments Platform (NPP)</w:t>
      </w:r>
      <w:r w:rsidR="000F41F7">
        <w:rPr>
          <w:rFonts w:ascii="Arial" w:hAnsi="Arial" w:cs="Arial"/>
        </w:rPr>
        <w:t xml:space="preserve"> upcoming </w:t>
      </w:r>
      <w:r w:rsidR="005D0188">
        <w:rPr>
          <w:rFonts w:ascii="Arial" w:hAnsi="Arial" w:cs="Arial"/>
        </w:rPr>
        <w:t xml:space="preserve">PayTo </w:t>
      </w:r>
      <w:r w:rsidR="002744AD">
        <w:rPr>
          <w:rFonts w:ascii="Arial" w:hAnsi="Arial" w:cs="Arial"/>
        </w:rPr>
        <w:t>initiative</w:t>
      </w:r>
      <w:r w:rsidR="007A1484">
        <w:rPr>
          <w:rFonts w:ascii="Arial" w:hAnsi="Arial" w:cs="Arial"/>
        </w:rPr>
        <w:t>,</w:t>
      </w:r>
      <w:r w:rsidR="007A1484" w:rsidRPr="007A1484">
        <w:rPr>
          <w:rFonts w:ascii="Arial" w:hAnsi="Arial" w:cs="Arial"/>
        </w:rPr>
        <w:t xml:space="preserve"> which provides customers with enhanced visibility and control over their payment options</w:t>
      </w:r>
      <w:r w:rsidR="00B3539F">
        <w:rPr>
          <w:rFonts w:ascii="Arial" w:hAnsi="Arial" w:cs="Arial"/>
        </w:rPr>
        <w:t>.</w:t>
      </w:r>
    </w:p>
    <w:p w14:paraId="2AB4C883" w14:textId="77777777" w:rsidR="008C48E6" w:rsidRPr="00057964" w:rsidRDefault="008C48E6" w:rsidP="008C48E6">
      <w:pPr>
        <w:spacing w:after="0"/>
        <w:rPr>
          <w:rFonts w:ascii="Arial" w:hAnsi="Arial" w:cs="Arial"/>
          <w:color w:val="000000" w:themeColor="text1"/>
        </w:rPr>
      </w:pPr>
    </w:p>
    <w:p w14:paraId="5F937A48" w14:textId="54706ECE" w:rsidR="00B536DB" w:rsidRPr="00057964" w:rsidRDefault="004E6DBF" w:rsidP="001F76C8">
      <w:pPr>
        <w:rPr>
          <w:rFonts w:ascii="Arial" w:hAnsi="Arial" w:cs="Arial"/>
          <w:color w:val="000000" w:themeColor="text1"/>
        </w:rPr>
      </w:pPr>
      <w:r w:rsidRPr="00057964">
        <w:rPr>
          <w:rFonts w:ascii="Arial" w:hAnsi="Arial" w:cs="Arial"/>
          <w:color w:val="000000" w:themeColor="text1"/>
        </w:rPr>
        <w:t>Launched in 201</w:t>
      </w:r>
      <w:r w:rsidR="003664E6" w:rsidRPr="00057964">
        <w:rPr>
          <w:rFonts w:ascii="Arial" w:hAnsi="Arial" w:cs="Arial"/>
          <w:color w:val="000000" w:themeColor="text1"/>
        </w:rPr>
        <w:t>8</w:t>
      </w:r>
      <w:r w:rsidRPr="00057964">
        <w:rPr>
          <w:rFonts w:ascii="Arial" w:hAnsi="Arial" w:cs="Arial"/>
          <w:color w:val="000000" w:themeColor="text1"/>
        </w:rPr>
        <w:t xml:space="preserve">, </w:t>
      </w:r>
      <w:r w:rsidR="001F76C8" w:rsidRPr="00057964">
        <w:rPr>
          <w:rFonts w:ascii="Arial" w:hAnsi="Arial" w:cs="Arial"/>
          <w:color w:val="000000" w:themeColor="text1"/>
        </w:rPr>
        <w:t xml:space="preserve">NPP is Australia’s </w:t>
      </w:r>
      <w:r w:rsidRPr="00057964">
        <w:rPr>
          <w:rFonts w:ascii="Arial" w:hAnsi="Arial" w:cs="Arial"/>
          <w:color w:val="000000" w:themeColor="text1"/>
        </w:rPr>
        <w:t>real-time payments system</w:t>
      </w:r>
      <w:r w:rsidR="004360DF" w:rsidRPr="00057964">
        <w:rPr>
          <w:rFonts w:ascii="Arial" w:hAnsi="Arial" w:cs="Arial"/>
          <w:color w:val="000000" w:themeColor="text1"/>
        </w:rPr>
        <w:t xml:space="preserve"> </w:t>
      </w:r>
      <w:r w:rsidR="000A3FA5" w:rsidRPr="00057964">
        <w:rPr>
          <w:rFonts w:ascii="Arial" w:hAnsi="Arial" w:cs="Arial"/>
          <w:color w:val="000000" w:themeColor="text1"/>
        </w:rPr>
        <w:t>that</w:t>
      </w:r>
      <w:r w:rsidR="00223F6A" w:rsidRPr="00057964">
        <w:rPr>
          <w:rFonts w:ascii="Arial" w:hAnsi="Arial" w:cs="Arial"/>
          <w:color w:val="000000" w:themeColor="text1"/>
        </w:rPr>
        <w:t xml:space="preserve"> </w:t>
      </w:r>
      <w:r w:rsidR="002702E6" w:rsidRPr="00057964">
        <w:rPr>
          <w:rFonts w:ascii="Arial" w:hAnsi="Arial" w:cs="Arial"/>
          <w:color w:val="000000" w:themeColor="text1"/>
        </w:rPr>
        <w:t xml:space="preserve">allows money to move between different financial institution </w:t>
      </w:r>
      <w:r w:rsidR="00223F6A" w:rsidRPr="00057964">
        <w:rPr>
          <w:rFonts w:ascii="Arial" w:hAnsi="Arial" w:cs="Arial"/>
          <w:color w:val="000000" w:themeColor="text1"/>
        </w:rPr>
        <w:t>NPP-</w:t>
      </w:r>
      <w:r w:rsidR="002702E6" w:rsidRPr="00057964">
        <w:rPr>
          <w:rFonts w:ascii="Arial" w:hAnsi="Arial" w:cs="Arial"/>
          <w:color w:val="000000" w:themeColor="text1"/>
        </w:rPr>
        <w:t>connected accounts in seconds.</w:t>
      </w:r>
      <w:r w:rsidR="002A63EA" w:rsidRPr="00057964">
        <w:rPr>
          <w:rFonts w:ascii="Arial" w:hAnsi="Arial" w:cs="Arial"/>
          <w:color w:val="000000" w:themeColor="text1"/>
        </w:rPr>
        <w:t xml:space="preserve"> Currently, the system </w:t>
      </w:r>
      <w:r w:rsidR="00F52663" w:rsidRPr="00057964">
        <w:rPr>
          <w:rFonts w:ascii="Arial" w:hAnsi="Arial" w:cs="Arial"/>
          <w:color w:val="000000" w:themeColor="text1"/>
        </w:rPr>
        <w:t xml:space="preserve">supports credit or “push” payments that customers initiate themselves from their accounts. However, with </w:t>
      </w:r>
      <w:r w:rsidR="00040D35" w:rsidRPr="00057964">
        <w:rPr>
          <w:rFonts w:ascii="Arial" w:hAnsi="Arial" w:cs="Arial"/>
          <w:color w:val="000000" w:themeColor="text1"/>
        </w:rPr>
        <w:t>PayTo</w:t>
      </w:r>
      <w:r w:rsidR="00F52663" w:rsidRPr="00057964">
        <w:rPr>
          <w:rFonts w:ascii="Arial" w:hAnsi="Arial" w:cs="Arial"/>
          <w:color w:val="000000" w:themeColor="text1"/>
        </w:rPr>
        <w:t xml:space="preserve">, users will </w:t>
      </w:r>
      <w:r w:rsidR="00D0649F" w:rsidRPr="00057964">
        <w:rPr>
          <w:rFonts w:ascii="Arial" w:hAnsi="Arial" w:cs="Arial"/>
          <w:color w:val="000000" w:themeColor="text1"/>
        </w:rPr>
        <w:t xml:space="preserve">now also </w:t>
      </w:r>
      <w:r w:rsidR="00F52663" w:rsidRPr="00057964">
        <w:rPr>
          <w:rFonts w:ascii="Arial" w:hAnsi="Arial" w:cs="Arial"/>
          <w:color w:val="000000" w:themeColor="text1"/>
        </w:rPr>
        <w:t>be able to authori</w:t>
      </w:r>
      <w:r w:rsidR="00057964" w:rsidRPr="00057964">
        <w:rPr>
          <w:rFonts w:ascii="Arial" w:hAnsi="Arial" w:cs="Arial"/>
          <w:color w:val="000000" w:themeColor="text1"/>
        </w:rPr>
        <w:t>z</w:t>
      </w:r>
      <w:r w:rsidR="00F52663" w:rsidRPr="00057964">
        <w:rPr>
          <w:rFonts w:ascii="Arial" w:hAnsi="Arial" w:cs="Arial"/>
          <w:color w:val="000000" w:themeColor="text1"/>
        </w:rPr>
        <w:t xml:space="preserve">e third parties that can initiate payments </w:t>
      </w:r>
      <w:r w:rsidR="00D0649F" w:rsidRPr="00057964">
        <w:rPr>
          <w:rFonts w:ascii="Arial" w:hAnsi="Arial" w:cs="Arial"/>
          <w:color w:val="000000" w:themeColor="text1"/>
        </w:rPr>
        <w:t xml:space="preserve">on their behalf </w:t>
      </w:r>
      <w:r w:rsidR="00F52663" w:rsidRPr="00057964">
        <w:rPr>
          <w:rFonts w:ascii="Arial" w:hAnsi="Arial" w:cs="Arial"/>
          <w:color w:val="000000" w:themeColor="text1"/>
        </w:rPr>
        <w:t>at the NPP network level.</w:t>
      </w:r>
    </w:p>
    <w:p w14:paraId="66E0A8EB" w14:textId="3241EB97" w:rsidR="00B536DB" w:rsidRPr="00057964" w:rsidRDefault="00EC72EC" w:rsidP="00B536DB">
      <w:pPr>
        <w:rPr>
          <w:rFonts w:ascii="Arial" w:hAnsi="Arial" w:cs="Arial"/>
          <w:color w:val="000000" w:themeColor="text1"/>
        </w:rPr>
      </w:pPr>
      <w:r w:rsidRPr="00057964">
        <w:rPr>
          <w:rFonts w:ascii="Arial" w:hAnsi="Arial" w:cs="Arial"/>
          <w:color w:val="000000" w:themeColor="text1"/>
        </w:rPr>
        <w:t xml:space="preserve">Cuscal </w:t>
      </w:r>
      <w:r w:rsidR="00EA4557">
        <w:rPr>
          <w:rFonts w:ascii="Arial" w:hAnsi="Arial" w:cs="Arial"/>
          <w:color w:val="000000" w:themeColor="text1"/>
        </w:rPr>
        <w:t>enables</w:t>
      </w:r>
      <w:r w:rsidR="008029C1">
        <w:rPr>
          <w:rFonts w:ascii="Arial" w:hAnsi="Arial" w:cs="Arial"/>
          <w:color w:val="000000" w:themeColor="text1"/>
        </w:rPr>
        <w:t xml:space="preserve"> NPP payment processing and settlement services for more than 50 banks and payment service</w:t>
      </w:r>
      <w:r w:rsidR="00EA4557">
        <w:rPr>
          <w:rFonts w:ascii="Arial" w:hAnsi="Arial" w:cs="Arial"/>
          <w:color w:val="000000" w:themeColor="text1"/>
        </w:rPr>
        <w:t xml:space="preserve"> providers</w:t>
      </w:r>
      <w:r w:rsidR="00A217E7" w:rsidRPr="00057964">
        <w:rPr>
          <w:rFonts w:ascii="Arial" w:hAnsi="Arial" w:cs="Arial"/>
          <w:color w:val="000000" w:themeColor="text1"/>
        </w:rPr>
        <w:t xml:space="preserve">. </w:t>
      </w:r>
      <w:r w:rsidR="00805B5F" w:rsidRPr="00057964">
        <w:rPr>
          <w:rFonts w:ascii="Arial" w:hAnsi="Arial" w:cs="Arial"/>
          <w:color w:val="000000" w:themeColor="text1"/>
        </w:rPr>
        <w:t xml:space="preserve">As part of its current, ongoing </w:t>
      </w:r>
      <w:r w:rsidR="007C0F88" w:rsidRPr="00057964">
        <w:rPr>
          <w:rFonts w:ascii="Arial" w:hAnsi="Arial" w:cs="Arial"/>
          <w:color w:val="000000" w:themeColor="text1"/>
        </w:rPr>
        <w:t>back</w:t>
      </w:r>
      <w:r w:rsidR="00057964">
        <w:rPr>
          <w:rFonts w:ascii="Arial" w:hAnsi="Arial" w:cs="Arial"/>
          <w:color w:val="000000" w:themeColor="text1"/>
        </w:rPr>
        <w:t xml:space="preserve"> </w:t>
      </w:r>
      <w:r w:rsidR="007C0F88" w:rsidRPr="00057964">
        <w:rPr>
          <w:rFonts w:ascii="Arial" w:hAnsi="Arial" w:cs="Arial"/>
          <w:color w:val="000000" w:themeColor="text1"/>
        </w:rPr>
        <w:t>office</w:t>
      </w:r>
      <w:r w:rsidR="000D21E1" w:rsidRPr="00057964">
        <w:rPr>
          <w:rFonts w:ascii="Arial" w:hAnsi="Arial" w:cs="Arial"/>
          <w:color w:val="000000" w:themeColor="text1"/>
        </w:rPr>
        <w:t xml:space="preserve"> support for Cuscal's NPP settlement and disputes processing, BHMI's Concourse will help extend these functions to the new </w:t>
      </w:r>
      <w:r w:rsidR="00A97279" w:rsidRPr="00057964">
        <w:rPr>
          <w:rFonts w:ascii="Arial" w:hAnsi="Arial" w:cs="Arial"/>
          <w:color w:val="000000" w:themeColor="text1"/>
        </w:rPr>
        <w:t>PayTo</w:t>
      </w:r>
      <w:r w:rsidR="000D21E1" w:rsidRPr="00057964">
        <w:rPr>
          <w:rFonts w:ascii="Arial" w:hAnsi="Arial" w:cs="Arial"/>
          <w:color w:val="000000" w:themeColor="text1"/>
        </w:rPr>
        <w:t xml:space="preserve"> capabilities.</w:t>
      </w:r>
      <w:r w:rsidR="00135E56" w:rsidRPr="00057964">
        <w:rPr>
          <w:rFonts w:ascii="Arial" w:hAnsi="Arial" w:cs="Arial"/>
          <w:color w:val="000000" w:themeColor="text1"/>
        </w:rPr>
        <w:t xml:space="preserve"> </w:t>
      </w:r>
      <w:r w:rsidR="008D7128" w:rsidRPr="00057964">
        <w:rPr>
          <w:rFonts w:ascii="Arial" w:hAnsi="Arial" w:cs="Arial"/>
          <w:color w:val="000000" w:themeColor="text1"/>
        </w:rPr>
        <w:t xml:space="preserve">This will include </w:t>
      </w:r>
      <w:r w:rsidR="00805B5F" w:rsidRPr="00057964">
        <w:rPr>
          <w:rFonts w:ascii="Arial" w:hAnsi="Arial" w:cs="Arial"/>
          <w:color w:val="000000" w:themeColor="text1"/>
        </w:rPr>
        <w:t xml:space="preserve">new, enhanced reporting functions and support for </w:t>
      </w:r>
      <w:r w:rsidR="00DC7815" w:rsidRPr="00057964">
        <w:rPr>
          <w:rFonts w:ascii="Arial" w:hAnsi="Arial" w:cs="Arial"/>
          <w:color w:val="000000" w:themeColor="text1"/>
        </w:rPr>
        <w:t xml:space="preserve">disputes related to </w:t>
      </w:r>
      <w:r w:rsidR="00183BCF" w:rsidRPr="00057964">
        <w:rPr>
          <w:rFonts w:ascii="Arial" w:hAnsi="Arial" w:cs="Arial"/>
          <w:color w:val="000000" w:themeColor="text1"/>
        </w:rPr>
        <w:t>PayTo</w:t>
      </w:r>
      <w:r w:rsidR="00805B5F" w:rsidRPr="00057964">
        <w:rPr>
          <w:rFonts w:ascii="Arial" w:hAnsi="Arial" w:cs="Arial"/>
          <w:color w:val="000000" w:themeColor="text1"/>
        </w:rPr>
        <w:t xml:space="preserve"> </w:t>
      </w:r>
      <w:r w:rsidR="00DC7815" w:rsidRPr="00057964">
        <w:rPr>
          <w:rFonts w:ascii="Arial" w:hAnsi="Arial" w:cs="Arial"/>
          <w:color w:val="000000" w:themeColor="text1"/>
        </w:rPr>
        <w:t xml:space="preserve">investigations and claims </w:t>
      </w:r>
      <w:r w:rsidR="00681BFD" w:rsidRPr="00057964">
        <w:rPr>
          <w:rFonts w:ascii="Arial" w:hAnsi="Arial" w:cs="Arial"/>
          <w:color w:val="000000" w:themeColor="text1"/>
        </w:rPr>
        <w:t>that</w:t>
      </w:r>
      <w:r w:rsidR="00B3229C" w:rsidRPr="00057964">
        <w:rPr>
          <w:rFonts w:ascii="Arial" w:hAnsi="Arial" w:cs="Arial"/>
          <w:color w:val="000000" w:themeColor="text1"/>
        </w:rPr>
        <w:t xml:space="preserve"> pass </w:t>
      </w:r>
      <w:r w:rsidR="00DC7815" w:rsidRPr="00057964">
        <w:rPr>
          <w:rFonts w:ascii="Arial" w:hAnsi="Arial" w:cs="Arial"/>
          <w:color w:val="000000" w:themeColor="text1"/>
        </w:rPr>
        <w:t>through Cuscal’s API connection with the NPP system.</w:t>
      </w:r>
      <w:r w:rsidR="003438E3" w:rsidRPr="00057964">
        <w:rPr>
          <w:rFonts w:ascii="Arial" w:hAnsi="Arial" w:cs="Arial"/>
          <w:color w:val="000000" w:themeColor="text1"/>
        </w:rPr>
        <w:t xml:space="preserve"> </w:t>
      </w:r>
      <w:r w:rsidR="00D20119" w:rsidRPr="00057964">
        <w:rPr>
          <w:rFonts w:ascii="Arial" w:hAnsi="Arial" w:cs="Arial"/>
          <w:color w:val="000000" w:themeColor="text1"/>
        </w:rPr>
        <w:t>Like</w:t>
      </w:r>
      <w:r w:rsidR="00083B80" w:rsidRPr="00057964">
        <w:rPr>
          <w:rFonts w:ascii="Arial" w:hAnsi="Arial" w:cs="Arial"/>
          <w:color w:val="000000" w:themeColor="text1"/>
        </w:rPr>
        <w:t xml:space="preserve"> current NPP transactions, </w:t>
      </w:r>
      <w:r w:rsidR="00183BCF" w:rsidRPr="00057964">
        <w:rPr>
          <w:rFonts w:ascii="Arial" w:hAnsi="Arial" w:cs="Arial"/>
          <w:color w:val="000000" w:themeColor="text1"/>
        </w:rPr>
        <w:t>PayTo</w:t>
      </w:r>
      <w:r w:rsidR="00C8149B" w:rsidRPr="00057964">
        <w:rPr>
          <w:rFonts w:ascii="Arial" w:hAnsi="Arial" w:cs="Arial"/>
          <w:color w:val="000000" w:themeColor="text1"/>
        </w:rPr>
        <w:t xml:space="preserve"> functions</w:t>
      </w:r>
      <w:r w:rsidR="00083B80" w:rsidRPr="00057964">
        <w:rPr>
          <w:rFonts w:ascii="Arial" w:hAnsi="Arial" w:cs="Arial"/>
          <w:color w:val="000000" w:themeColor="text1"/>
        </w:rPr>
        <w:t xml:space="preserve"> must align to ISO 20022 standards</w:t>
      </w:r>
      <w:r w:rsidR="003438E3" w:rsidRPr="00057964">
        <w:rPr>
          <w:rFonts w:ascii="Arial" w:hAnsi="Arial" w:cs="Arial"/>
          <w:color w:val="000000" w:themeColor="text1"/>
        </w:rPr>
        <w:t xml:space="preserve"> </w:t>
      </w:r>
      <w:r w:rsidR="00282779" w:rsidRPr="00057964">
        <w:rPr>
          <w:rFonts w:ascii="Arial" w:hAnsi="Arial" w:cs="Arial"/>
          <w:color w:val="000000" w:themeColor="text1"/>
        </w:rPr>
        <w:t>that</w:t>
      </w:r>
      <w:r w:rsidR="00083B80" w:rsidRPr="00057964">
        <w:rPr>
          <w:rFonts w:ascii="Arial" w:hAnsi="Arial" w:cs="Arial"/>
          <w:color w:val="000000" w:themeColor="text1"/>
        </w:rPr>
        <w:t xml:space="preserve"> </w:t>
      </w:r>
      <w:r w:rsidR="003438E3" w:rsidRPr="00057964">
        <w:rPr>
          <w:rFonts w:ascii="Arial" w:hAnsi="Arial" w:cs="Arial"/>
          <w:color w:val="000000" w:themeColor="text1"/>
        </w:rPr>
        <w:t>provide</w:t>
      </w:r>
      <w:r w:rsidR="00282779" w:rsidRPr="00057964">
        <w:rPr>
          <w:rFonts w:ascii="Arial" w:hAnsi="Arial" w:cs="Arial"/>
          <w:strike/>
          <w:color w:val="000000" w:themeColor="text1"/>
        </w:rPr>
        <w:t>s</w:t>
      </w:r>
      <w:r w:rsidR="003438E3" w:rsidRPr="00057964">
        <w:rPr>
          <w:rFonts w:ascii="Arial" w:hAnsi="Arial" w:cs="Arial"/>
          <w:color w:val="000000" w:themeColor="text1"/>
        </w:rPr>
        <w:t xml:space="preserve"> a common</w:t>
      </w:r>
      <w:r w:rsidR="00901D26" w:rsidRPr="00057964">
        <w:rPr>
          <w:rFonts w:ascii="Arial" w:hAnsi="Arial" w:cs="Arial"/>
          <w:color w:val="000000" w:themeColor="text1"/>
        </w:rPr>
        <w:t xml:space="preserve"> messaging language</w:t>
      </w:r>
      <w:r w:rsidR="003438E3" w:rsidRPr="00057964">
        <w:rPr>
          <w:rFonts w:ascii="Arial" w:hAnsi="Arial" w:cs="Arial"/>
          <w:color w:val="000000" w:themeColor="text1"/>
        </w:rPr>
        <w:t xml:space="preserve"> </w:t>
      </w:r>
      <w:r w:rsidR="00DC2A69" w:rsidRPr="00057964">
        <w:rPr>
          <w:rFonts w:ascii="Arial" w:hAnsi="Arial" w:cs="Arial"/>
          <w:color w:val="000000" w:themeColor="text1"/>
        </w:rPr>
        <w:t xml:space="preserve">for </w:t>
      </w:r>
      <w:r w:rsidR="003438E3" w:rsidRPr="00057964">
        <w:rPr>
          <w:rFonts w:ascii="Arial" w:hAnsi="Arial" w:cs="Arial"/>
          <w:color w:val="000000" w:themeColor="text1"/>
        </w:rPr>
        <w:t>end-to-end payments</w:t>
      </w:r>
      <w:r w:rsidR="00592A8D" w:rsidRPr="00057964">
        <w:rPr>
          <w:rFonts w:ascii="Arial" w:hAnsi="Arial" w:cs="Arial"/>
          <w:color w:val="000000" w:themeColor="text1"/>
        </w:rPr>
        <w:t xml:space="preserve"> from an individual to a business</w:t>
      </w:r>
      <w:r w:rsidR="003438E3" w:rsidRPr="00057964">
        <w:rPr>
          <w:rFonts w:ascii="Arial" w:hAnsi="Arial" w:cs="Arial"/>
          <w:color w:val="000000" w:themeColor="text1"/>
        </w:rPr>
        <w:t xml:space="preserve">. </w:t>
      </w:r>
      <w:r w:rsidR="00214AF2" w:rsidRPr="00057964">
        <w:rPr>
          <w:rFonts w:ascii="Arial" w:hAnsi="Arial" w:cs="Arial"/>
          <w:color w:val="000000" w:themeColor="text1"/>
        </w:rPr>
        <w:t>Co</w:t>
      </w:r>
      <w:r w:rsidR="00DC2A69" w:rsidRPr="00057964">
        <w:rPr>
          <w:rFonts w:ascii="Arial" w:hAnsi="Arial" w:cs="Arial"/>
          <w:color w:val="000000" w:themeColor="text1"/>
        </w:rPr>
        <w:t>n</w:t>
      </w:r>
      <w:r w:rsidR="00214AF2" w:rsidRPr="00057964">
        <w:rPr>
          <w:rFonts w:ascii="Arial" w:hAnsi="Arial" w:cs="Arial"/>
          <w:color w:val="000000" w:themeColor="text1"/>
        </w:rPr>
        <w:t>course</w:t>
      </w:r>
      <w:r w:rsidR="003438E3" w:rsidRPr="00057964">
        <w:rPr>
          <w:rFonts w:ascii="Arial" w:hAnsi="Arial" w:cs="Arial"/>
          <w:color w:val="000000" w:themeColor="text1"/>
        </w:rPr>
        <w:t xml:space="preserve"> </w:t>
      </w:r>
      <w:r w:rsidR="00DC2A69" w:rsidRPr="00057964">
        <w:rPr>
          <w:rFonts w:ascii="Arial" w:hAnsi="Arial" w:cs="Arial"/>
          <w:color w:val="000000" w:themeColor="text1"/>
        </w:rPr>
        <w:t xml:space="preserve">will </w:t>
      </w:r>
      <w:r w:rsidR="00282779" w:rsidRPr="00057964">
        <w:rPr>
          <w:rFonts w:ascii="Arial" w:hAnsi="Arial" w:cs="Arial"/>
          <w:color w:val="000000" w:themeColor="text1"/>
        </w:rPr>
        <w:t xml:space="preserve">also continue to </w:t>
      </w:r>
      <w:r w:rsidR="00DC2A69" w:rsidRPr="00057964">
        <w:rPr>
          <w:rFonts w:ascii="Arial" w:hAnsi="Arial" w:cs="Arial"/>
          <w:color w:val="000000" w:themeColor="text1"/>
        </w:rPr>
        <w:t>support th</w:t>
      </w:r>
      <w:r w:rsidR="00851ADB" w:rsidRPr="00057964">
        <w:rPr>
          <w:rFonts w:ascii="Arial" w:hAnsi="Arial" w:cs="Arial"/>
          <w:color w:val="000000" w:themeColor="text1"/>
        </w:rPr>
        <w:t xml:space="preserve">is </w:t>
      </w:r>
      <w:r w:rsidR="00337EBB" w:rsidRPr="00057964">
        <w:rPr>
          <w:rFonts w:ascii="Arial" w:hAnsi="Arial" w:cs="Arial"/>
          <w:color w:val="000000" w:themeColor="text1"/>
        </w:rPr>
        <w:t xml:space="preserve">messaging </w:t>
      </w:r>
      <w:r w:rsidR="00E74E0C" w:rsidRPr="00057964">
        <w:rPr>
          <w:rFonts w:ascii="Arial" w:hAnsi="Arial" w:cs="Arial"/>
          <w:color w:val="000000" w:themeColor="text1"/>
        </w:rPr>
        <w:t xml:space="preserve">between </w:t>
      </w:r>
      <w:r w:rsidR="00A413E5" w:rsidRPr="00057964">
        <w:rPr>
          <w:rFonts w:ascii="Arial" w:hAnsi="Arial" w:cs="Arial"/>
          <w:color w:val="000000" w:themeColor="text1"/>
        </w:rPr>
        <w:t xml:space="preserve">the </w:t>
      </w:r>
      <w:r w:rsidR="00851ADB" w:rsidRPr="00057964">
        <w:rPr>
          <w:rFonts w:ascii="Arial" w:hAnsi="Arial" w:cs="Arial"/>
          <w:color w:val="000000" w:themeColor="text1"/>
        </w:rPr>
        <w:t>authorized</w:t>
      </w:r>
      <w:r w:rsidR="002B710F" w:rsidRPr="00057964">
        <w:rPr>
          <w:rFonts w:ascii="Arial" w:hAnsi="Arial" w:cs="Arial"/>
          <w:color w:val="000000" w:themeColor="text1"/>
        </w:rPr>
        <w:t xml:space="preserve"> third</w:t>
      </w:r>
      <w:r w:rsidR="00A413E5" w:rsidRPr="00057964">
        <w:rPr>
          <w:rFonts w:ascii="Arial" w:hAnsi="Arial" w:cs="Arial"/>
          <w:color w:val="000000" w:themeColor="text1"/>
        </w:rPr>
        <w:t xml:space="preserve"> </w:t>
      </w:r>
      <w:r w:rsidR="002B710F" w:rsidRPr="00057964">
        <w:rPr>
          <w:rFonts w:ascii="Arial" w:hAnsi="Arial" w:cs="Arial"/>
          <w:color w:val="000000" w:themeColor="text1"/>
        </w:rPr>
        <w:t xml:space="preserve">parties </w:t>
      </w:r>
      <w:r w:rsidR="00851ADB" w:rsidRPr="00057964">
        <w:rPr>
          <w:rFonts w:ascii="Arial" w:hAnsi="Arial" w:cs="Arial"/>
          <w:color w:val="000000" w:themeColor="text1"/>
        </w:rPr>
        <w:t>and financial institutions</w:t>
      </w:r>
      <w:r w:rsidR="00B3121C" w:rsidRPr="00057964">
        <w:rPr>
          <w:rFonts w:ascii="Arial" w:hAnsi="Arial" w:cs="Arial"/>
          <w:color w:val="000000" w:themeColor="text1"/>
        </w:rPr>
        <w:t xml:space="preserve"> under the new capabilities</w:t>
      </w:r>
      <w:r w:rsidR="003438E3" w:rsidRPr="00057964">
        <w:rPr>
          <w:rFonts w:ascii="Arial" w:hAnsi="Arial" w:cs="Arial"/>
          <w:color w:val="000000" w:themeColor="text1"/>
        </w:rPr>
        <w:t>.</w:t>
      </w:r>
    </w:p>
    <w:p w14:paraId="1C513231" w14:textId="2CB916A3" w:rsidR="00B536DB" w:rsidRPr="00135E56" w:rsidRDefault="00BA3030" w:rsidP="00B536DB">
      <w:pPr>
        <w:rPr>
          <w:rFonts w:ascii="Arial" w:hAnsi="Arial" w:cs="Arial"/>
        </w:rPr>
      </w:pPr>
      <w:r w:rsidRPr="00135E56">
        <w:rPr>
          <w:rFonts w:ascii="Arial" w:hAnsi="Arial" w:cs="Arial"/>
        </w:rPr>
        <w:t>“When it comes to real-time disputes resolutions, it’s not just about being fast – you have to be certain,”</w:t>
      </w:r>
      <w:r w:rsidR="00B536DB" w:rsidRPr="00135E56">
        <w:rPr>
          <w:rFonts w:ascii="Arial" w:hAnsi="Arial" w:cs="Arial"/>
        </w:rPr>
        <w:t xml:space="preserve"> </w:t>
      </w:r>
      <w:r w:rsidR="008451E3" w:rsidRPr="00135E56">
        <w:rPr>
          <w:rFonts w:ascii="Arial" w:hAnsi="Arial" w:cs="Arial"/>
        </w:rPr>
        <w:t>said Nathan Churchward, Head of Product, Emerging Services for Cuscal Limited.</w:t>
      </w:r>
      <w:r w:rsidR="00B536DB" w:rsidRPr="00135E56">
        <w:rPr>
          <w:rFonts w:ascii="Arial" w:hAnsi="Arial" w:cs="Arial"/>
        </w:rPr>
        <w:t xml:space="preserve"> “BHMI’s Concourse </w:t>
      </w:r>
      <w:r w:rsidRPr="00135E56">
        <w:rPr>
          <w:rFonts w:ascii="Arial" w:hAnsi="Arial" w:cs="Arial"/>
        </w:rPr>
        <w:t xml:space="preserve">helps ensure that certainty and provides the flexibility necessary to </w:t>
      </w:r>
      <w:r w:rsidR="006B0505" w:rsidRPr="00135E56">
        <w:rPr>
          <w:rFonts w:ascii="Arial" w:hAnsi="Arial" w:cs="Arial"/>
        </w:rPr>
        <w:t>support the evolving needs and functionality of the NPP platform and its users</w:t>
      </w:r>
      <w:r w:rsidR="00F34187">
        <w:rPr>
          <w:rFonts w:ascii="Arial" w:hAnsi="Arial" w:cs="Arial"/>
        </w:rPr>
        <w:t>,</w:t>
      </w:r>
      <w:r w:rsidR="00DD0FA4">
        <w:rPr>
          <w:rFonts w:ascii="Arial" w:hAnsi="Arial" w:cs="Arial"/>
        </w:rPr>
        <w:t xml:space="preserve"> </w:t>
      </w:r>
      <w:r w:rsidR="001235A3">
        <w:rPr>
          <w:rFonts w:ascii="Arial" w:hAnsi="Arial" w:cs="Arial"/>
        </w:rPr>
        <w:t>like the</w:t>
      </w:r>
      <w:r w:rsidR="00DD0FA4">
        <w:rPr>
          <w:rFonts w:ascii="Arial" w:hAnsi="Arial" w:cs="Arial"/>
        </w:rPr>
        <w:t xml:space="preserve"> develop</w:t>
      </w:r>
      <w:r w:rsidR="001235A3">
        <w:rPr>
          <w:rFonts w:ascii="Arial" w:hAnsi="Arial" w:cs="Arial"/>
        </w:rPr>
        <w:t>ing</w:t>
      </w:r>
      <w:r w:rsidR="00DD0FA4">
        <w:rPr>
          <w:rFonts w:ascii="Arial" w:hAnsi="Arial" w:cs="Arial"/>
        </w:rPr>
        <w:t xml:space="preserve"> </w:t>
      </w:r>
      <w:r w:rsidR="00175867">
        <w:rPr>
          <w:rFonts w:ascii="Arial" w:hAnsi="Arial" w:cs="Arial"/>
        </w:rPr>
        <w:t>PayTo</w:t>
      </w:r>
      <w:r w:rsidR="005867A6">
        <w:rPr>
          <w:rFonts w:ascii="Arial" w:hAnsi="Arial" w:cs="Arial"/>
        </w:rPr>
        <w:t xml:space="preserve"> initiative</w:t>
      </w:r>
      <w:r w:rsidRPr="00135E56">
        <w:rPr>
          <w:rFonts w:ascii="Arial" w:hAnsi="Arial" w:cs="Arial"/>
        </w:rPr>
        <w:t>.</w:t>
      </w:r>
      <w:r w:rsidR="006B0505" w:rsidRPr="00135E56">
        <w:rPr>
          <w:rFonts w:ascii="Arial" w:hAnsi="Arial" w:cs="Arial"/>
        </w:rPr>
        <w:t>”</w:t>
      </w:r>
    </w:p>
    <w:p w14:paraId="35EE8E86" w14:textId="7BBF9203" w:rsidR="00773012" w:rsidRDefault="00B536DB" w:rsidP="00B536DB">
      <w:pPr>
        <w:rPr>
          <w:rFonts w:ascii="Arial" w:hAnsi="Arial" w:cs="Arial"/>
        </w:rPr>
      </w:pPr>
      <w:r w:rsidRPr="00F85F8F">
        <w:rPr>
          <w:rFonts w:ascii="Arial" w:hAnsi="Arial" w:cs="Arial"/>
        </w:rPr>
        <w:t xml:space="preserve">“We are </w:t>
      </w:r>
      <w:r w:rsidR="00F647CC" w:rsidRPr="00F85F8F">
        <w:rPr>
          <w:rFonts w:ascii="Arial" w:hAnsi="Arial" w:cs="Arial"/>
        </w:rPr>
        <w:t xml:space="preserve">very </w:t>
      </w:r>
      <w:r w:rsidRPr="00F85F8F">
        <w:rPr>
          <w:rFonts w:ascii="Arial" w:hAnsi="Arial" w:cs="Arial"/>
        </w:rPr>
        <w:t xml:space="preserve">pleased to continue our partnership and support of </w:t>
      </w:r>
      <w:r w:rsidR="00F647CC" w:rsidRPr="00F85F8F">
        <w:rPr>
          <w:rFonts w:ascii="Arial" w:hAnsi="Arial" w:cs="Arial"/>
        </w:rPr>
        <w:t>Cuscal</w:t>
      </w:r>
      <w:r w:rsidRPr="00F85F8F">
        <w:rPr>
          <w:rFonts w:ascii="Arial" w:hAnsi="Arial" w:cs="Arial"/>
        </w:rPr>
        <w:t xml:space="preserve"> </w:t>
      </w:r>
      <w:r w:rsidR="00441B50" w:rsidRPr="00F85F8F">
        <w:rPr>
          <w:rFonts w:ascii="Arial" w:hAnsi="Arial" w:cs="Arial"/>
        </w:rPr>
        <w:t>and the NPP Australia platform</w:t>
      </w:r>
      <w:r w:rsidRPr="00F85F8F">
        <w:rPr>
          <w:rFonts w:ascii="Arial" w:hAnsi="Arial" w:cs="Arial"/>
        </w:rPr>
        <w:t>,” said Lynne</w:t>
      </w:r>
      <w:r w:rsidRPr="008451E3">
        <w:rPr>
          <w:rFonts w:ascii="Arial" w:hAnsi="Arial" w:cs="Arial"/>
        </w:rPr>
        <w:t xml:space="preserve"> Baldwin, President of BHMI</w:t>
      </w:r>
      <w:r w:rsidR="00992383">
        <w:rPr>
          <w:rFonts w:ascii="Arial" w:hAnsi="Arial" w:cs="Arial"/>
        </w:rPr>
        <w:t>.</w:t>
      </w:r>
      <w:r w:rsidR="00E82B4A" w:rsidRPr="00E82B4A">
        <w:t xml:space="preserve"> </w:t>
      </w:r>
      <w:r w:rsidR="00E82B4A" w:rsidRPr="00E82B4A">
        <w:rPr>
          <w:rFonts w:ascii="Arial" w:hAnsi="Arial" w:cs="Arial"/>
        </w:rPr>
        <w:t xml:space="preserve">“Concourse is a vital solution for our global clients like Cuscal, offering the configurability and flexibility to scale to their needs as they evolve. We look forward to helping them </w:t>
      </w:r>
      <w:r w:rsidR="009E667B">
        <w:rPr>
          <w:rFonts w:ascii="Arial" w:hAnsi="Arial" w:cs="Arial"/>
        </w:rPr>
        <w:t>continue to deliver the best</w:t>
      </w:r>
      <w:r w:rsidR="00E82B4A" w:rsidRPr="00E82B4A">
        <w:rPr>
          <w:rFonts w:ascii="Arial" w:hAnsi="Arial" w:cs="Arial"/>
        </w:rPr>
        <w:t xml:space="preserve"> user experience for </w:t>
      </w:r>
      <w:r w:rsidR="009E667B">
        <w:rPr>
          <w:rFonts w:ascii="Arial" w:hAnsi="Arial" w:cs="Arial"/>
        </w:rPr>
        <w:t xml:space="preserve">their </w:t>
      </w:r>
      <w:r w:rsidR="00E82B4A" w:rsidRPr="00E82B4A">
        <w:rPr>
          <w:rFonts w:ascii="Arial" w:hAnsi="Arial" w:cs="Arial"/>
        </w:rPr>
        <w:t>clients through the NPP."</w:t>
      </w:r>
    </w:p>
    <w:p w14:paraId="0D7FB4EE" w14:textId="77777777" w:rsidR="00621B13" w:rsidRDefault="00621B13" w:rsidP="008C48E6">
      <w:pPr>
        <w:spacing w:after="0"/>
        <w:rPr>
          <w:rFonts w:ascii="Arial" w:hAnsi="Arial" w:cs="Arial"/>
        </w:rPr>
      </w:pPr>
    </w:p>
    <w:p w14:paraId="4A254C6F" w14:textId="62D5BE92" w:rsidR="008C48E6" w:rsidRPr="006E2C01" w:rsidRDefault="008C48E6" w:rsidP="008C48E6">
      <w:pPr>
        <w:spacing w:after="0"/>
        <w:rPr>
          <w:rFonts w:ascii="Arial" w:hAnsi="Arial" w:cs="Arial"/>
          <w:b/>
          <w:bCs/>
        </w:rPr>
      </w:pPr>
      <w:r w:rsidRPr="006E2C01">
        <w:rPr>
          <w:rFonts w:ascii="Arial" w:hAnsi="Arial" w:cs="Arial"/>
          <w:b/>
          <w:bCs/>
        </w:rPr>
        <w:t xml:space="preserve">About </w:t>
      </w:r>
      <w:r w:rsidR="00027045">
        <w:rPr>
          <w:rFonts w:ascii="Arial" w:hAnsi="Arial" w:cs="Arial"/>
          <w:b/>
          <w:bCs/>
        </w:rPr>
        <w:t>Cuscal</w:t>
      </w:r>
      <w:r w:rsidRPr="006E2C01">
        <w:rPr>
          <w:rFonts w:ascii="Arial" w:hAnsi="Arial" w:cs="Arial"/>
          <w:b/>
          <w:bCs/>
        </w:rPr>
        <w:t xml:space="preserve"> </w:t>
      </w:r>
    </w:p>
    <w:p w14:paraId="4F746ACC" w14:textId="6C46221A" w:rsidR="008C48E6" w:rsidRDefault="00057964" w:rsidP="008C48E6">
      <w:pPr>
        <w:spacing w:after="0"/>
        <w:rPr>
          <w:rFonts w:ascii="Arial" w:hAnsi="Arial" w:cs="Arial"/>
        </w:rPr>
      </w:pPr>
      <w:r>
        <w:rPr>
          <w:rFonts w:ascii="Arial" w:hAnsi="Arial" w:cs="Arial"/>
        </w:rPr>
        <w:t xml:space="preserve">For more than 50 years, Cuscal has championed competition in banking and payments in Australia by leveraging its scale, banking knowledge, technical background, and regulatory expertise.  Cuscal specializes in delivering reliable and secure solutions that support the flow of transactional data between customers and enterprises, ensuring fair access to the Australian payments and banking ecosystem.  To learn more about Cuscal, please visit </w:t>
      </w:r>
      <w:hyperlink w:history="1">
        <w:r w:rsidR="004773FA" w:rsidRPr="00A034D5">
          <w:rPr>
            <w:rStyle w:val="Hyperlink"/>
            <w:rFonts w:ascii="Arial" w:hAnsi="Arial" w:cs="Arial"/>
          </w:rPr>
          <w:t xml:space="preserve">www.cuscalpayments.com.au. </w:t>
        </w:r>
      </w:hyperlink>
    </w:p>
    <w:p w14:paraId="6494621D" w14:textId="77777777" w:rsidR="00057964" w:rsidRDefault="00057964" w:rsidP="008C48E6">
      <w:pPr>
        <w:spacing w:after="0"/>
        <w:rPr>
          <w:rFonts w:ascii="Arial" w:hAnsi="Arial" w:cs="Arial"/>
        </w:rPr>
      </w:pPr>
    </w:p>
    <w:p w14:paraId="2A02F631" w14:textId="77777777" w:rsidR="00057964" w:rsidRPr="006E2C01" w:rsidRDefault="00057964" w:rsidP="008C48E6">
      <w:pPr>
        <w:spacing w:after="0"/>
        <w:rPr>
          <w:rFonts w:ascii="Arial" w:hAnsi="Arial" w:cs="Arial"/>
        </w:rPr>
      </w:pPr>
    </w:p>
    <w:p w14:paraId="4031F4FE" w14:textId="77777777" w:rsidR="008C48E6" w:rsidRPr="006E2C01" w:rsidRDefault="008C48E6" w:rsidP="008C48E6">
      <w:pPr>
        <w:spacing w:after="0"/>
        <w:rPr>
          <w:rFonts w:ascii="Arial" w:hAnsi="Arial" w:cs="Arial"/>
          <w:b/>
          <w:bCs/>
        </w:rPr>
      </w:pPr>
      <w:r w:rsidRPr="006E2C01">
        <w:rPr>
          <w:rFonts w:ascii="Arial" w:hAnsi="Arial" w:cs="Arial"/>
          <w:b/>
          <w:bCs/>
        </w:rPr>
        <w:t>About BHMI</w:t>
      </w:r>
    </w:p>
    <w:p w14:paraId="2ED72EBE" w14:textId="29E725F5" w:rsidR="00B536DB" w:rsidRDefault="008C48E6" w:rsidP="008C48E6">
      <w:pPr>
        <w:spacing w:after="0"/>
        <w:rPr>
          <w:rFonts w:ascii="Arial" w:hAnsi="Arial" w:cs="Arial"/>
        </w:rPr>
      </w:pPr>
      <w:r w:rsidRPr="006E2C01">
        <w:rPr>
          <w:rFonts w:ascii="Arial" w:hAnsi="Arial" w:cs="Arial"/>
        </w:rPr>
        <w:t xml:space="preserve">BHMI is a leading provider of product-based software solutions focused on the </w:t>
      </w:r>
      <w:r w:rsidR="00057964" w:rsidRPr="006E2C01">
        <w:rPr>
          <w:rFonts w:ascii="Arial" w:hAnsi="Arial" w:cs="Arial"/>
        </w:rPr>
        <w:t>back</w:t>
      </w:r>
      <w:r w:rsidR="00057964">
        <w:rPr>
          <w:rFonts w:ascii="Arial" w:hAnsi="Arial" w:cs="Arial"/>
        </w:rPr>
        <w:t xml:space="preserve"> </w:t>
      </w:r>
      <w:r w:rsidR="00057964" w:rsidRPr="006E2C01">
        <w:rPr>
          <w:rFonts w:ascii="Arial" w:hAnsi="Arial" w:cs="Arial"/>
        </w:rPr>
        <w:t>office</w:t>
      </w:r>
      <w:r w:rsidRPr="006E2C01">
        <w:rPr>
          <w:rFonts w:ascii="Arial" w:hAnsi="Arial" w:cs="Arial"/>
        </w:rPr>
        <w:t xml:space="preserve"> processing of electronic payment transactions. The company is best known as the creator of the Concourse Financial Software Suite</w:t>
      </w:r>
      <w:r w:rsidRPr="00057964">
        <w:rPr>
          <w:rFonts w:ascii="Arial" w:hAnsi="Arial" w:cs="Arial"/>
          <w:vertAlign w:val="superscript"/>
        </w:rPr>
        <w:t>®</w:t>
      </w:r>
      <w:r w:rsidRPr="006E2C01">
        <w:rPr>
          <w:rFonts w:ascii="Arial" w:hAnsi="Arial" w:cs="Arial"/>
        </w:rPr>
        <w:t xml:space="preserve"> – a unique integrated collection of back office products that allow companies to adapt to the rapidly changing world of payments quickly and easily. Concourse is a cohesive and integrated package, including settlement, reconciliation, fees processing, and disputes workflow management, that reduces the cost and complexity of back office processing. Concourse’s continuous processing, near real time architecture and powerful rules engine is ideally suited for new payment initiatives like P2P and enables companies to perform back office processing for any type of payment transaction. To learn</w:t>
      </w:r>
      <w:r w:rsidR="00DA3207">
        <w:rPr>
          <w:rFonts w:ascii="Arial" w:hAnsi="Arial" w:cs="Arial"/>
        </w:rPr>
        <w:t xml:space="preserve"> more about BHMI, </w:t>
      </w:r>
      <w:r w:rsidRPr="006E2C01">
        <w:rPr>
          <w:rFonts w:ascii="Arial" w:hAnsi="Arial" w:cs="Arial"/>
        </w:rPr>
        <w:t>please visit</w:t>
      </w:r>
      <w:r w:rsidR="004773FA">
        <w:rPr>
          <w:rFonts w:ascii="Arial" w:hAnsi="Arial" w:cs="Arial"/>
        </w:rPr>
        <w:t xml:space="preserve"> </w:t>
      </w:r>
      <w:hyperlink r:id="rId14" w:history="1">
        <w:r w:rsidR="004773FA" w:rsidRPr="00A034D5">
          <w:rPr>
            <w:rStyle w:val="Hyperlink"/>
            <w:rFonts w:ascii="Arial" w:hAnsi="Arial" w:cs="Arial"/>
          </w:rPr>
          <w:t>www.bhmi.com</w:t>
        </w:r>
      </w:hyperlink>
      <w:r w:rsidR="004773FA">
        <w:rPr>
          <w:rFonts w:ascii="Arial" w:hAnsi="Arial" w:cs="Arial"/>
        </w:rPr>
        <w:t>.</w:t>
      </w:r>
    </w:p>
    <w:p w14:paraId="3ABB01AE" w14:textId="0007ED05" w:rsidR="001D60E9" w:rsidRDefault="001D60E9" w:rsidP="008C48E6">
      <w:pPr>
        <w:spacing w:after="0"/>
        <w:rPr>
          <w:rFonts w:ascii="Arial" w:hAnsi="Arial" w:cs="Arial"/>
        </w:rPr>
      </w:pPr>
    </w:p>
    <w:p w14:paraId="4B1C8194" w14:textId="6B91EC88" w:rsidR="001D60E9" w:rsidRPr="006E2C01" w:rsidRDefault="001D60E9" w:rsidP="001D60E9">
      <w:pPr>
        <w:spacing w:after="0"/>
        <w:jc w:val="center"/>
        <w:rPr>
          <w:rFonts w:ascii="Arial" w:hAnsi="Arial" w:cs="Arial"/>
        </w:rPr>
      </w:pPr>
      <w:r>
        <w:rPr>
          <w:rFonts w:ascii="Arial" w:hAnsi="Arial" w:cs="Arial"/>
        </w:rPr>
        <w:t>###</w:t>
      </w:r>
    </w:p>
    <w:p w14:paraId="26BBDFA4" w14:textId="33193BAF" w:rsidR="00B536DB" w:rsidRPr="006E2C01" w:rsidRDefault="00B536DB" w:rsidP="008C48E6">
      <w:pPr>
        <w:spacing w:after="0"/>
        <w:rPr>
          <w:rFonts w:ascii="Arial" w:hAnsi="Arial" w:cs="Arial"/>
        </w:rPr>
      </w:pPr>
    </w:p>
    <w:sectPr w:rsidR="00B536DB" w:rsidRPr="006E2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62"/>
    <w:multiLevelType w:val="hybridMultilevel"/>
    <w:tmpl w:val="576C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sTQ2MzM3MDK0sDRT0lEKTi0uzszPAykwrAUAHjddgCwAAAA="/>
  </w:docVars>
  <w:rsids>
    <w:rsidRoot w:val="00B536DB"/>
    <w:rsid w:val="00027045"/>
    <w:rsid w:val="00040D35"/>
    <w:rsid w:val="00057964"/>
    <w:rsid w:val="00066CEF"/>
    <w:rsid w:val="00083B80"/>
    <w:rsid w:val="00091CD2"/>
    <w:rsid w:val="000A0B72"/>
    <w:rsid w:val="000A3FA5"/>
    <w:rsid w:val="000D21E1"/>
    <w:rsid w:val="000F41B8"/>
    <w:rsid w:val="000F41F7"/>
    <w:rsid w:val="001235A3"/>
    <w:rsid w:val="00135E56"/>
    <w:rsid w:val="00167302"/>
    <w:rsid w:val="00175867"/>
    <w:rsid w:val="00175FBD"/>
    <w:rsid w:val="00183BCF"/>
    <w:rsid w:val="001A45A1"/>
    <w:rsid w:val="001C258A"/>
    <w:rsid w:val="001D4962"/>
    <w:rsid w:val="001D60E9"/>
    <w:rsid w:val="001F76C8"/>
    <w:rsid w:val="00214AF2"/>
    <w:rsid w:val="00223F6A"/>
    <w:rsid w:val="002702E6"/>
    <w:rsid w:val="002744AD"/>
    <w:rsid w:val="00282779"/>
    <w:rsid w:val="002A63EA"/>
    <w:rsid w:val="002B12C5"/>
    <w:rsid w:val="002B710F"/>
    <w:rsid w:val="002D2285"/>
    <w:rsid w:val="002F47BC"/>
    <w:rsid w:val="00337EBB"/>
    <w:rsid w:val="003438E3"/>
    <w:rsid w:val="003664E6"/>
    <w:rsid w:val="003722E5"/>
    <w:rsid w:val="00380BA2"/>
    <w:rsid w:val="003C655C"/>
    <w:rsid w:val="004360DF"/>
    <w:rsid w:val="00441B50"/>
    <w:rsid w:val="00455F01"/>
    <w:rsid w:val="004773FA"/>
    <w:rsid w:val="004A6F65"/>
    <w:rsid w:val="004D22A1"/>
    <w:rsid w:val="004D65E6"/>
    <w:rsid w:val="004E6DBF"/>
    <w:rsid w:val="004F3F6C"/>
    <w:rsid w:val="00586681"/>
    <w:rsid w:val="005867A6"/>
    <w:rsid w:val="00592A8D"/>
    <w:rsid w:val="005D0188"/>
    <w:rsid w:val="005F69EC"/>
    <w:rsid w:val="00621B13"/>
    <w:rsid w:val="00636810"/>
    <w:rsid w:val="00641E8E"/>
    <w:rsid w:val="00676BFB"/>
    <w:rsid w:val="00681BFD"/>
    <w:rsid w:val="006A1E3A"/>
    <w:rsid w:val="006B0505"/>
    <w:rsid w:val="006E2C01"/>
    <w:rsid w:val="00741B1C"/>
    <w:rsid w:val="00773012"/>
    <w:rsid w:val="0078576D"/>
    <w:rsid w:val="007A1484"/>
    <w:rsid w:val="007C0F88"/>
    <w:rsid w:val="007C20FC"/>
    <w:rsid w:val="008029C1"/>
    <w:rsid w:val="00805B5F"/>
    <w:rsid w:val="00831D3E"/>
    <w:rsid w:val="00835C57"/>
    <w:rsid w:val="008451E3"/>
    <w:rsid w:val="00851ADB"/>
    <w:rsid w:val="0085402F"/>
    <w:rsid w:val="008623E9"/>
    <w:rsid w:val="0088705D"/>
    <w:rsid w:val="008C48E6"/>
    <w:rsid w:val="008D7128"/>
    <w:rsid w:val="008E00D6"/>
    <w:rsid w:val="00901D26"/>
    <w:rsid w:val="00957C7E"/>
    <w:rsid w:val="009729AB"/>
    <w:rsid w:val="00992383"/>
    <w:rsid w:val="009D6FA0"/>
    <w:rsid w:val="009E667B"/>
    <w:rsid w:val="00A217E7"/>
    <w:rsid w:val="00A35BBF"/>
    <w:rsid w:val="00A413E5"/>
    <w:rsid w:val="00A97279"/>
    <w:rsid w:val="00AF6FF1"/>
    <w:rsid w:val="00B3121C"/>
    <w:rsid w:val="00B3229C"/>
    <w:rsid w:val="00B3539F"/>
    <w:rsid w:val="00B536DB"/>
    <w:rsid w:val="00B54E82"/>
    <w:rsid w:val="00B70B65"/>
    <w:rsid w:val="00B91173"/>
    <w:rsid w:val="00BA3030"/>
    <w:rsid w:val="00BB0B1A"/>
    <w:rsid w:val="00BC0847"/>
    <w:rsid w:val="00BF6027"/>
    <w:rsid w:val="00C34EB5"/>
    <w:rsid w:val="00C44365"/>
    <w:rsid w:val="00C61FED"/>
    <w:rsid w:val="00C8149B"/>
    <w:rsid w:val="00C92DBA"/>
    <w:rsid w:val="00D0649F"/>
    <w:rsid w:val="00D20119"/>
    <w:rsid w:val="00D51167"/>
    <w:rsid w:val="00D55AFD"/>
    <w:rsid w:val="00D638C5"/>
    <w:rsid w:val="00D70F09"/>
    <w:rsid w:val="00D7117C"/>
    <w:rsid w:val="00D824E5"/>
    <w:rsid w:val="00DA3207"/>
    <w:rsid w:val="00DB2B24"/>
    <w:rsid w:val="00DC2A69"/>
    <w:rsid w:val="00DC7815"/>
    <w:rsid w:val="00DD0FA4"/>
    <w:rsid w:val="00E016B5"/>
    <w:rsid w:val="00E67139"/>
    <w:rsid w:val="00E74E0C"/>
    <w:rsid w:val="00E82B4A"/>
    <w:rsid w:val="00E86FB0"/>
    <w:rsid w:val="00EA4557"/>
    <w:rsid w:val="00EC49F5"/>
    <w:rsid w:val="00EC72EC"/>
    <w:rsid w:val="00F15459"/>
    <w:rsid w:val="00F25CB3"/>
    <w:rsid w:val="00F34187"/>
    <w:rsid w:val="00F4027E"/>
    <w:rsid w:val="00F52663"/>
    <w:rsid w:val="00F615FA"/>
    <w:rsid w:val="00F647CC"/>
    <w:rsid w:val="00F85F8F"/>
    <w:rsid w:val="00FE0D3C"/>
    <w:rsid w:val="00FE3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1FB3"/>
  <w15:chartTrackingRefBased/>
  <w15:docId w15:val="{D75C5D57-36E3-4EB5-913C-752A016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DB"/>
    <w:pPr>
      <w:ind w:left="720"/>
      <w:contextualSpacing/>
    </w:pPr>
  </w:style>
  <w:style w:type="character" w:styleId="Hyperlink">
    <w:name w:val="Hyperlink"/>
    <w:basedOn w:val="DefaultParagraphFont"/>
    <w:uiPriority w:val="99"/>
    <w:unhideWhenUsed/>
    <w:rsid w:val="008C48E6"/>
    <w:rPr>
      <w:color w:val="0563C1" w:themeColor="hyperlink"/>
      <w:u w:val="single"/>
    </w:rPr>
  </w:style>
  <w:style w:type="character" w:customStyle="1" w:styleId="UnresolvedMention1">
    <w:name w:val="Unresolved Mention1"/>
    <w:basedOn w:val="DefaultParagraphFont"/>
    <w:uiPriority w:val="99"/>
    <w:semiHidden/>
    <w:unhideWhenUsed/>
    <w:rsid w:val="008C48E6"/>
    <w:rPr>
      <w:color w:val="605E5C"/>
      <w:shd w:val="clear" w:color="auto" w:fill="E1DFDD"/>
    </w:rPr>
  </w:style>
  <w:style w:type="paragraph" w:customStyle="1" w:styleId="s17">
    <w:name w:val="s17"/>
    <w:basedOn w:val="Normal"/>
    <w:rsid w:val="008C48E6"/>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8C48E6"/>
  </w:style>
  <w:style w:type="paragraph" w:customStyle="1" w:styleId="Body">
    <w:name w:val="Body"/>
    <w:rsid w:val="00621B1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odyText">
    <w:name w:val="Body Text"/>
    <w:basedOn w:val="Normal"/>
    <w:link w:val="BodyTextChar"/>
    <w:semiHidden/>
    <w:rsid w:val="001D4962"/>
    <w:pPr>
      <w:spacing w:after="240" w:line="240" w:lineRule="atLeast"/>
      <w:ind w:left="187"/>
      <w:jc w:val="both"/>
    </w:pPr>
    <w:rPr>
      <w:rFonts w:ascii="times  new roman" w:eastAsia="Times New Roman" w:hAnsi="times  new roman" w:cs="times  new roman"/>
      <w:b/>
      <w:bCs/>
      <w:noProof/>
      <w:spacing w:val="-5"/>
      <w:sz w:val="26"/>
      <w:szCs w:val="26"/>
      <w:lang w:val="en-US"/>
    </w:rPr>
  </w:style>
  <w:style w:type="character" w:customStyle="1" w:styleId="BodyTextChar">
    <w:name w:val="Body Text Char"/>
    <w:basedOn w:val="DefaultParagraphFont"/>
    <w:link w:val="BodyText"/>
    <w:semiHidden/>
    <w:rsid w:val="001D4962"/>
    <w:rPr>
      <w:rFonts w:ascii="times  new roman" w:eastAsia="Times New Roman" w:hAnsi="times  new roman" w:cs="times  new roman"/>
      <w:b/>
      <w:bCs/>
      <w:noProof/>
      <w:spacing w:val="-5"/>
      <w:sz w:val="26"/>
      <w:szCs w:val="26"/>
      <w:lang w:val="en-US"/>
    </w:rPr>
  </w:style>
  <w:style w:type="character" w:styleId="UnresolvedMention">
    <w:name w:val="Unresolved Mention"/>
    <w:basedOn w:val="DefaultParagraphFont"/>
    <w:uiPriority w:val="99"/>
    <w:semiHidden/>
    <w:unhideWhenUsed/>
    <w:rsid w:val="004773FA"/>
    <w:rPr>
      <w:color w:val="605E5C"/>
      <w:shd w:val="clear" w:color="auto" w:fill="E1DFDD"/>
    </w:rPr>
  </w:style>
  <w:style w:type="character" w:styleId="FollowedHyperlink">
    <w:name w:val="FollowedHyperlink"/>
    <w:basedOn w:val="DefaultParagraphFont"/>
    <w:uiPriority w:val="99"/>
    <w:semiHidden/>
    <w:unhideWhenUsed/>
    <w:rsid w:val="004773FA"/>
    <w:rPr>
      <w:color w:val="954F72" w:themeColor="followedHyperlink"/>
      <w:u w:val="single"/>
    </w:rPr>
  </w:style>
  <w:style w:type="character" w:styleId="CommentReference">
    <w:name w:val="annotation reference"/>
    <w:basedOn w:val="DefaultParagraphFont"/>
    <w:uiPriority w:val="99"/>
    <w:semiHidden/>
    <w:unhideWhenUsed/>
    <w:rsid w:val="008029C1"/>
    <w:rPr>
      <w:sz w:val="16"/>
      <w:szCs w:val="16"/>
    </w:rPr>
  </w:style>
  <w:style w:type="paragraph" w:styleId="CommentText">
    <w:name w:val="annotation text"/>
    <w:basedOn w:val="Normal"/>
    <w:link w:val="CommentTextChar"/>
    <w:uiPriority w:val="99"/>
    <w:semiHidden/>
    <w:unhideWhenUsed/>
    <w:rsid w:val="008029C1"/>
    <w:pPr>
      <w:spacing w:line="240" w:lineRule="auto"/>
    </w:pPr>
    <w:rPr>
      <w:sz w:val="20"/>
      <w:szCs w:val="20"/>
    </w:rPr>
  </w:style>
  <w:style w:type="character" w:customStyle="1" w:styleId="CommentTextChar">
    <w:name w:val="Comment Text Char"/>
    <w:basedOn w:val="DefaultParagraphFont"/>
    <w:link w:val="CommentText"/>
    <w:uiPriority w:val="99"/>
    <w:semiHidden/>
    <w:rsid w:val="008029C1"/>
    <w:rPr>
      <w:sz w:val="20"/>
      <w:szCs w:val="20"/>
    </w:rPr>
  </w:style>
  <w:style w:type="paragraph" w:styleId="CommentSubject">
    <w:name w:val="annotation subject"/>
    <w:basedOn w:val="CommentText"/>
    <w:next w:val="CommentText"/>
    <w:link w:val="CommentSubjectChar"/>
    <w:uiPriority w:val="99"/>
    <w:semiHidden/>
    <w:unhideWhenUsed/>
    <w:rsid w:val="008029C1"/>
    <w:rPr>
      <w:b/>
      <w:bCs/>
    </w:rPr>
  </w:style>
  <w:style w:type="character" w:customStyle="1" w:styleId="CommentSubjectChar">
    <w:name w:val="Comment Subject Char"/>
    <w:basedOn w:val="CommentTextChar"/>
    <w:link w:val="CommentSubject"/>
    <w:uiPriority w:val="99"/>
    <w:semiHidden/>
    <w:rsid w:val="00802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scalpayments.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hmi.com/concourse_financial_software_sui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hm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rek@williammills.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bh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E09E5-118F-4C04-8D4B-68324FBA1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C8F32-A532-414B-9C6B-8A157F0A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7BE6B-E6BA-4F7B-8907-74CFEB850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Minos</dc:creator>
  <cp:keywords/>
  <dc:description/>
  <cp:lastModifiedBy>Derek Howard</cp:lastModifiedBy>
  <cp:revision>6</cp:revision>
  <dcterms:created xsi:type="dcterms:W3CDTF">2021-07-28T15:04:00Z</dcterms:created>
  <dcterms:modified xsi:type="dcterms:W3CDTF">2021-07-28T17:34:00Z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