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61AB" w14:textId="77777777" w:rsidR="00E35225" w:rsidRDefault="00E35225" w:rsidP="00E35225">
      <w:pPr>
        <w:jc w:val="center"/>
        <w:rPr>
          <w:b/>
          <w:bCs/>
          <w:sz w:val="28"/>
          <w:szCs w:val="28"/>
        </w:rPr>
      </w:pPr>
    </w:p>
    <w:p w14:paraId="2143DA58" w14:textId="6B1E0C43" w:rsidR="000B4213" w:rsidRPr="00F22894" w:rsidRDefault="00B758CB" w:rsidP="00E35225">
      <w:pPr>
        <w:jc w:val="center"/>
        <w:rPr>
          <w:b/>
          <w:bCs/>
          <w:sz w:val="28"/>
          <w:szCs w:val="28"/>
        </w:rPr>
      </w:pPr>
      <w:r>
        <w:rPr>
          <w:b/>
          <w:bCs/>
          <w:sz w:val="28"/>
          <w:szCs w:val="28"/>
        </w:rPr>
        <w:t>Baker</w:t>
      </w:r>
      <w:r w:rsidR="00C317FA">
        <w:rPr>
          <w:b/>
          <w:bCs/>
          <w:sz w:val="28"/>
          <w:szCs w:val="28"/>
        </w:rPr>
        <w:t xml:space="preserve"> Hill NextGen</w:t>
      </w:r>
      <w:r w:rsidR="00A47A8B" w:rsidRPr="00A47A8B">
        <w:rPr>
          <w:b/>
          <w:bCs/>
          <w:sz w:val="28"/>
          <w:szCs w:val="28"/>
        </w:rPr>
        <w:t>®</w:t>
      </w:r>
      <w:r w:rsidR="00E35225">
        <w:rPr>
          <w:b/>
          <w:bCs/>
          <w:sz w:val="28"/>
          <w:szCs w:val="28"/>
        </w:rPr>
        <w:t xml:space="preserve"> Launches New Banker Application Within Fall 2021 Product Release</w:t>
      </w:r>
    </w:p>
    <w:p w14:paraId="52A3A9E5" w14:textId="5314500A" w:rsidR="007F0B3D" w:rsidRPr="00591558" w:rsidRDefault="000C7613" w:rsidP="00ED4404">
      <w:pPr>
        <w:spacing w:after="0" w:line="240" w:lineRule="auto"/>
        <w:contextualSpacing/>
        <w:jc w:val="center"/>
        <w:rPr>
          <w:rFonts w:cstheme="minorHAnsi"/>
          <w:i/>
          <w:iCs/>
          <w:sz w:val="20"/>
          <w:szCs w:val="20"/>
        </w:rPr>
      </w:pPr>
      <w:r>
        <w:rPr>
          <w:rFonts w:cstheme="minorHAnsi"/>
          <w:i/>
          <w:iCs/>
          <w:sz w:val="20"/>
          <w:szCs w:val="20"/>
        </w:rPr>
        <w:t xml:space="preserve">The company will debut </w:t>
      </w:r>
      <w:r w:rsidR="00361565">
        <w:rPr>
          <w:rFonts w:cstheme="minorHAnsi"/>
          <w:i/>
          <w:iCs/>
          <w:sz w:val="20"/>
          <w:szCs w:val="20"/>
        </w:rPr>
        <w:t xml:space="preserve">the new module that </w:t>
      </w:r>
      <w:r w:rsidR="009A65FA">
        <w:rPr>
          <w:rFonts w:cstheme="minorHAnsi"/>
          <w:i/>
          <w:iCs/>
          <w:sz w:val="20"/>
          <w:szCs w:val="20"/>
        </w:rPr>
        <w:t>empowers</w:t>
      </w:r>
      <w:r w:rsidR="00361565">
        <w:rPr>
          <w:rFonts w:cstheme="minorHAnsi"/>
          <w:i/>
          <w:iCs/>
          <w:sz w:val="20"/>
          <w:szCs w:val="20"/>
        </w:rPr>
        <w:t xml:space="preserve"> a financial institution to create profitable loan opportunities more frequently with </w:t>
      </w:r>
      <w:r w:rsidR="00361565" w:rsidRPr="00361565">
        <w:rPr>
          <w:rFonts w:cstheme="minorHAnsi"/>
          <w:i/>
          <w:iCs/>
          <w:sz w:val="20"/>
          <w:szCs w:val="20"/>
        </w:rPr>
        <w:t>commercial and small business customers</w:t>
      </w:r>
      <w:r w:rsidR="00361565">
        <w:rPr>
          <w:rFonts w:cstheme="minorHAnsi"/>
          <w:i/>
          <w:iCs/>
          <w:sz w:val="20"/>
          <w:szCs w:val="20"/>
        </w:rPr>
        <w:t>.</w:t>
      </w:r>
    </w:p>
    <w:p w14:paraId="7F8D7446" w14:textId="77777777" w:rsidR="00591558" w:rsidRPr="00EA1396" w:rsidRDefault="00591558" w:rsidP="00ED4404">
      <w:pPr>
        <w:spacing w:after="0" w:line="240" w:lineRule="auto"/>
        <w:contextualSpacing/>
        <w:jc w:val="center"/>
        <w:rPr>
          <w:rFonts w:cstheme="minorHAnsi"/>
          <w:bCs/>
          <w:i/>
          <w:sz w:val="20"/>
          <w:szCs w:val="20"/>
        </w:rPr>
      </w:pPr>
    </w:p>
    <w:p w14:paraId="37612B70" w14:textId="003D6865" w:rsidR="00F278B3" w:rsidRPr="00826888" w:rsidRDefault="007B780B" w:rsidP="00ED4404">
      <w:pPr>
        <w:shd w:val="clear" w:color="auto" w:fill="FFFFFF"/>
        <w:spacing w:after="0" w:line="240" w:lineRule="auto"/>
        <w:contextualSpacing/>
        <w:outlineLvl w:val="1"/>
        <w:rPr>
          <w:rFonts w:eastAsia="Times New Roman" w:cstheme="minorHAnsi"/>
          <w:color w:val="000000"/>
          <w:sz w:val="20"/>
          <w:szCs w:val="20"/>
        </w:rPr>
      </w:pPr>
      <w:r w:rsidRPr="00EA1396">
        <w:rPr>
          <w:rFonts w:cstheme="minorHAnsi"/>
          <w:b/>
          <w:bCs/>
          <w:sz w:val="20"/>
          <w:szCs w:val="20"/>
        </w:rPr>
        <w:t>CARMEL, I</w:t>
      </w:r>
      <w:r w:rsidR="00044F12">
        <w:rPr>
          <w:rFonts w:cstheme="minorHAnsi"/>
          <w:b/>
          <w:bCs/>
          <w:sz w:val="20"/>
          <w:szCs w:val="20"/>
        </w:rPr>
        <w:t>ND</w:t>
      </w:r>
      <w:r w:rsidRPr="00EA1396">
        <w:rPr>
          <w:rFonts w:cstheme="minorHAnsi"/>
          <w:b/>
          <w:bCs/>
          <w:sz w:val="20"/>
          <w:szCs w:val="20"/>
        </w:rPr>
        <w:t xml:space="preserve">., </w:t>
      </w:r>
      <w:r w:rsidR="00044F12">
        <w:rPr>
          <w:rFonts w:cstheme="minorHAnsi"/>
          <w:b/>
          <w:bCs/>
          <w:sz w:val="20"/>
          <w:szCs w:val="20"/>
        </w:rPr>
        <w:t>(</w:t>
      </w:r>
      <w:r w:rsidR="00962155">
        <w:rPr>
          <w:rFonts w:cstheme="minorHAnsi"/>
          <w:b/>
          <w:bCs/>
          <w:sz w:val="20"/>
          <w:szCs w:val="20"/>
        </w:rPr>
        <w:t>September 13</w:t>
      </w:r>
      <w:r w:rsidR="00DB39B9">
        <w:rPr>
          <w:rFonts w:cstheme="minorHAnsi"/>
          <w:b/>
          <w:bCs/>
          <w:sz w:val="20"/>
          <w:szCs w:val="20"/>
        </w:rPr>
        <w:t>, 2021</w:t>
      </w:r>
      <w:r w:rsidR="00044F12">
        <w:rPr>
          <w:rFonts w:cstheme="minorHAnsi"/>
          <w:b/>
          <w:bCs/>
          <w:sz w:val="20"/>
          <w:szCs w:val="20"/>
        </w:rPr>
        <w:t>)</w:t>
      </w:r>
      <w:r w:rsidR="002B279C" w:rsidRPr="00EA1396">
        <w:rPr>
          <w:rFonts w:cstheme="minorHAnsi"/>
          <w:bCs/>
          <w:sz w:val="20"/>
          <w:szCs w:val="20"/>
        </w:rPr>
        <w:t xml:space="preserve"> – </w:t>
      </w:r>
      <w:hyperlink r:id="rId11" w:history="1">
        <w:r w:rsidR="006F254F" w:rsidRPr="00EA1396">
          <w:rPr>
            <w:rFonts w:cstheme="minorHAnsi"/>
            <w:bCs/>
            <w:color w:val="0000FF" w:themeColor="hyperlink"/>
            <w:sz w:val="20"/>
            <w:szCs w:val="20"/>
            <w:u w:val="single"/>
          </w:rPr>
          <w:t>Baker Hill</w:t>
        </w:r>
      </w:hyperlink>
      <w:r w:rsidR="006F254F" w:rsidRPr="00EA1396">
        <w:rPr>
          <w:rFonts w:cstheme="minorHAnsi"/>
          <w:bCs/>
          <w:sz w:val="20"/>
          <w:szCs w:val="20"/>
        </w:rPr>
        <w:t xml:space="preserve">, </w:t>
      </w:r>
      <w:r w:rsidR="002E47E5">
        <w:rPr>
          <w:rFonts w:cstheme="minorHAnsi"/>
          <w:bCs/>
          <w:sz w:val="20"/>
          <w:szCs w:val="20"/>
        </w:rPr>
        <w:t xml:space="preserve">the </w:t>
      </w:r>
      <w:r w:rsidR="00826888" w:rsidRPr="00826888">
        <w:rPr>
          <w:rFonts w:cstheme="minorHAnsi"/>
          <w:bCs/>
          <w:sz w:val="20"/>
          <w:szCs w:val="20"/>
        </w:rPr>
        <w:t xml:space="preserve">leading financial technology provider in delivering solutions for loan origination, risk management, and analytics, </w:t>
      </w:r>
      <w:r w:rsidR="00F278B3" w:rsidRPr="00EA1396">
        <w:rPr>
          <w:rFonts w:eastAsia="Times New Roman" w:cstheme="minorHAnsi"/>
          <w:color w:val="000000"/>
          <w:sz w:val="20"/>
          <w:szCs w:val="20"/>
        </w:rPr>
        <w:t>today announces</w:t>
      </w:r>
      <w:r w:rsidR="00334ED8" w:rsidRPr="00EA1396">
        <w:rPr>
          <w:rFonts w:cstheme="minorHAnsi"/>
          <w:bCs/>
          <w:sz w:val="20"/>
          <w:szCs w:val="20"/>
        </w:rPr>
        <w:t xml:space="preserve"> </w:t>
      </w:r>
      <w:r w:rsidR="00F340A0">
        <w:rPr>
          <w:rFonts w:cstheme="minorHAnsi"/>
          <w:bCs/>
          <w:sz w:val="20"/>
          <w:szCs w:val="20"/>
        </w:rPr>
        <w:t>the launch of</w:t>
      </w:r>
      <w:r w:rsidR="00962155">
        <w:rPr>
          <w:rFonts w:cstheme="minorHAnsi"/>
          <w:bCs/>
          <w:sz w:val="20"/>
          <w:szCs w:val="20"/>
        </w:rPr>
        <w:t xml:space="preserve"> the</w:t>
      </w:r>
      <w:r w:rsidR="00F340A0">
        <w:rPr>
          <w:rFonts w:cstheme="minorHAnsi"/>
          <w:bCs/>
          <w:sz w:val="20"/>
          <w:szCs w:val="20"/>
        </w:rPr>
        <w:t xml:space="preserve"> Baker Hill NextGen® Banker Application, a module within </w:t>
      </w:r>
      <w:r w:rsidR="000D2577">
        <w:rPr>
          <w:rFonts w:cstheme="minorHAnsi"/>
          <w:bCs/>
          <w:sz w:val="20"/>
          <w:szCs w:val="20"/>
        </w:rPr>
        <w:t>its unified platform that allows</w:t>
      </w:r>
      <w:r w:rsidR="0081138D">
        <w:rPr>
          <w:rFonts w:cstheme="minorHAnsi"/>
          <w:bCs/>
          <w:sz w:val="20"/>
          <w:szCs w:val="20"/>
        </w:rPr>
        <w:t xml:space="preserve"> financial institutions to leverage every touchpoint </w:t>
      </w:r>
      <w:r w:rsidR="00962155">
        <w:rPr>
          <w:rFonts w:cstheme="minorHAnsi"/>
          <w:bCs/>
          <w:sz w:val="20"/>
          <w:szCs w:val="20"/>
        </w:rPr>
        <w:t>with its</w:t>
      </w:r>
      <w:r w:rsidR="000D2577">
        <w:rPr>
          <w:rFonts w:cstheme="minorHAnsi"/>
          <w:bCs/>
          <w:sz w:val="20"/>
          <w:szCs w:val="20"/>
        </w:rPr>
        <w:t xml:space="preserve"> </w:t>
      </w:r>
      <w:r w:rsidR="00514AEC">
        <w:rPr>
          <w:rFonts w:cstheme="minorHAnsi"/>
          <w:bCs/>
          <w:sz w:val="20"/>
          <w:szCs w:val="20"/>
        </w:rPr>
        <w:t xml:space="preserve">commercial and small businesses customers to </w:t>
      </w:r>
      <w:r w:rsidR="0081138D">
        <w:rPr>
          <w:rFonts w:cstheme="minorHAnsi"/>
          <w:bCs/>
          <w:sz w:val="20"/>
          <w:szCs w:val="20"/>
        </w:rPr>
        <w:t>capture a</w:t>
      </w:r>
      <w:r w:rsidR="00514AEC">
        <w:rPr>
          <w:rFonts w:cstheme="minorHAnsi"/>
          <w:bCs/>
          <w:sz w:val="20"/>
          <w:szCs w:val="20"/>
        </w:rPr>
        <w:t xml:space="preserve"> loan application efficiently from any location,</w:t>
      </w:r>
      <w:r w:rsidR="0081138D">
        <w:rPr>
          <w:rFonts w:cstheme="minorHAnsi"/>
          <w:bCs/>
          <w:sz w:val="20"/>
          <w:szCs w:val="20"/>
        </w:rPr>
        <w:t xml:space="preserve"> removing the friction between the gathering of application data and the decisioning of the loan.</w:t>
      </w:r>
    </w:p>
    <w:p w14:paraId="3BFFA165" w14:textId="58DF65AC" w:rsidR="00557F01" w:rsidRDefault="00557F01" w:rsidP="00ED4404">
      <w:pPr>
        <w:shd w:val="clear" w:color="auto" w:fill="FFFFFF"/>
        <w:spacing w:after="0" w:line="240" w:lineRule="auto"/>
        <w:contextualSpacing/>
        <w:outlineLvl w:val="1"/>
        <w:rPr>
          <w:rFonts w:cstheme="minorHAnsi"/>
          <w:bCs/>
          <w:sz w:val="20"/>
          <w:szCs w:val="20"/>
        </w:rPr>
      </w:pPr>
    </w:p>
    <w:p w14:paraId="2831D392" w14:textId="3E546E0E" w:rsidR="00335D33" w:rsidRDefault="00335D33" w:rsidP="00B115ED">
      <w:pPr>
        <w:spacing w:line="240" w:lineRule="auto"/>
        <w:contextualSpacing/>
        <w:rPr>
          <w:rFonts w:cstheme="minorHAnsi"/>
          <w:bCs/>
          <w:sz w:val="20"/>
          <w:szCs w:val="20"/>
        </w:rPr>
      </w:pPr>
      <w:r>
        <w:rPr>
          <w:rFonts w:cstheme="minorHAnsi"/>
          <w:bCs/>
          <w:sz w:val="20"/>
          <w:szCs w:val="20"/>
        </w:rPr>
        <w:t xml:space="preserve">This latest innovation from Baker Hill will debut in the </w:t>
      </w:r>
      <w:r w:rsidR="00962155">
        <w:rPr>
          <w:rFonts w:cstheme="minorHAnsi"/>
          <w:bCs/>
          <w:sz w:val="20"/>
          <w:szCs w:val="20"/>
        </w:rPr>
        <w:t>fall</w:t>
      </w:r>
      <w:r>
        <w:rPr>
          <w:rFonts w:cstheme="minorHAnsi"/>
          <w:bCs/>
          <w:sz w:val="20"/>
          <w:szCs w:val="20"/>
        </w:rPr>
        <w:t xml:space="preserve"> update of Baker Hill NextGen®, Baker Hill’s </w:t>
      </w:r>
      <w:r w:rsidR="006334A0" w:rsidRPr="006334A0">
        <w:rPr>
          <w:rFonts w:cstheme="minorHAnsi"/>
          <w:bCs/>
          <w:sz w:val="20"/>
          <w:szCs w:val="20"/>
        </w:rPr>
        <w:t xml:space="preserve">end-to-end </w:t>
      </w:r>
      <w:r w:rsidR="006334A0">
        <w:rPr>
          <w:rFonts w:cstheme="minorHAnsi"/>
          <w:bCs/>
          <w:sz w:val="20"/>
          <w:szCs w:val="20"/>
        </w:rPr>
        <w:t xml:space="preserve">financial technology </w:t>
      </w:r>
      <w:r w:rsidR="006334A0" w:rsidRPr="006334A0">
        <w:rPr>
          <w:rFonts w:cstheme="minorHAnsi"/>
          <w:bCs/>
          <w:sz w:val="20"/>
          <w:szCs w:val="20"/>
        </w:rPr>
        <w:t>platform </w:t>
      </w:r>
      <w:r w:rsidR="006334A0">
        <w:rPr>
          <w:rFonts w:cstheme="minorHAnsi"/>
          <w:bCs/>
          <w:sz w:val="20"/>
          <w:szCs w:val="20"/>
        </w:rPr>
        <w:t xml:space="preserve">that </w:t>
      </w:r>
      <w:r w:rsidR="006334A0" w:rsidRPr="006334A0">
        <w:rPr>
          <w:rFonts w:cstheme="minorHAnsi"/>
          <w:bCs/>
          <w:sz w:val="20"/>
          <w:szCs w:val="20"/>
        </w:rPr>
        <w:t>incorporates all features of lending, risk management, and analytics into one powerhouse solution</w:t>
      </w:r>
      <w:r w:rsidR="006334A0">
        <w:rPr>
          <w:rFonts w:cstheme="minorHAnsi"/>
          <w:bCs/>
          <w:sz w:val="20"/>
          <w:szCs w:val="20"/>
        </w:rPr>
        <w:t xml:space="preserve">. </w:t>
      </w:r>
      <w:r w:rsidR="002B4288" w:rsidRPr="002B4288">
        <w:rPr>
          <w:rFonts w:cstheme="minorHAnsi"/>
          <w:bCs/>
          <w:sz w:val="20"/>
          <w:szCs w:val="20"/>
        </w:rPr>
        <w:t xml:space="preserve">When it comes to their business customers, financial institutions </w:t>
      </w:r>
      <w:r w:rsidR="005F0824">
        <w:rPr>
          <w:rFonts w:cstheme="minorHAnsi"/>
          <w:bCs/>
          <w:sz w:val="20"/>
          <w:szCs w:val="20"/>
        </w:rPr>
        <w:t xml:space="preserve">frequently have missed opportunities when it comes to converting those existing </w:t>
      </w:r>
      <w:r w:rsidR="002B4288" w:rsidRPr="002B4288">
        <w:rPr>
          <w:rFonts w:cstheme="minorHAnsi"/>
          <w:bCs/>
          <w:sz w:val="20"/>
          <w:szCs w:val="20"/>
        </w:rPr>
        <w:t>businesses into growth opportunit</w:t>
      </w:r>
      <w:r w:rsidR="00670EFC">
        <w:rPr>
          <w:rFonts w:cstheme="minorHAnsi"/>
          <w:bCs/>
          <w:sz w:val="20"/>
          <w:szCs w:val="20"/>
        </w:rPr>
        <w:t>ies</w:t>
      </w:r>
      <w:r w:rsidR="002B4288" w:rsidRPr="002B4288">
        <w:rPr>
          <w:rFonts w:cstheme="minorHAnsi"/>
          <w:bCs/>
          <w:sz w:val="20"/>
          <w:szCs w:val="20"/>
        </w:rPr>
        <w:t xml:space="preserve">. </w:t>
      </w:r>
      <w:r w:rsidR="00962155">
        <w:rPr>
          <w:rFonts w:cstheme="minorHAnsi"/>
          <w:bCs/>
          <w:sz w:val="20"/>
          <w:szCs w:val="20"/>
        </w:rPr>
        <w:t>Often</w:t>
      </w:r>
      <w:r w:rsidR="0081138D">
        <w:rPr>
          <w:rFonts w:cstheme="minorHAnsi"/>
          <w:bCs/>
          <w:sz w:val="20"/>
          <w:szCs w:val="20"/>
        </w:rPr>
        <w:t xml:space="preserve"> due to the lack of experienced resources at a</w:t>
      </w:r>
      <w:r w:rsidR="00962155">
        <w:rPr>
          <w:rFonts w:cstheme="minorHAnsi"/>
          <w:bCs/>
          <w:sz w:val="20"/>
          <w:szCs w:val="20"/>
        </w:rPr>
        <w:t>n</w:t>
      </w:r>
      <w:r w:rsidR="0081138D">
        <w:rPr>
          <w:rFonts w:cstheme="minorHAnsi"/>
          <w:bCs/>
          <w:sz w:val="20"/>
          <w:szCs w:val="20"/>
        </w:rPr>
        <w:t xml:space="preserve"> institution in understanding the business need and matching it to the correct</w:t>
      </w:r>
      <w:r w:rsidR="00051A59">
        <w:rPr>
          <w:rFonts w:cstheme="minorHAnsi"/>
          <w:bCs/>
          <w:sz w:val="20"/>
          <w:szCs w:val="20"/>
        </w:rPr>
        <w:t xml:space="preserve"> loan product or structure</w:t>
      </w:r>
      <w:r w:rsidR="00962155">
        <w:rPr>
          <w:rFonts w:cstheme="minorHAnsi"/>
          <w:bCs/>
          <w:sz w:val="20"/>
          <w:szCs w:val="20"/>
        </w:rPr>
        <w:t>,</w:t>
      </w:r>
      <w:r w:rsidR="00051A59">
        <w:rPr>
          <w:rFonts w:cstheme="minorHAnsi"/>
          <w:bCs/>
          <w:sz w:val="20"/>
          <w:szCs w:val="20"/>
        </w:rPr>
        <w:t xml:space="preserve"> </w:t>
      </w:r>
      <w:r w:rsidR="00670EFC">
        <w:rPr>
          <w:rFonts w:cstheme="minorHAnsi"/>
          <w:bCs/>
          <w:sz w:val="20"/>
          <w:szCs w:val="20"/>
        </w:rPr>
        <w:t>the Baker Hill NextGen® Banker Application addresses this pain point for banks and credit unions</w:t>
      </w:r>
      <w:r w:rsidR="00996320">
        <w:rPr>
          <w:rFonts w:cstheme="minorHAnsi"/>
          <w:bCs/>
          <w:sz w:val="20"/>
          <w:szCs w:val="20"/>
        </w:rPr>
        <w:t>.</w:t>
      </w:r>
      <w:r w:rsidR="002B4288" w:rsidRPr="002B4288">
        <w:rPr>
          <w:rFonts w:cstheme="minorHAnsi"/>
          <w:bCs/>
          <w:sz w:val="20"/>
          <w:szCs w:val="20"/>
        </w:rPr>
        <w:t xml:space="preserve"> </w:t>
      </w:r>
    </w:p>
    <w:p w14:paraId="319EDAA8" w14:textId="36372C6F" w:rsidR="002E1679" w:rsidRDefault="002E1679" w:rsidP="00B115ED">
      <w:pPr>
        <w:spacing w:line="240" w:lineRule="auto"/>
        <w:contextualSpacing/>
        <w:rPr>
          <w:rFonts w:cstheme="minorHAnsi"/>
          <w:bCs/>
          <w:sz w:val="20"/>
          <w:szCs w:val="20"/>
        </w:rPr>
      </w:pPr>
    </w:p>
    <w:p w14:paraId="7DB06A26" w14:textId="787A335D" w:rsidR="002E1679" w:rsidRDefault="002E1679" w:rsidP="00B115ED">
      <w:pPr>
        <w:spacing w:line="240" w:lineRule="auto"/>
        <w:contextualSpacing/>
        <w:rPr>
          <w:rFonts w:cstheme="minorHAnsi"/>
          <w:bCs/>
          <w:sz w:val="20"/>
          <w:szCs w:val="20"/>
        </w:rPr>
      </w:pPr>
      <w:r>
        <w:rPr>
          <w:rFonts w:cstheme="minorHAnsi"/>
          <w:bCs/>
          <w:sz w:val="20"/>
          <w:szCs w:val="20"/>
        </w:rPr>
        <w:t xml:space="preserve">“Baker Hill has been evolving to meet the needs of banks and credit unions for over </w:t>
      </w:r>
      <w:r w:rsidR="00051A59">
        <w:rPr>
          <w:rFonts w:cstheme="minorHAnsi"/>
          <w:bCs/>
          <w:sz w:val="20"/>
          <w:szCs w:val="20"/>
        </w:rPr>
        <w:t xml:space="preserve">38 </w:t>
      </w:r>
      <w:r>
        <w:rPr>
          <w:rFonts w:cstheme="minorHAnsi"/>
          <w:bCs/>
          <w:sz w:val="20"/>
          <w:szCs w:val="20"/>
        </w:rPr>
        <w:t xml:space="preserve">years,” said John Deignan, </w:t>
      </w:r>
      <w:proofErr w:type="gramStart"/>
      <w:r>
        <w:rPr>
          <w:rFonts w:cstheme="minorHAnsi"/>
          <w:bCs/>
          <w:sz w:val="20"/>
          <w:szCs w:val="20"/>
        </w:rPr>
        <w:t>president</w:t>
      </w:r>
      <w:proofErr w:type="gramEnd"/>
      <w:r>
        <w:rPr>
          <w:rFonts w:cstheme="minorHAnsi"/>
          <w:bCs/>
          <w:sz w:val="20"/>
          <w:szCs w:val="20"/>
        </w:rPr>
        <w:t xml:space="preserve"> and CEO of Baker Hill. “This latest modernization to the solution </w:t>
      </w:r>
      <w:r w:rsidR="0069196B">
        <w:rPr>
          <w:rFonts w:cstheme="minorHAnsi"/>
          <w:bCs/>
          <w:sz w:val="20"/>
          <w:szCs w:val="20"/>
        </w:rPr>
        <w:t>is an exciting step for what we can do to make the lending processes easier for our clients and their customers, which is always the goal when our team innovates.”</w:t>
      </w:r>
    </w:p>
    <w:p w14:paraId="6380E600" w14:textId="7D086F8F" w:rsidR="00996320" w:rsidRDefault="00996320" w:rsidP="00B115ED">
      <w:pPr>
        <w:spacing w:line="240" w:lineRule="auto"/>
        <w:contextualSpacing/>
        <w:rPr>
          <w:rFonts w:cstheme="minorHAnsi"/>
          <w:bCs/>
          <w:sz w:val="20"/>
          <w:szCs w:val="20"/>
        </w:rPr>
      </w:pPr>
    </w:p>
    <w:p w14:paraId="47ACC9C5" w14:textId="5E40E106" w:rsidR="005E4D52" w:rsidRDefault="002C48EA" w:rsidP="00B115ED">
      <w:pPr>
        <w:spacing w:line="240" w:lineRule="auto"/>
        <w:contextualSpacing/>
        <w:rPr>
          <w:rFonts w:cstheme="minorHAnsi"/>
          <w:bCs/>
          <w:sz w:val="20"/>
          <w:szCs w:val="20"/>
        </w:rPr>
      </w:pPr>
      <w:r w:rsidRPr="002C48EA">
        <w:rPr>
          <w:rFonts w:cstheme="minorHAnsi"/>
          <w:bCs/>
          <w:sz w:val="20"/>
          <w:szCs w:val="20"/>
        </w:rPr>
        <w:t xml:space="preserve">The configurable application can also support cross sell and upsell opportunities </w:t>
      </w:r>
      <w:r>
        <w:rPr>
          <w:rFonts w:cstheme="minorHAnsi"/>
          <w:bCs/>
          <w:sz w:val="20"/>
          <w:szCs w:val="20"/>
        </w:rPr>
        <w:t>within each financial institution,</w:t>
      </w:r>
      <w:r w:rsidRPr="002C48EA">
        <w:rPr>
          <w:rFonts w:cstheme="minorHAnsi"/>
          <w:bCs/>
          <w:sz w:val="20"/>
          <w:szCs w:val="20"/>
        </w:rPr>
        <w:t xml:space="preserve"> maximiz</w:t>
      </w:r>
      <w:r>
        <w:rPr>
          <w:rFonts w:cstheme="minorHAnsi"/>
          <w:bCs/>
          <w:sz w:val="20"/>
          <w:szCs w:val="20"/>
        </w:rPr>
        <w:t>ing</w:t>
      </w:r>
      <w:r w:rsidRPr="002C48EA">
        <w:rPr>
          <w:rFonts w:cstheme="minorHAnsi"/>
          <w:bCs/>
          <w:sz w:val="20"/>
          <w:szCs w:val="20"/>
        </w:rPr>
        <w:t xml:space="preserve"> each conversation </w:t>
      </w:r>
      <w:r>
        <w:rPr>
          <w:rFonts w:cstheme="minorHAnsi"/>
          <w:bCs/>
          <w:sz w:val="20"/>
          <w:szCs w:val="20"/>
        </w:rPr>
        <w:t>with</w:t>
      </w:r>
      <w:r w:rsidRPr="002C48EA">
        <w:rPr>
          <w:rFonts w:cstheme="minorHAnsi"/>
          <w:bCs/>
          <w:sz w:val="20"/>
          <w:szCs w:val="20"/>
        </w:rPr>
        <w:t xml:space="preserve"> small business and commercial</w:t>
      </w:r>
      <w:r>
        <w:rPr>
          <w:rFonts w:cstheme="minorHAnsi"/>
          <w:bCs/>
          <w:sz w:val="20"/>
          <w:szCs w:val="20"/>
        </w:rPr>
        <w:t xml:space="preserve"> lending</w:t>
      </w:r>
      <w:r w:rsidRPr="002C48EA">
        <w:rPr>
          <w:rFonts w:cstheme="minorHAnsi"/>
          <w:bCs/>
          <w:sz w:val="20"/>
          <w:szCs w:val="20"/>
        </w:rPr>
        <w:t xml:space="preserve"> clients</w:t>
      </w:r>
      <w:r>
        <w:rPr>
          <w:rFonts w:cstheme="minorHAnsi"/>
          <w:bCs/>
          <w:sz w:val="20"/>
          <w:szCs w:val="20"/>
        </w:rPr>
        <w:t xml:space="preserve"> </w:t>
      </w:r>
      <w:r w:rsidR="00BA1736">
        <w:rPr>
          <w:rFonts w:cstheme="minorHAnsi"/>
          <w:bCs/>
          <w:sz w:val="20"/>
          <w:szCs w:val="20"/>
        </w:rPr>
        <w:t>to</w:t>
      </w:r>
      <w:r>
        <w:rPr>
          <w:rFonts w:cstheme="minorHAnsi"/>
          <w:bCs/>
          <w:sz w:val="20"/>
          <w:szCs w:val="20"/>
        </w:rPr>
        <w:t xml:space="preserve"> generate growth and profitability.</w:t>
      </w:r>
      <w:r w:rsidR="00BA1736">
        <w:rPr>
          <w:rFonts w:cstheme="minorHAnsi"/>
          <w:bCs/>
          <w:sz w:val="20"/>
          <w:szCs w:val="20"/>
        </w:rPr>
        <w:t xml:space="preserve"> </w:t>
      </w:r>
      <w:r w:rsidR="00BA1736" w:rsidRPr="00BA1736">
        <w:rPr>
          <w:rFonts w:cstheme="minorHAnsi"/>
          <w:bCs/>
          <w:sz w:val="20"/>
          <w:szCs w:val="20"/>
        </w:rPr>
        <w:t xml:space="preserve">The </w:t>
      </w:r>
      <w:r w:rsidR="00962155">
        <w:rPr>
          <w:rFonts w:cstheme="minorHAnsi"/>
          <w:bCs/>
          <w:sz w:val="20"/>
          <w:szCs w:val="20"/>
        </w:rPr>
        <w:t>b</w:t>
      </w:r>
      <w:r w:rsidR="00BA1736" w:rsidRPr="00BA1736">
        <w:rPr>
          <w:rFonts w:cstheme="minorHAnsi"/>
          <w:bCs/>
          <w:sz w:val="20"/>
          <w:szCs w:val="20"/>
        </w:rPr>
        <w:t xml:space="preserve">anker </w:t>
      </w:r>
      <w:r w:rsidR="00962155">
        <w:rPr>
          <w:rFonts w:cstheme="minorHAnsi"/>
          <w:bCs/>
          <w:sz w:val="20"/>
          <w:szCs w:val="20"/>
        </w:rPr>
        <w:t>a</w:t>
      </w:r>
      <w:r w:rsidR="00BA1736" w:rsidRPr="00BA1736">
        <w:rPr>
          <w:rFonts w:cstheme="minorHAnsi"/>
          <w:bCs/>
          <w:sz w:val="20"/>
          <w:szCs w:val="20"/>
        </w:rPr>
        <w:t xml:space="preserve">pplication solution resides </w:t>
      </w:r>
      <w:r w:rsidR="00BA1736">
        <w:rPr>
          <w:rFonts w:cstheme="minorHAnsi"/>
          <w:bCs/>
          <w:sz w:val="20"/>
          <w:szCs w:val="20"/>
        </w:rPr>
        <w:t>within the full</w:t>
      </w:r>
      <w:r w:rsidR="00BA1736" w:rsidRPr="00BA1736">
        <w:rPr>
          <w:rFonts w:cstheme="minorHAnsi"/>
          <w:bCs/>
          <w:sz w:val="20"/>
          <w:szCs w:val="20"/>
        </w:rPr>
        <w:t xml:space="preserve"> Baker Hill NextGen</w:t>
      </w:r>
      <w:r w:rsidR="00BA1736">
        <w:rPr>
          <w:rFonts w:cstheme="minorHAnsi"/>
          <w:bCs/>
          <w:sz w:val="20"/>
          <w:szCs w:val="20"/>
        </w:rPr>
        <w:t>®</w:t>
      </w:r>
      <w:r w:rsidR="00BA1736" w:rsidRPr="00BA1736">
        <w:rPr>
          <w:rFonts w:cstheme="minorHAnsi"/>
          <w:bCs/>
          <w:sz w:val="20"/>
          <w:szCs w:val="20"/>
        </w:rPr>
        <w:t xml:space="preserve"> ecosystem</w:t>
      </w:r>
      <w:r w:rsidR="00BA1736">
        <w:rPr>
          <w:rFonts w:cstheme="minorHAnsi"/>
          <w:bCs/>
          <w:sz w:val="20"/>
          <w:szCs w:val="20"/>
        </w:rPr>
        <w:t>, allowing for</w:t>
      </w:r>
      <w:r w:rsidR="00BA1736" w:rsidRPr="00BA1736">
        <w:rPr>
          <w:rFonts w:cstheme="minorHAnsi"/>
          <w:bCs/>
          <w:sz w:val="20"/>
          <w:szCs w:val="20"/>
        </w:rPr>
        <w:t xml:space="preserve"> 360-degree view of all business data for the applications.</w:t>
      </w:r>
      <w:r w:rsidR="00BA1736">
        <w:rPr>
          <w:rFonts w:cstheme="minorHAnsi"/>
          <w:bCs/>
          <w:sz w:val="20"/>
          <w:szCs w:val="20"/>
        </w:rPr>
        <w:t xml:space="preserve"> </w:t>
      </w:r>
      <w:r w:rsidR="00BA1736" w:rsidRPr="00BA1736">
        <w:rPr>
          <w:rFonts w:cstheme="minorHAnsi"/>
          <w:bCs/>
          <w:sz w:val="20"/>
          <w:szCs w:val="20"/>
        </w:rPr>
        <w:t xml:space="preserve">Bankers </w:t>
      </w:r>
      <w:r w:rsidR="00BA1736">
        <w:rPr>
          <w:rFonts w:cstheme="minorHAnsi"/>
          <w:bCs/>
          <w:sz w:val="20"/>
          <w:szCs w:val="20"/>
        </w:rPr>
        <w:t>will gain the ability to</w:t>
      </w:r>
      <w:r w:rsidR="00BA1736" w:rsidRPr="00BA1736">
        <w:rPr>
          <w:rFonts w:cstheme="minorHAnsi"/>
          <w:bCs/>
          <w:sz w:val="20"/>
          <w:szCs w:val="20"/>
        </w:rPr>
        <w:t xml:space="preserve"> validate current information and only gather required data</w:t>
      </w:r>
      <w:r w:rsidR="00BA1736">
        <w:rPr>
          <w:rFonts w:cstheme="minorHAnsi"/>
          <w:bCs/>
          <w:sz w:val="20"/>
          <w:szCs w:val="20"/>
        </w:rPr>
        <w:t xml:space="preserve">, </w:t>
      </w:r>
      <w:r w:rsidR="00BA1736" w:rsidRPr="00BA1736">
        <w:rPr>
          <w:rFonts w:cstheme="minorHAnsi"/>
          <w:bCs/>
          <w:sz w:val="20"/>
          <w:szCs w:val="20"/>
        </w:rPr>
        <w:t>streamlining the entire process</w:t>
      </w:r>
      <w:r w:rsidR="00962155">
        <w:rPr>
          <w:rFonts w:cstheme="minorHAnsi"/>
          <w:bCs/>
          <w:sz w:val="20"/>
          <w:szCs w:val="20"/>
        </w:rPr>
        <w:t xml:space="preserve"> and </w:t>
      </w:r>
      <w:r w:rsidR="00BA1736" w:rsidRPr="00BA1736">
        <w:rPr>
          <w:rFonts w:cstheme="minorHAnsi"/>
          <w:bCs/>
          <w:sz w:val="20"/>
          <w:szCs w:val="20"/>
        </w:rPr>
        <w:t xml:space="preserve">eliminating keystrokes and potential data errors. </w:t>
      </w:r>
    </w:p>
    <w:p w14:paraId="0FD250AA" w14:textId="77777777" w:rsidR="005E4D52" w:rsidRDefault="005E4D52" w:rsidP="00B115ED">
      <w:pPr>
        <w:spacing w:line="240" w:lineRule="auto"/>
        <w:contextualSpacing/>
        <w:rPr>
          <w:rFonts w:cstheme="minorHAnsi"/>
          <w:bCs/>
          <w:sz w:val="20"/>
          <w:szCs w:val="20"/>
        </w:rPr>
      </w:pPr>
    </w:p>
    <w:p w14:paraId="0EA32EA9" w14:textId="08CF0D89" w:rsidR="002E1679" w:rsidRDefault="00962155" w:rsidP="00B115ED">
      <w:pPr>
        <w:spacing w:line="240" w:lineRule="auto"/>
        <w:contextualSpacing/>
        <w:rPr>
          <w:rFonts w:cstheme="minorHAnsi"/>
          <w:bCs/>
          <w:sz w:val="20"/>
          <w:szCs w:val="20"/>
        </w:rPr>
      </w:pPr>
      <w:r>
        <w:rPr>
          <w:rFonts w:cstheme="minorHAnsi"/>
          <w:bCs/>
          <w:sz w:val="20"/>
          <w:szCs w:val="20"/>
        </w:rPr>
        <w:t>Baker Hill NextGen® Banker Application</w:t>
      </w:r>
      <w:r w:rsidR="00905811">
        <w:rPr>
          <w:rFonts w:cstheme="minorHAnsi"/>
          <w:bCs/>
          <w:sz w:val="20"/>
          <w:szCs w:val="20"/>
        </w:rPr>
        <w:t xml:space="preserve"> allows for anyone within a financial institution to process a loan</w:t>
      </w:r>
      <w:r w:rsidR="00242B65">
        <w:rPr>
          <w:rFonts w:cstheme="minorHAnsi"/>
          <w:bCs/>
          <w:sz w:val="20"/>
          <w:szCs w:val="20"/>
        </w:rPr>
        <w:t xml:space="preserve"> for a</w:t>
      </w:r>
      <w:r w:rsidR="00051A59">
        <w:rPr>
          <w:rFonts w:cstheme="minorHAnsi"/>
          <w:bCs/>
          <w:sz w:val="20"/>
          <w:szCs w:val="20"/>
        </w:rPr>
        <w:t xml:space="preserve"> business</w:t>
      </w:r>
      <w:r w:rsidR="00242B65">
        <w:rPr>
          <w:rFonts w:cstheme="minorHAnsi"/>
          <w:bCs/>
          <w:sz w:val="20"/>
          <w:szCs w:val="20"/>
        </w:rPr>
        <w:t xml:space="preserve"> customer. </w:t>
      </w:r>
      <w:r w:rsidR="00242B65" w:rsidRPr="00242B65">
        <w:rPr>
          <w:rFonts w:cstheme="minorHAnsi"/>
          <w:bCs/>
          <w:sz w:val="20"/>
          <w:szCs w:val="20"/>
        </w:rPr>
        <w:t>With the purpose</w:t>
      </w:r>
      <w:r w:rsidR="00242B65">
        <w:rPr>
          <w:rFonts w:cstheme="minorHAnsi"/>
          <w:bCs/>
          <w:sz w:val="20"/>
          <w:szCs w:val="20"/>
        </w:rPr>
        <w:t>-</w:t>
      </w:r>
      <w:r w:rsidR="00242B65" w:rsidRPr="00242B65">
        <w:rPr>
          <w:rFonts w:cstheme="minorHAnsi"/>
          <w:bCs/>
          <w:sz w:val="20"/>
          <w:szCs w:val="20"/>
        </w:rPr>
        <w:t xml:space="preserve">driven product selection of the </w:t>
      </w:r>
      <w:r>
        <w:rPr>
          <w:rFonts w:cstheme="minorHAnsi"/>
          <w:bCs/>
          <w:sz w:val="20"/>
          <w:szCs w:val="20"/>
        </w:rPr>
        <w:t>banker application</w:t>
      </w:r>
      <w:r w:rsidR="00242B65">
        <w:rPr>
          <w:rFonts w:cstheme="minorHAnsi"/>
          <w:bCs/>
          <w:sz w:val="20"/>
          <w:szCs w:val="20"/>
        </w:rPr>
        <w:t xml:space="preserve">, </w:t>
      </w:r>
      <w:r w:rsidR="009151F1">
        <w:rPr>
          <w:rFonts w:cstheme="minorHAnsi"/>
          <w:bCs/>
          <w:sz w:val="20"/>
          <w:szCs w:val="20"/>
        </w:rPr>
        <w:t>the</w:t>
      </w:r>
      <w:r w:rsidR="009151F1" w:rsidRPr="00242B65">
        <w:rPr>
          <w:rFonts w:cstheme="minorHAnsi"/>
          <w:bCs/>
          <w:sz w:val="20"/>
          <w:szCs w:val="20"/>
        </w:rPr>
        <w:t xml:space="preserve"> solution’s</w:t>
      </w:r>
      <w:r w:rsidR="00242B65" w:rsidRPr="00242B65">
        <w:rPr>
          <w:rFonts w:cstheme="minorHAnsi"/>
          <w:bCs/>
          <w:sz w:val="20"/>
          <w:szCs w:val="20"/>
        </w:rPr>
        <w:t xml:space="preserve"> logic </w:t>
      </w:r>
      <w:r w:rsidR="009151F1">
        <w:rPr>
          <w:rFonts w:cstheme="minorHAnsi"/>
          <w:bCs/>
          <w:sz w:val="20"/>
          <w:szCs w:val="20"/>
        </w:rPr>
        <w:t>guides the user to the correct choices,</w:t>
      </w:r>
      <w:r w:rsidR="002E1679">
        <w:rPr>
          <w:rFonts w:cstheme="minorHAnsi"/>
          <w:bCs/>
          <w:sz w:val="20"/>
          <w:szCs w:val="20"/>
        </w:rPr>
        <w:t xml:space="preserve"> </w:t>
      </w:r>
      <w:r w:rsidR="002E1679" w:rsidRPr="002E1679">
        <w:rPr>
          <w:rFonts w:cstheme="minorHAnsi"/>
          <w:bCs/>
          <w:sz w:val="20"/>
          <w:szCs w:val="20"/>
        </w:rPr>
        <w:t xml:space="preserve">allowing </w:t>
      </w:r>
      <w:r w:rsidR="002E1679">
        <w:rPr>
          <w:rFonts w:cstheme="minorHAnsi"/>
          <w:bCs/>
          <w:sz w:val="20"/>
          <w:szCs w:val="20"/>
        </w:rPr>
        <w:t>bankers</w:t>
      </w:r>
      <w:r w:rsidR="002E1679" w:rsidRPr="002E1679">
        <w:rPr>
          <w:rFonts w:cstheme="minorHAnsi"/>
          <w:bCs/>
          <w:sz w:val="20"/>
          <w:szCs w:val="20"/>
        </w:rPr>
        <w:t xml:space="preserve"> to match the applications to the loan types </w:t>
      </w:r>
      <w:r w:rsidR="002E1679">
        <w:rPr>
          <w:rFonts w:cstheme="minorHAnsi"/>
          <w:bCs/>
          <w:sz w:val="20"/>
          <w:szCs w:val="20"/>
        </w:rPr>
        <w:t xml:space="preserve">that have been targeted for growth objectives by the institution. </w:t>
      </w:r>
    </w:p>
    <w:p w14:paraId="18F6F75E" w14:textId="557CA07F" w:rsidR="0069196B" w:rsidRDefault="0069196B" w:rsidP="00B115ED">
      <w:pPr>
        <w:spacing w:line="240" w:lineRule="auto"/>
        <w:contextualSpacing/>
        <w:rPr>
          <w:rFonts w:cstheme="minorHAnsi"/>
          <w:bCs/>
          <w:sz w:val="20"/>
          <w:szCs w:val="20"/>
        </w:rPr>
      </w:pPr>
    </w:p>
    <w:p w14:paraId="29260FB0" w14:textId="0164F475" w:rsidR="0069196B" w:rsidRDefault="0069196B" w:rsidP="00B115ED">
      <w:pPr>
        <w:spacing w:line="240" w:lineRule="auto"/>
        <w:contextualSpacing/>
        <w:rPr>
          <w:rFonts w:cstheme="minorHAnsi"/>
          <w:bCs/>
          <w:sz w:val="20"/>
          <w:szCs w:val="20"/>
        </w:rPr>
      </w:pPr>
      <w:r>
        <w:rPr>
          <w:rFonts w:cstheme="minorHAnsi"/>
          <w:bCs/>
          <w:sz w:val="20"/>
          <w:szCs w:val="20"/>
        </w:rPr>
        <w:t xml:space="preserve">“The </w:t>
      </w:r>
      <w:r w:rsidR="00962155">
        <w:rPr>
          <w:rFonts w:cstheme="minorHAnsi"/>
          <w:bCs/>
          <w:sz w:val="20"/>
          <w:szCs w:val="20"/>
        </w:rPr>
        <w:t>banker application</w:t>
      </w:r>
      <w:r>
        <w:rPr>
          <w:rFonts w:cstheme="minorHAnsi"/>
          <w:bCs/>
          <w:sz w:val="20"/>
          <w:szCs w:val="20"/>
        </w:rPr>
        <w:t xml:space="preserve"> </w:t>
      </w:r>
      <w:r w:rsidR="002A0563" w:rsidRPr="002A0563">
        <w:rPr>
          <w:rFonts w:cstheme="minorHAnsi"/>
          <w:bCs/>
          <w:sz w:val="20"/>
          <w:szCs w:val="20"/>
        </w:rPr>
        <w:t>allows you to specifically define and configure your individual compliance processing requirements, even in the ever-changing regulatory environment,</w:t>
      </w:r>
      <w:r w:rsidR="00597F27">
        <w:rPr>
          <w:rFonts w:cstheme="minorHAnsi"/>
          <w:bCs/>
          <w:sz w:val="20"/>
          <w:szCs w:val="20"/>
        </w:rPr>
        <w:t xml:space="preserve">” said Mike Horrocks, VP of product </w:t>
      </w:r>
      <w:r w:rsidR="00051A59">
        <w:rPr>
          <w:rFonts w:cstheme="minorHAnsi"/>
          <w:bCs/>
          <w:sz w:val="20"/>
          <w:szCs w:val="20"/>
        </w:rPr>
        <w:t xml:space="preserve">management </w:t>
      </w:r>
      <w:r w:rsidR="00597F27">
        <w:rPr>
          <w:rFonts w:cstheme="minorHAnsi"/>
          <w:bCs/>
          <w:sz w:val="20"/>
          <w:szCs w:val="20"/>
        </w:rPr>
        <w:t>for Baker Hill. “This means the bank is guaranteed to have all the details needed to remain compliant at the end of the loan application processes</w:t>
      </w:r>
      <w:r w:rsidR="00D7673A">
        <w:rPr>
          <w:rFonts w:cstheme="minorHAnsi"/>
          <w:bCs/>
          <w:sz w:val="20"/>
          <w:szCs w:val="20"/>
        </w:rPr>
        <w:t xml:space="preserve">, </w:t>
      </w:r>
      <w:r w:rsidR="00474735">
        <w:rPr>
          <w:rFonts w:cstheme="minorHAnsi"/>
          <w:bCs/>
          <w:sz w:val="20"/>
          <w:szCs w:val="20"/>
        </w:rPr>
        <w:t xml:space="preserve">gaining peace of mind as well as </w:t>
      </w:r>
      <w:r w:rsidR="00051A59">
        <w:rPr>
          <w:rFonts w:cstheme="minorHAnsi"/>
          <w:bCs/>
          <w:sz w:val="20"/>
          <w:szCs w:val="20"/>
        </w:rPr>
        <w:t xml:space="preserve">loan </w:t>
      </w:r>
      <w:r w:rsidR="00474735">
        <w:rPr>
          <w:rFonts w:cstheme="minorHAnsi"/>
          <w:bCs/>
          <w:sz w:val="20"/>
          <w:szCs w:val="20"/>
        </w:rPr>
        <w:t>growth.”</w:t>
      </w:r>
    </w:p>
    <w:p w14:paraId="6028EA9F" w14:textId="77777777" w:rsidR="00335D33" w:rsidRDefault="00335D33" w:rsidP="00B115ED">
      <w:pPr>
        <w:spacing w:line="240" w:lineRule="auto"/>
        <w:contextualSpacing/>
        <w:rPr>
          <w:sz w:val="20"/>
          <w:szCs w:val="20"/>
        </w:rPr>
      </w:pPr>
    </w:p>
    <w:p w14:paraId="349996CF" w14:textId="4CD2BEE7" w:rsidR="00742F93" w:rsidRDefault="00742F93" w:rsidP="00B115ED">
      <w:pPr>
        <w:spacing w:line="240" w:lineRule="auto"/>
        <w:contextualSpacing/>
        <w:rPr>
          <w:sz w:val="20"/>
          <w:szCs w:val="20"/>
        </w:rPr>
      </w:pPr>
      <w:r w:rsidRPr="00742F93">
        <w:rPr>
          <w:sz w:val="20"/>
          <w:szCs w:val="20"/>
        </w:rPr>
        <w:t xml:space="preserve">With over </w:t>
      </w:r>
      <w:r w:rsidR="00051A59">
        <w:rPr>
          <w:sz w:val="20"/>
          <w:szCs w:val="20"/>
        </w:rPr>
        <w:t>38</w:t>
      </w:r>
      <w:r w:rsidR="00051A59" w:rsidRPr="00742F93">
        <w:rPr>
          <w:sz w:val="20"/>
          <w:szCs w:val="20"/>
        </w:rPr>
        <w:t xml:space="preserve"> </w:t>
      </w:r>
      <w:r w:rsidRPr="00742F93">
        <w:rPr>
          <w:sz w:val="20"/>
          <w:szCs w:val="20"/>
        </w:rPr>
        <w:t>years of industry expertise, Baker Hill is providing state of the art lending and risk management solutions with unparalleled advisory support to both new and existing clients experiencing an increase in demand volume.</w:t>
      </w:r>
    </w:p>
    <w:p w14:paraId="161429D4" w14:textId="77777777" w:rsidR="00742F93" w:rsidRPr="0037735F" w:rsidRDefault="00742F93" w:rsidP="00B115ED">
      <w:pPr>
        <w:spacing w:line="240" w:lineRule="auto"/>
        <w:contextualSpacing/>
        <w:rPr>
          <w:sz w:val="20"/>
          <w:szCs w:val="20"/>
        </w:rPr>
      </w:pPr>
    </w:p>
    <w:p w14:paraId="28C3A26B" w14:textId="77777777" w:rsidR="00B115ED" w:rsidRPr="0037735F" w:rsidRDefault="00B115ED" w:rsidP="00B115ED">
      <w:pPr>
        <w:spacing w:line="240" w:lineRule="auto"/>
        <w:contextualSpacing/>
        <w:rPr>
          <w:bCs/>
          <w:sz w:val="20"/>
          <w:szCs w:val="20"/>
        </w:rPr>
      </w:pPr>
      <w:r w:rsidRPr="0037735F">
        <w:rPr>
          <w:bCs/>
          <w:sz w:val="20"/>
          <w:szCs w:val="20"/>
        </w:rPr>
        <w:t xml:space="preserve">For more information on </w:t>
      </w:r>
      <w:r>
        <w:rPr>
          <w:bCs/>
          <w:sz w:val="20"/>
          <w:szCs w:val="20"/>
        </w:rPr>
        <w:t>Baker Hill NextGen®</w:t>
      </w:r>
      <w:r w:rsidRPr="0037735F">
        <w:rPr>
          <w:bCs/>
          <w:sz w:val="20"/>
          <w:szCs w:val="20"/>
        </w:rPr>
        <w:t xml:space="preserve"> visit </w:t>
      </w:r>
      <w:hyperlink r:id="rId12" w:history="1">
        <w:r w:rsidRPr="0037735F">
          <w:rPr>
            <w:rStyle w:val="Hyperlink"/>
            <w:bCs/>
            <w:sz w:val="20"/>
            <w:szCs w:val="20"/>
          </w:rPr>
          <w:t>www.bakerhill.com</w:t>
        </w:r>
      </w:hyperlink>
      <w:r w:rsidRPr="0037735F">
        <w:rPr>
          <w:bCs/>
          <w:sz w:val="20"/>
          <w:szCs w:val="20"/>
        </w:rPr>
        <w:t xml:space="preserve">. </w:t>
      </w:r>
    </w:p>
    <w:p w14:paraId="743ABE5B" w14:textId="77777777" w:rsidR="00B115ED" w:rsidRPr="0037735F" w:rsidRDefault="00B115ED" w:rsidP="00B115ED">
      <w:pPr>
        <w:spacing w:line="240" w:lineRule="auto"/>
        <w:contextualSpacing/>
        <w:rPr>
          <w:bCs/>
          <w:sz w:val="20"/>
          <w:szCs w:val="20"/>
        </w:rPr>
      </w:pPr>
    </w:p>
    <w:p w14:paraId="0CA5A0F3" w14:textId="77777777" w:rsidR="00B115ED" w:rsidRPr="0037735F" w:rsidRDefault="00B115ED" w:rsidP="00B115ED">
      <w:pPr>
        <w:spacing w:line="240" w:lineRule="auto"/>
        <w:contextualSpacing/>
        <w:jc w:val="center"/>
        <w:rPr>
          <w:bCs/>
          <w:sz w:val="20"/>
          <w:szCs w:val="20"/>
        </w:rPr>
      </w:pPr>
      <w:r w:rsidRPr="0037735F">
        <w:rPr>
          <w:bCs/>
          <w:sz w:val="20"/>
          <w:szCs w:val="20"/>
        </w:rPr>
        <w:t>###</w:t>
      </w:r>
    </w:p>
    <w:p w14:paraId="491C2F5E" w14:textId="77777777" w:rsidR="00B115ED" w:rsidRPr="0037735F" w:rsidRDefault="00B115ED" w:rsidP="00B115ED">
      <w:pPr>
        <w:spacing w:line="240" w:lineRule="auto"/>
        <w:contextualSpacing/>
        <w:rPr>
          <w:b/>
          <w:sz w:val="20"/>
          <w:szCs w:val="20"/>
        </w:rPr>
      </w:pPr>
      <w:r w:rsidRPr="0037735F">
        <w:rPr>
          <w:b/>
          <w:sz w:val="20"/>
          <w:szCs w:val="20"/>
        </w:rPr>
        <w:t>About Baker Hill</w:t>
      </w:r>
    </w:p>
    <w:p w14:paraId="5951FF9D" w14:textId="535DD500" w:rsidR="00B115ED" w:rsidRPr="0037735F" w:rsidRDefault="00B115ED" w:rsidP="00B115ED">
      <w:pPr>
        <w:spacing w:line="240" w:lineRule="auto"/>
        <w:contextualSpacing/>
        <w:rPr>
          <w:bCs/>
          <w:sz w:val="20"/>
          <w:szCs w:val="20"/>
        </w:rPr>
      </w:pPr>
      <w:r w:rsidRPr="0037735F">
        <w:rPr>
          <w:sz w:val="20"/>
          <w:szCs w:val="20"/>
        </w:rPr>
        <w:lastRenderedPageBreak/>
        <w:t>Baker Hill is the expert solution for loan origination, portfolio risk and relationship management, and analytics for financial institutions in the United States. The company delivers a single unified platform with modern solutions to streamline loan origination and portfolio risk management for commercial, small business and consumer lending. The Baker Hill NextGen® platform also delivers sophisticated analytics and marketing solutions that support sound business decisions to mitigate risk, generate growth and maximize profitability.</w:t>
      </w:r>
    </w:p>
    <w:p w14:paraId="5163DB30" w14:textId="77777777" w:rsidR="00DF4764" w:rsidRDefault="00DF4764" w:rsidP="00ED4404">
      <w:pPr>
        <w:spacing w:after="0" w:line="240" w:lineRule="auto"/>
        <w:contextualSpacing/>
        <w:rPr>
          <w:rFonts w:cstheme="minorHAnsi"/>
          <w:b/>
          <w:sz w:val="20"/>
          <w:szCs w:val="20"/>
        </w:rPr>
      </w:pPr>
    </w:p>
    <w:p w14:paraId="0F7F2158" w14:textId="6B8E7504" w:rsidR="00F278B3" w:rsidRPr="00EA1396" w:rsidRDefault="00F278B3" w:rsidP="00ED4404">
      <w:pPr>
        <w:spacing w:after="0" w:line="240" w:lineRule="auto"/>
        <w:contextualSpacing/>
        <w:rPr>
          <w:rFonts w:cstheme="minorHAnsi"/>
          <w:b/>
          <w:sz w:val="20"/>
          <w:szCs w:val="20"/>
        </w:rPr>
      </w:pPr>
      <w:r w:rsidRPr="00EA1396">
        <w:rPr>
          <w:rFonts w:cstheme="minorHAnsi"/>
          <w:b/>
          <w:sz w:val="20"/>
          <w:szCs w:val="20"/>
        </w:rPr>
        <w:t>Media Contact:</w:t>
      </w:r>
    </w:p>
    <w:p w14:paraId="1B2EEB9D" w14:textId="2D76AC5C" w:rsidR="00F278B3" w:rsidRPr="00EA1396" w:rsidRDefault="00F278B3" w:rsidP="00ED4404">
      <w:pPr>
        <w:spacing w:after="0" w:line="240" w:lineRule="auto"/>
        <w:contextualSpacing/>
        <w:rPr>
          <w:rFonts w:cstheme="minorHAnsi"/>
          <w:sz w:val="20"/>
          <w:szCs w:val="20"/>
        </w:rPr>
      </w:pPr>
      <w:r w:rsidRPr="00EA1396">
        <w:rPr>
          <w:rFonts w:cstheme="minorHAnsi"/>
          <w:sz w:val="20"/>
          <w:szCs w:val="20"/>
        </w:rPr>
        <w:t>Haley Williams</w:t>
      </w:r>
    </w:p>
    <w:p w14:paraId="60DCBE58" w14:textId="7DB31842" w:rsidR="00F278B3" w:rsidRPr="00EA1396" w:rsidRDefault="002F5A0D" w:rsidP="00ED4404">
      <w:pPr>
        <w:spacing w:after="0" w:line="240" w:lineRule="auto"/>
        <w:contextualSpacing/>
        <w:rPr>
          <w:rFonts w:cstheme="minorHAnsi"/>
          <w:sz w:val="20"/>
          <w:szCs w:val="20"/>
        </w:rPr>
      </w:pPr>
      <w:hyperlink r:id="rId13" w:history="1">
        <w:r w:rsidR="00F278B3" w:rsidRPr="00EA1396">
          <w:rPr>
            <w:rStyle w:val="Hyperlink"/>
            <w:rFonts w:cstheme="minorHAnsi"/>
            <w:sz w:val="20"/>
            <w:szCs w:val="20"/>
          </w:rPr>
          <w:t>haley.williams@bakerhill.com</w:t>
        </w:r>
      </w:hyperlink>
    </w:p>
    <w:p w14:paraId="2289A9C5" w14:textId="3D73F793" w:rsidR="00962F63" w:rsidRPr="00962F63" w:rsidRDefault="00962F63" w:rsidP="00E35225">
      <w:pPr>
        <w:spacing w:after="0" w:line="240" w:lineRule="auto"/>
        <w:contextualSpacing/>
        <w:rPr>
          <w:rFonts w:cstheme="minorHAnsi"/>
          <w:sz w:val="20"/>
          <w:szCs w:val="20"/>
        </w:rPr>
      </w:pPr>
      <w:r>
        <w:rPr>
          <w:rFonts w:cstheme="minorHAnsi"/>
          <w:sz w:val="20"/>
          <w:szCs w:val="20"/>
        </w:rPr>
        <w:t>317</w:t>
      </w:r>
      <w:r w:rsidR="00C51E98">
        <w:rPr>
          <w:rFonts w:cstheme="minorHAnsi"/>
          <w:sz w:val="20"/>
          <w:szCs w:val="20"/>
        </w:rPr>
        <w:t>.814.1254</w:t>
      </w:r>
    </w:p>
    <w:sectPr w:rsidR="00962F63" w:rsidRPr="00962F6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F529" w14:textId="77777777" w:rsidR="002F5A0D" w:rsidRDefault="002F5A0D" w:rsidP="004B4C4F">
      <w:pPr>
        <w:spacing w:after="0" w:line="240" w:lineRule="auto"/>
      </w:pPr>
      <w:r>
        <w:separator/>
      </w:r>
    </w:p>
  </w:endnote>
  <w:endnote w:type="continuationSeparator" w:id="0">
    <w:p w14:paraId="2F710FBB" w14:textId="77777777" w:rsidR="002F5A0D" w:rsidRDefault="002F5A0D" w:rsidP="004B4C4F">
      <w:pPr>
        <w:spacing w:after="0" w:line="240" w:lineRule="auto"/>
      </w:pPr>
      <w:r>
        <w:continuationSeparator/>
      </w:r>
    </w:p>
  </w:endnote>
  <w:endnote w:type="continuationNotice" w:id="1">
    <w:p w14:paraId="6F8E4EC9" w14:textId="77777777" w:rsidR="002F5A0D" w:rsidRDefault="002F5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5143" w14:textId="77777777" w:rsidR="002F5A0D" w:rsidRDefault="002F5A0D" w:rsidP="004B4C4F">
      <w:pPr>
        <w:spacing w:after="0" w:line="240" w:lineRule="auto"/>
      </w:pPr>
      <w:r>
        <w:separator/>
      </w:r>
    </w:p>
  </w:footnote>
  <w:footnote w:type="continuationSeparator" w:id="0">
    <w:p w14:paraId="2F9D735A" w14:textId="77777777" w:rsidR="002F5A0D" w:rsidRDefault="002F5A0D" w:rsidP="004B4C4F">
      <w:pPr>
        <w:spacing w:after="0" w:line="240" w:lineRule="auto"/>
      </w:pPr>
      <w:r>
        <w:continuationSeparator/>
      </w:r>
    </w:p>
  </w:footnote>
  <w:footnote w:type="continuationNotice" w:id="1">
    <w:p w14:paraId="4570B6D1" w14:textId="77777777" w:rsidR="002F5A0D" w:rsidRDefault="002F5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B38F" w14:textId="7A214044" w:rsidR="004B4C4F" w:rsidRPr="00410743" w:rsidRDefault="004B4C4F" w:rsidP="004B4C4F">
    <w:pPr>
      <w:pStyle w:val="Header"/>
      <w:rPr>
        <w:b/>
      </w:rPr>
    </w:pPr>
    <w:r>
      <w:rPr>
        <w:noProof/>
      </w:rPr>
      <w:drawing>
        <wp:anchor distT="0" distB="0" distL="114300" distR="114300" simplePos="0" relativeHeight="251658240" behindDoc="0" locked="0" layoutInCell="1" allowOverlap="1" wp14:anchorId="1725693E" wp14:editId="11431F68">
          <wp:simplePos x="0" y="0"/>
          <wp:positionH relativeFrom="column">
            <wp:posOffset>4624070</wp:posOffset>
          </wp:positionH>
          <wp:positionV relativeFrom="paragraph">
            <wp:posOffset>-337820</wp:posOffset>
          </wp:positionV>
          <wp:extent cx="1854200" cy="824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Hill_Logo_NEW201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200" cy="824230"/>
                  </a:xfrm>
                  <a:prstGeom prst="rect">
                    <a:avLst/>
                  </a:prstGeom>
                </pic:spPr>
              </pic:pic>
            </a:graphicData>
          </a:graphic>
          <wp14:sizeRelH relativeFrom="page">
            <wp14:pctWidth>0</wp14:pctWidth>
          </wp14:sizeRelH>
          <wp14:sizeRelV relativeFrom="page">
            <wp14:pctHeight>0</wp14:pctHeight>
          </wp14:sizeRelV>
        </wp:anchor>
      </w:drawing>
    </w:r>
  </w:p>
  <w:p w14:paraId="0931C5FA" w14:textId="77777777" w:rsidR="004B4C4F" w:rsidRDefault="004B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412"/>
    <w:multiLevelType w:val="hybridMultilevel"/>
    <w:tmpl w:val="B334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szA2sLS0NDAHcpV0lIJTi4sz8/NACoxqATih0j8sAAAA"/>
  </w:docVars>
  <w:rsids>
    <w:rsidRoot w:val="002B279C"/>
    <w:rsid w:val="000033A1"/>
    <w:rsid w:val="0000553F"/>
    <w:rsid w:val="0001018D"/>
    <w:rsid w:val="00012A9C"/>
    <w:rsid w:val="000143BB"/>
    <w:rsid w:val="000168D3"/>
    <w:rsid w:val="00017955"/>
    <w:rsid w:val="000179DC"/>
    <w:rsid w:val="0002416D"/>
    <w:rsid w:val="00032A83"/>
    <w:rsid w:val="00033E4D"/>
    <w:rsid w:val="00037294"/>
    <w:rsid w:val="00044F12"/>
    <w:rsid w:val="00045B6B"/>
    <w:rsid w:val="00051A59"/>
    <w:rsid w:val="0005280C"/>
    <w:rsid w:val="000572A0"/>
    <w:rsid w:val="000600C6"/>
    <w:rsid w:val="00061D62"/>
    <w:rsid w:val="0006201E"/>
    <w:rsid w:val="000672AE"/>
    <w:rsid w:val="00075FEF"/>
    <w:rsid w:val="000761BA"/>
    <w:rsid w:val="00081DB5"/>
    <w:rsid w:val="00083722"/>
    <w:rsid w:val="0008613D"/>
    <w:rsid w:val="00090793"/>
    <w:rsid w:val="0009448B"/>
    <w:rsid w:val="000A508C"/>
    <w:rsid w:val="000A72EB"/>
    <w:rsid w:val="000B21E0"/>
    <w:rsid w:val="000B4213"/>
    <w:rsid w:val="000B5E8F"/>
    <w:rsid w:val="000C04CC"/>
    <w:rsid w:val="000C2A10"/>
    <w:rsid w:val="000C2F74"/>
    <w:rsid w:val="000C5011"/>
    <w:rsid w:val="000C7613"/>
    <w:rsid w:val="000D2577"/>
    <w:rsid w:val="000E021A"/>
    <w:rsid w:val="000E29AD"/>
    <w:rsid w:val="000E5EC9"/>
    <w:rsid w:val="000E5EF8"/>
    <w:rsid w:val="000F38ED"/>
    <w:rsid w:val="000F394F"/>
    <w:rsid w:val="000F4397"/>
    <w:rsid w:val="00100CEA"/>
    <w:rsid w:val="00102ECA"/>
    <w:rsid w:val="00106106"/>
    <w:rsid w:val="00123251"/>
    <w:rsid w:val="00126E4F"/>
    <w:rsid w:val="00133FF0"/>
    <w:rsid w:val="00135CF2"/>
    <w:rsid w:val="00137885"/>
    <w:rsid w:val="001437B3"/>
    <w:rsid w:val="00144963"/>
    <w:rsid w:val="00147B47"/>
    <w:rsid w:val="00147BDE"/>
    <w:rsid w:val="00151267"/>
    <w:rsid w:val="00152C59"/>
    <w:rsid w:val="0015587A"/>
    <w:rsid w:val="001568B3"/>
    <w:rsid w:val="00160B85"/>
    <w:rsid w:val="00163BEA"/>
    <w:rsid w:val="001678DF"/>
    <w:rsid w:val="00174C83"/>
    <w:rsid w:val="00177A84"/>
    <w:rsid w:val="001A1BA2"/>
    <w:rsid w:val="001A22CA"/>
    <w:rsid w:val="001A2F02"/>
    <w:rsid w:val="001A371F"/>
    <w:rsid w:val="001A71E3"/>
    <w:rsid w:val="001D2794"/>
    <w:rsid w:val="001D2DAB"/>
    <w:rsid w:val="001D7C68"/>
    <w:rsid w:val="001E2234"/>
    <w:rsid w:val="001F6D61"/>
    <w:rsid w:val="00202255"/>
    <w:rsid w:val="00202F26"/>
    <w:rsid w:val="00204B82"/>
    <w:rsid w:val="0021483B"/>
    <w:rsid w:val="00214F02"/>
    <w:rsid w:val="00216A5D"/>
    <w:rsid w:val="002266FE"/>
    <w:rsid w:val="00227CF3"/>
    <w:rsid w:val="00230CAA"/>
    <w:rsid w:val="002324E0"/>
    <w:rsid w:val="00241289"/>
    <w:rsid w:val="00241E69"/>
    <w:rsid w:val="00242B65"/>
    <w:rsid w:val="0024385E"/>
    <w:rsid w:val="00244064"/>
    <w:rsid w:val="00244FBA"/>
    <w:rsid w:val="002576B7"/>
    <w:rsid w:val="00263B58"/>
    <w:rsid w:val="002647D7"/>
    <w:rsid w:val="002677FA"/>
    <w:rsid w:val="00275175"/>
    <w:rsid w:val="00297E4F"/>
    <w:rsid w:val="002A0563"/>
    <w:rsid w:val="002A2571"/>
    <w:rsid w:val="002A2800"/>
    <w:rsid w:val="002A2AB8"/>
    <w:rsid w:val="002A4114"/>
    <w:rsid w:val="002A6BC7"/>
    <w:rsid w:val="002A7E7E"/>
    <w:rsid w:val="002B279C"/>
    <w:rsid w:val="002B4288"/>
    <w:rsid w:val="002B42A8"/>
    <w:rsid w:val="002B602E"/>
    <w:rsid w:val="002C232C"/>
    <w:rsid w:val="002C48EA"/>
    <w:rsid w:val="002C5076"/>
    <w:rsid w:val="002C698B"/>
    <w:rsid w:val="002D2D0E"/>
    <w:rsid w:val="002D6F3B"/>
    <w:rsid w:val="002E1679"/>
    <w:rsid w:val="002E23B0"/>
    <w:rsid w:val="002E4099"/>
    <w:rsid w:val="002E47E5"/>
    <w:rsid w:val="002F22C0"/>
    <w:rsid w:val="002F5A0D"/>
    <w:rsid w:val="002F5B3A"/>
    <w:rsid w:val="00304DDC"/>
    <w:rsid w:val="00312532"/>
    <w:rsid w:val="00313975"/>
    <w:rsid w:val="003164A6"/>
    <w:rsid w:val="00316613"/>
    <w:rsid w:val="00316908"/>
    <w:rsid w:val="0032651D"/>
    <w:rsid w:val="00334ED8"/>
    <w:rsid w:val="00335D33"/>
    <w:rsid w:val="00344513"/>
    <w:rsid w:val="003457CD"/>
    <w:rsid w:val="003504CD"/>
    <w:rsid w:val="00351EF0"/>
    <w:rsid w:val="00361565"/>
    <w:rsid w:val="003760EC"/>
    <w:rsid w:val="00377229"/>
    <w:rsid w:val="00380362"/>
    <w:rsid w:val="00380914"/>
    <w:rsid w:val="00383F98"/>
    <w:rsid w:val="00390377"/>
    <w:rsid w:val="00392D14"/>
    <w:rsid w:val="003941A0"/>
    <w:rsid w:val="00394B79"/>
    <w:rsid w:val="00397F99"/>
    <w:rsid w:val="003A0748"/>
    <w:rsid w:val="003A1F7E"/>
    <w:rsid w:val="003A4311"/>
    <w:rsid w:val="003A63B6"/>
    <w:rsid w:val="003B1E7D"/>
    <w:rsid w:val="003B2E8C"/>
    <w:rsid w:val="003B47AD"/>
    <w:rsid w:val="003B6293"/>
    <w:rsid w:val="003C4A6C"/>
    <w:rsid w:val="003C5533"/>
    <w:rsid w:val="003D6B16"/>
    <w:rsid w:val="003E1928"/>
    <w:rsid w:val="003E6A6A"/>
    <w:rsid w:val="003E7A81"/>
    <w:rsid w:val="003F3FBE"/>
    <w:rsid w:val="0040118B"/>
    <w:rsid w:val="004038AD"/>
    <w:rsid w:val="00404CE0"/>
    <w:rsid w:val="0040605C"/>
    <w:rsid w:val="00412CF7"/>
    <w:rsid w:val="004147DA"/>
    <w:rsid w:val="004207A9"/>
    <w:rsid w:val="00432E49"/>
    <w:rsid w:val="00445F8B"/>
    <w:rsid w:val="00450988"/>
    <w:rsid w:val="00453D96"/>
    <w:rsid w:val="00462033"/>
    <w:rsid w:val="00462DB5"/>
    <w:rsid w:val="00465ED3"/>
    <w:rsid w:val="00466A7E"/>
    <w:rsid w:val="00474735"/>
    <w:rsid w:val="00480266"/>
    <w:rsid w:val="00497F56"/>
    <w:rsid w:val="004A0CA1"/>
    <w:rsid w:val="004B4C4F"/>
    <w:rsid w:val="004B6B56"/>
    <w:rsid w:val="004C1DF0"/>
    <w:rsid w:val="004C3A4F"/>
    <w:rsid w:val="004C45C4"/>
    <w:rsid w:val="004C516F"/>
    <w:rsid w:val="005063F7"/>
    <w:rsid w:val="0050782B"/>
    <w:rsid w:val="0051290A"/>
    <w:rsid w:val="00514AEC"/>
    <w:rsid w:val="0052220A"/>
    <w:rsid w:val="00524DB4"/>
    <w:rsid w:val="0053074B"/>
    <w:rsid w:val="0053205B"/>
    <w:rsid w:val="00532FC6"/>
    <w:rsid w:val="005351D9"/>
    <w:rsid w:val="00536526"/>
    <w:rsid w:val="00544284"/>
    <w:rsid w:val="00551BD8"/>
    <w:rsid w:val="00551C8C"/>
    <w:rsid w:val="00553266"/>
    <w:rsid w:val="00553B42"/>
    <w:rsid w:val="00555A12"/>
    <w:rsid w:val="00557F01"/>
    <w:rsid w:val="005624E0"/>
    <w:rsid w:val="00576469"/>
    <w:rsid w:val="00580B27"/>
    <w:rsid w:val="0058241A"/>
    <w:rsid w:val="0058318D"/>
    <w:rsid w:val="00591558"/>
    <w:rsid w:val="00593AB2"/>
    <w:rsid w:val="005945CB"/>
    <w:rsid w:val="00596FA2"/>
    <w:rsid w:val="00597F27"/>
    <w:rsid w:val="005A071F"/>
    <w:rsid w:val="005A3164"/>
    <w:rsid w:val="005A512B"/>
    <w:rsid w:val="005B1AC6"/>
    <w:rsid w:val="005B2B8B"/>
    <w:rsid w:val="005B55EC"/>
    <w:rsid w:val="005C047D"/>
    <w:rsid w:val="005C4008"/>
    <w:rsid w:val="005C7221"/>
    <w:rsid w:val="005D4923"/>
    <w:rsid w:val="005D7575"/>
    <w:rsid w:val="005E44BA"/>
    <w:rsid w:val="005E4D52"/>
    <w:rsid w:val="005E5C69"/>
    <w:rsid w:val="005F0824"/>
    <w:rsid w:val="005F5D39"/>
    <w:rsid w:val="005F653D"/>
    <w:rsid w:val="006005DD"/>
    <w:rsid w:val="006070EA"/>
    <w:rsid w:val="00610880"/>
    <w:rsid w:val="0062037C"/>
    <w:rsid w:val="006212ED"/>
    <w:rsid w:val="0062155E"/>
    <w:rsid w:val="00623B47"/>
    <w:rsid w:val="00627D75"/>
    <w:rsid w:val="00630E6F"/>
    <w:rsid w:val="00632AC7"/>
    <w:rsid w:val="006334A0"/>
    <w:rsid w:val="006348FB"/>
    <w:rsid w:val="0063794E"/>
    <w:rsid w:val="00642905"/>
    <w:rsid w:val="0065134E"/>
    <w:rsid w:val="0065207C"/>
    <w:rsid w:val="0065407F"/>
    <w:rsid w:val="0065469A"/>
    <w:rsid w:val="00655E54"/>
    <w:rsid w:val="0065720C"/>
    <w:rsid w:val="00667979"/>
    <w:rsid w:val="00670EFC"/>
    <w:rsid w:val="00677E26"/>
    <w:rsid w:val="0068282E"/>
    <w:rsid w:val="00683745"/>
    <w:rsid w:val="00687E0B"/>
    <w:rsid w:val="006908B3"/>
    <w:rsid w:val="00690AB4"/>
    <w:rsid w:val="0069196B"/>
    <w:rsid w:val="00693752"/>
    <w:rsid w:val="0069510B"/>
    <w:rsid w:val="006C0ABA"/>
    <w:rsid w:val="006C1EA0"/>
    <w:rsid w:val="006D2924"/>
    <w:rsid w:val="006D3337"/>
    <w:rsid w:val="006E1BF5"/>
    <w:rsid w:val="006F1CB1"/>
    <w:rsid w:val="006F254F"/>
    <w:rsid w:val="006F53F3"/>
    <w:rsid w:val="00702BB5"/>
    <w:rsid w:val="00704A37"/>
    <w:rsid w:val="007127AA"/>
    <w:rsid w:val="007270BB"/>
    <w:rsid w:val="007378D9"/>
    <w:rsid w:val="00742F93"/>
    <w:rsid w:val="007535A1"/>
    <w:rsid w:val="00761CC6"/>
    <w:rsid w:val="007646F8"/>
    <w:rsid w:val="00765B4E"/>
    <w:rsid w:val="00766A3D"/>
    <w:rsid w:val="00771D6F"/>
    <w:rsid w:val="007772C7"/>
    <w:rsid w:val="00777FE9"/>
    <w:rsid w:val="00784B1C"/>
    <w:rsid w:val="007855D5"/>
    <w:rsid w:val="00791702"/>
    <w:rsid w:val="007A2DDE"/>
    <w:rsid w:val="007A567E"/>
    <w:rsid w:val="007A6288"/>
    <w:rsid w:val="007B08D9"/>
    <w:rsid w:val="007B73A5"/>
    <w:rsid w:val="007B780B"/>
    <w:rsid w:val="007D0B5E"/>
    <w:rsid w:val="007E1B97"/>
    <w:rsid w:val="007F0B3D"/>
    <w:rsid w:val="007F67D3"/>
    <w:rsid w:val="007F6C10"/>
    <w:rsid w:val="007F7A9E"/>
    <w:rsid w:val="00804622"/>
    <w:rsid w:val="00810658"/>
    <w:rsid w:val="0081138D"/>
    <w:rsid w:val="00812BB7"/>
    <w:rsid w:val="00815BCB"/>
    <w:rsid w:val="00823C46"/>
    <w:rsid w:val="0082407D"/>
    <w:rsid w:val="00826888"/>
    <w:rsid w:val="00835EF3"/>
    <w:rsid w:val="00843C1F"/>
    <w:rsid w:val="00857839"/>
    <w:rsid w:val="00857E9A"/>
    <w:rsid w:val="008615AB"/>
    <w:rsid w:val="00861676"/>
    <w:rsid w:val="008729A3"/>
    <w:rsid w:val="00874DCD"/>
    <w:rsid w:val="0087744A"/>
    <w:rsid w:val="00880DC7"/>
    <w:rsid w:val="008811B5"/>
    <w:rsid w:val="008824EE"/>
    <w:rsid w:val="00891636"/>
    <w:rsid w:val="0089227A"/>
    <w:rsid w:val="008939F4"/>
    <w:rsid w:val="008974C0"/>
    <w:rsid w:val="008A0DB5"/>
    <w:rsid w:val="008A42C1"/>
    <w:rsid w:val="008A4589"/>
    <w:rsid w:val="008A48E4"/>
    <w:rsid w:val="008B02E9"/>
    <w:rsid w:val="008C0633"/>
    <w:rsid w:val="008C4D2D"/>
    <w:rsid w:val="008C6376"/>
    <w:rsid w:val="008C726A"/>
    <w:rsid w:val="008D4C1E"/>
    <w:rsid w:val="008D60E4"/>
    <w:rsid w:val="00903941"/>
    <w:rsid w:val="00905811"/>
    <w:rsid w:val="00906997"/>
    <w:rsid w:val="009071F9"/>
    <w:rsid w:val="00913D48"/>
    <w:rsid w:val="009151F1"/>
    <w:rsid w:val="00916B61"/>
    <w:rsid w:val="00920D2D"/>
    <w:rsid w:val="00922591"/>
    <w:rsid w:val="009236C3"/>
    <w:rsid w:val="00927779"/>
    <w:rsid w:val="009277B9"/>
    <w:rsid w:val="00931D14"/>
    <w:rsid w:val="00934636"/>
    <w:rsid w:val="00937AFA"/>
    <w:rsid w:val="009421DD"/>
    <w:rsid w:val="0094418F"/>
    <w:rsid w:val="00946173"/>
    <w:rsid w:val="00950B2E"/>
    <w:rsid w:val="00952788"/>
    <w:rsid w:val="00953195"/>
    <w:rsid w:val="00962155"/>
    <w:rsid w:val="00962F63"/>
    <w:rsid w:val="009631FF"/>
    <w:rsid w:val="00965AB4"/>
    <w:rsid w:val="00966555"/>
    <w:rsid w:val="009701E9"/>
    <w:rsid w:val="00982478"/>
    <w:rsid w:val="00990557"/>
    <w:rsid w:val="00995D0B"/>
    <w:rsid w:val="00996320"/>
    <w:rsid w:val="009A0452"/>
    <w:rsid w:val="009A3157"/>
    <w:rsid w:val="009A3851"/>
    <w:rsid w:val="009A65FA"/>
    <w:rsid w:val="009B347F"/>
    <w:rsid w:val="009B5DA7"/>
    <w:rsid w:val="009C0E87"/>
    <w:rsid w:val="009C3A20"/>
    <w:rsid w:val="009D101F"/>
    <w:rsid w:val="009D67C5"/>
    <w:rsid w:val="009E6AFF"/>
    <w:rsid w:val="009E6C9D"/>
    <w:rsid w:val="009E6F48"/>
    <w:rsid w:val="009F3E70"/>
    <w:rsid w:val="009F5EC4"/>
    <w:rsid w:val="00A03540"/>
    <w:rsid w:val="00A24E2C"/>
    <w:rsid w:val="00A26B6D"/>
    <w:rsid w:val="00A308C2"/>
    <w:rsid w:val="00A325FA"/>
    <w:rsid w:val="00A343B6"/>
    <w:rsid w:val="00A34ACF"/>
    <w:rsid w:val="00A35194"/>
    <w:rsid w:val="00A365B7"/>
    <w:rsid w:val="00A43798"/>
    <w:rsid w:val="00A4403C"/>
    <w:rsid w:val="00A47A8B"/>
    <w:rsid w:val="00A50C31"/>
    <w:rsid w:val="00A5318B"/>
    <w:rsid w:val="00A54F3D"/>
    <w:rsid w:val="00A63903"/>
    <w:rsid w:val="00A66724"/>
    <w:rsid w:val="00A75004"/>
    <w:rsid w:val="00A84C55"/>
    <w:rsid w:val="00A87131"/>
    <w:rsid w:val="00A87B94"/>
    <w:rsid w:val="00A937B1"/>
    <w:rsid w:val="00A96D73"/>
    <w:rsid w:val="00A97440"/>
    <w:rsid w:val="00AA31DE"/>
    <w:rsid w:val="00AC2589"/>
    <w:rsid w:val="00AC2E9B"/>
    <w:rsid w:val="00AE5D80"/>
    <w:rsid w:val="00AE6879"/>
    <w:rsid w:val="00AE791E"/>
    <w:rsid w:val="00AF6EDF"/>
    <w:rsid w:val="00B02723"/>
    <w:rsid w:val="00B02CF4"/>
    <w:rsid w:val="00B115ED"/>
    <w:rsid w:val="00B22CAD"/>
    <w:rsid w:val="00B41359"/>
    <w:rsid w:val="00B46D8C"/>
    <w:rsid w:val="00B51934"/>
    <w:rsid w:val="00B65381"/>
    <w:rsid w:val="00B66126"/>
    <w:rsid w:val="00B758CB"/>
    <w:rsid w:val="00B77F5E"/>
    <w:rsid w:val="00B84D66"/>
    <w:rsid w:val="00B8618D"/>
    <w:rsid w:val="00B90C3A"/>
    <w:rsid w:val="00B92990"/>
    <w:rsid w:val="00B963AB"/>
    <w:rsid w:val="00BA000C"/>
    <w:rsid w:val="00BA1736"/>
    <w:rsid w:val="00BA4F5D"/>
    <w:rsid w:val="00BA64C3"/>
    <w:rsid w:val="00BB1BC4"/>
    <w:rsid w:val="00BB676D"/>
    <w:rsid w:val="00BB71D7"/>
    <w:rsid w:val="00BD0787"/>
    <w:rsid w:val="00BD1814"/>
    <w:rsid w:val="00BE7768"/>
    <w:rsid w:val="00BE7D51"/>
    <w:rsid w:val="00BF6BC6"/>
    <w:rsid w:val="00C01CEA"/>
    <w:rsid w:val="00C027E9"/>
    <w:rsid w:val="00C02AAA"/>
    <w:rsid w:val="00C10ED0"/>
    <w:rsid w:val="00C127E4"/>
    <w:rsid w:val="00C23274"/>
    <w:rsid w:val="00C317FA"/>
    <w:rsid w:val="00C3292D"/>
    <w:rsid w:val="00C443BA"/>
    <w:rsid w:val="00C46CCF"/>
    <w:rsid w:val="00C51E98"/>
    <w:rsid w:val="00C56302"/>
    <w:rsid w:val="00C63140"/>
    <w:rsid w:val="00C85779"/>
    <w:rsid w:val="00C85DCD"/>
    <w:rsid w:val="00C86A1B"/>
    <w:rsid w:val="00C92BCD"/>
    <w:rsid w:val="00C94991"/>
    <w:rsid w:val="00CA5993"/>
    <w:rsid w:val="00CB1B95"/>
    <w:rsid w:val="00CC3BF6"/>
    <w:rsid w:val="00CD35C6"/>
    <w:rsid w:val="00CD4B13"/>
    <w:rsid w:val="00CE3D64"/>
    <w:rsid w:val="00CF2539"/>
    <w:rsid w:val="00CF3337"/>
    <w:rsid w:val="00CF367F"/>
    <w:rsid w:val="00CF7B7B"/>
    <w:rsid w:val="00CF7E8C"/>
    <w:rsid w:val="00D02498"/>
    <w:rsid w:val="00D12A8E"/>
    <w:rsid w:val="00D1600E"/>
    <w:rsid w:val="00D221AF"/>
    <w:rsid w:val="00D22394"/>
    <w:rsid w:val="00D36041"/>
    <w:rsid w:val="00D44414"/>
    <w:rsid w:val="00D70A76"/>
    <w:rsid w:val="00D74DDF"/>
    <w:rsid w:val="00D7673A"/>
    <w:rsid w:val="00D85FD4"/>
    <w:rsid w:val="00D86B5F"/>
    <w:rsid w:val="00D878DC"/>
    <w:rsid w:val="00D902CF"/>
    <w:rsid w:val="00D92C43"/>
    <w:rsid w:val="00D939DC"/>
    <w:rsid w:val="00D95603"/>
    <w:rsid w:val="00DA4213"/>
    <w:rsid w:val="00DB39B9"/>
    <w:rsid w:val="00DC39F2"/>
    <w:rsid w:val="00DD0D8F"/>
    <w:rsid w:val="00DD27F1"/>
    <w:rsid w:val="00DD2B52"/>
    <w:rsid w:val="00DE2278"/>
    <w:rsid w:val="00DF20E4"/>
    <w:rsid w:val="00DF2F5A"/>
    <w:rsid w:val="00DF4764"/>
    <w:rsid w:val="00DF4930"/>
    <w:rsid w:val="00DF6FB7"/>
    <w:rsid w:val="00E009AA"/>
    <w:rsid w:val="00E146DB"/>
    <w:rsid w:val="00E26580"/>
    <w:rsid w:val="00E3076E"/>
    <w:rsid w:val="00E318F1"/>
    <w:rsid w:val="00E31BA2"/>
    <w:rsid w:val="00E35225"/>
    <w:rsid w:val="00E373CC"/>
    <w:rsid w:val="00E54CCE"/>
    <w:rsid w:val="00E72307"/>
    <w:rsid w:val="00E727D6"/>
    <w:rsid w:val="00E73438"/>
    <w:rsid w:val="00E757BA"/>
    <w:rsid w:val="00E75E9E"/>
    <w:rsid w:val="00E83B31"/>
    <w:rsid w:val="00E83E10"/>
    <w:rsid w:val="00E90C5A"/>
    <w:rsid w:val="00EA1396"/>
    <w:rsid w:val="00EA48F8"/>
    <w:rsid w:val="00EB25E3"/>
    <w:rsid w:val="00EC2294"/>
    <w:rsid w:val="00ED4404"/>
    <w:rsid w:val="00EE0611"/>
    <w:rsid w:val="00EE696C"/>
    <w:rsid w:val="00EF15AE"/>
    <w:rsid w:val="00F00421"/>
    <w:rsid w:val="00F0631E"/>
    <w:rsid w:val="00F1460B"/>
    <w:rsid w:val="00F2266A"/>
    <w:rsid w:val="00F22894"/>
    <w:rsid w:val="00F232AD"/>
    <w:rsid w:val="00F278B3"/>
    <w:rsid w:val="00F3014E"/>
    <w:rsid w:val="00F340A0"/>
    <w:rsid w:val="00F36B4E"/>
    <w:rsid w:val="00F44F78"/>
    <w:rsid w:val="00F464E2"/>
    <w:rsid w:val="00F4774E"/>
    <w:rsid w:val="00F504E2"/>
    <w:rsid w:val="00F52A89"/>
    <w:rsid w:val="00F53250"/>
    <w:rsid w:val="00F554BC"/>
    <w:rsid w:val="00F56B0D"/>
    <w:rsid w:val="00F6244B"/>
    <w:rsid w:val="00F637F8"/>
    <w:rsid w:val="00F67C6F"/>
    <w:rsid w:val="00F71574"/>
    <w:rsid w:val="00F72718"/>
    <w:rsid w:val="00F72C05"/>
    <w:rsid w:val="00F75805"/>
    <w:rsid w:val="00F85F6D"/>
    <w:rsid w:val="00F905E0"/>
    <w:rsid w:val="00F95A6B"/>
    <w:rsid w:val="00FA0BB9"/>
    <w:rsid w:val="00FA1340"/>
    <w:rsid w:val="00FA69C9"/>
    <w:rsid w:val="00FB4275"/>
    <w:rsid w:val="00FB50DC"/>
    <w:rsid w:val="00FC1958"/>
    <w:rsid w:val="00FC1E74"/>
    <w:rsid w:val="00FC3F4F"/>
    <w:rsid w:val="00FC705D"/>
    <w:rsid w:val="00FD1B69"/>
    <w:rsid w:val="00FE795D"/>
    <w:rsid w:val="00FF289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FD71"/>
  <w15:docId w15:val="{8CAA59B4-13B6-4517-8E3A-3E9962EF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04"/>
  </w:style>
  <w:style w:type="paragraph" w:styleId="Heading2">
    <w:name w:val="heading 2"/>
    <w:basedOn w:val="Normal"/>
    <w:next w:val="Normal"/>
    <w:link w:val="Heading2Char"/>
    <w:uiPriority w:val="9"/>
    <w:unhideWhenUsed/>
    <w:qFormat/>
    <w:rsid w:val="009C0E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9C"/>
    <w:rPr>
      <w:color w:val="0000FF" w:themeColor="hyperlink"/>
      <w:u w:val="single"/>
    </w:rPr>
  </w:style>
  <w:style w:type="character" w:customStyle="1" w:styleId="UnresolvedMention1">
    <w:name w:val="Unresolved Mention1"/>
    <w:basedOn w:val="DefaultParagraphFont"/>
    <w:uiPriority w:val="99"/>
    <w:semiHidden/>
    <w:unhideWhenUsed/>
    <w:rsid w:val="002B279C"/>
    <w:rPr>
      <w:color w:val="605E5C"/>
      <w:shd w:val="clear" w:color="auto" w:fill="E1DFDD"/>
    </w:rPr>
  </w:style>
  <w:style w:type="paragraph" w:styleId="Header">
    <w:name w:val="header"/>
    <w:basedOn w:val="Normal"/>
    <w:link w:val="HeaderChar"/>
    <w:uiPriority w:val="99"/>
    <w:unhideWhenUsed/>
    <w:rsid w:val="004B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4F"/>
  </w:style>
  <w:style w:type="paragraph" w:styleId="Footer">
    <w:name w:val="footer"/>
    <w:basedOn w:val="Normal"/>
    <w:link w:val="FooterChar"/>
    <w:uiPriority w:val="99"/>
    <w:unhideWhenUsed/>
    <w:rsid w:val="004B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4F"/>
  </w:style>
  <w:style w:type="character" w:styleId="CommentReference">
    <w:name w:val="annotation reference"/>
    <w:basedOn w:val="DefaultParagraphFont"/>
    <w:uiPriority w:val="99"/>
    <w:semiHidden/>
    <w:unhideWhenUsed/>
    <w:rsid w:val="007B08D9"/>
    <w:rPr>
      <w:sz w:val="16"/>
      <w:szCs w:val="16"/>
    </w:rPr>
  </w:style>
  <w:style w:type="paragraph" w:styleId="CommentText">
    <w:name w:val="annotation text"/>
    <w:basedOn w:val="Normal"/>
    <w:link w:val="CommentTextChar"/>
    <w:uiPriority w:val="99"/>
    <w:semiHidden/>
    <w:unhideWhenUsed/>
    <w:rsid w:val="007B08D9"/>
    <w:pPr>
      <w:spacing w:line="240" w:lineRule="auto"/>
    </w:pPr>
    <w:rPr>
      <w:sz w:val="20"/>
      <w:szCs w:val="20"/>
    </w:rPr>
  </w:style>
  <w:style w:type="character" w:customStyle="1" w:styleId="CommentTextChar">
    <w:name w:val="Comment Text Char"/>
    <w:basedOn w:val="DefaultParagraphFont"/>
    <w:link w:val="CommentText"/>
    <w:uiPriority w:val="99"/>
    <w:semiHidden/>
    <w:rsid w:val="007B08D9"/>
    <w:rPr>
      <w:sz w:val="20"/>
      <w:szCs w:val="20"/>
    </w:rPr>
  </w:style>
  <w:style w:type="paragraph" w:styleId="CommentSubject">
    <w:name w:val="annotation subject"/>
    <w:basedOn w:val="CommentText"/>
    <w:next w:val="CommentText"/>
    <w:link w:val="CommentSubjectChar"/>
    <w:uiPriority w:val="99"/>
    <w:semiHidden/>
    <w:unhideWhenUsed/>
    <w:rsid w:val="007B08D9"/>
    <w:rPr>
      <w:b/>
      <w:bCs/>
    </w:rPr>
  </w:style>
  <w:style w:type="character" w:customStyle="1" w:styleId="CommentSubjectChar">
    <w:name w:val="Comment Subject Char"/>
    <w:basedOn w:val="CommentTextChar"/>
    <w:link w:val="CommentSubject"/>
    <w:uiPriority w:val="99"/>
    <w:semiHidden/>
    <w:rsid w:val="007B08D9"/>
    <w:rPr>
      <w:b/>
      <w:bCs/>
      <w:sz w:val="20"/>
      <w:szCs w:val="20"/>
    </w:rPr>
  </w:style>
  <w:style w:type="paragraph" w:styleId="BalloonText">
    <w:name w:val="Balloon Text"/>
    <w:basedOn w:val="Normal"/>
    <w:link w:val="BalloonTextChar"/>
    <w:uiPriority w:val="99"/>
    <w:semiHidden/>
    <w:unhideWhenUsed/>
    <w:rsid w:val="007B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D9"/>
    <w:rPr>
      <w:rFonts w:ascii="Segoe UI" w:hAnsi="Segoe UI" w:cs="Segoe UI"/>
      <w:sz w:val="18"/>
      <w:szCs w:val="18"/>
    </w:rPr>
  </w:style>
  <w:style w:type="character" w:styleId="UnresolvedMention">
    <w:name w:val="Unresolved Mention"/>
    <w:basedOn w:val="DefaultParagraphFont"/>
    <w:uiPriority w:val="99"/>
    <w:semiHidden/>
    <w:unhideWhenUsed/>
    <w:rsid w:val="008C4D2D"/>
    <w:rPr>
      <w:color w:val="605E5C"/>
      <w:shd w:val="clear" w:color="auto" w:fill="E1DFDD"/>
    </w:rPr>
  </w:style>
  <w:style w:type="character" w:customStyle="1" w:styleId="Heading2Char">
    <w:name w:val="Heading 2 Char"/>
    <w:basedOn w:val="DefaultParagraphFont"/>
    <w:link w:val="Heading2"/>
    <w:uiPriority w:val="9"/>
    <w:rsid w:val="009C0E8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C5533"/>
    <w:pPr>
      <w:ind w:left="720"/>
      <w:contextualSpacing/>
    </w:pPr>
  </w:style>
  <w:style w:type="paragraph" w:styleId="Revision">
    <w:name w:val="Revision"/>
    <w:hidden/>
    <w:uiPriority w:val="99"/>
    <w:semiHidden/>
    <w:rsid w:val="00AC2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016">
      <w:bodyDiv w:val="1"/>
      <w:marLeft w:val="0"/>
      <w:marRight w:val="0"/>
      <w:marTop w:val="0"/>
      <w:marBottom w:val="0"/>
      <w:divBdr>
        <w:top w:val="none" w:sz="0" w:space="0" w:color="auto"/>
        <w:left w:val="none" w:sz="0" w:space="0" w:color="auto"/>
        <w:bottom w:val="none" w:sz="0" w:space="0" w:color="auto"/>
        <w:right w:val="none" w:sz="0" w:space="0" w:color="auto"/>
      </w:divBdr>
    </w:div>
    <w:div w:id="200745630">
      <w:bodyDiv w:val="1"/>
      <w:marLeft w:val="0"/>
      <w:marRight w:val="0"/>
      <w:marTop w:val="0"/>
      <w:marBottom w:val="0"/>
      <w:divBdr>
        <w:top w:val="none" w:sz="0" w:space="0" w:color="auto"/>
        <w:left w:val="none" w:sz="0" w:space="0" w:color="auto"/>
        <w:bottom w:val="none" w:sz="0" w:space="0" w:color="auto"/>
        <w:right w:val="none" w:sz="0" w:space="0" w:color="auto"/>
      </w:divBdr>
    </w:div>
    <w:div w:id="234124802">
      <w:bodyDiv w:val="1"/>
      <w:marLeft w:val="0"/>
      <w:marRight w:val="0"/>
      <w:marTop w:val="0"/>
      <w:marBottom w:val="0"/>
      <w:divBdr>
        <w:top w:val="none" w:sz="0" w:space="0" w:color="auto"/>
        <w:left w:val="none" w:sz="0" w:space="0" w:color="auto"/>
        <w:bottom w:val="none" w:sz="0" w:space="0" w:color="auto"/>
        <w:right w:val="none" w:sz="0" w:space="0" w:color="auto"/>
      </w:divBdr>
    </w:div>
    <w:div w:id="332489372">
      <w:bodyDiv w:val="1"/>
      <w:marLeft w:val="0"/>
      <w:marRight w:val="0"/>
      <w:marTop w:val="0"/>
      <w:marBottom w:val="0"/>
      <w:divBdr>
        <w:top w:val="none" w:sz="0" w:space="0" w:color="auto"/>
        <w:left w:val="none" w:sz="0" w:space="0" w:color="auto"/>
        <w:bottom w:val="none" w:sz="0" w:space="0" w:color="auto"/>
        <w:right w:val="none" w:sz="0" w:space="0" w:color="auto"/>
      </w:divBdr>
    </w:div>
    <w:div w:id="341930739">
      <w:bodyDiv w:val="1"/>
      <w:marLeft w:val="0"/>
      <w:marRight w:val="0"/>
      <w:marTop w:val="0"/>
      <w:marBottom w:val="0"/>
      <w:divBdr>
        <w:top w:val="none" w:sz="0" w:space="0" w:color="auto"/>
        <w:left w:val="none" w:sz="0" w:space="0" w:color="auto"/>
        <w:bottom w:val="none" w:sz="0" w:space="0" w:color="auto"/>
        <w:right w:val="none" w:sz="0" w:space="0" w:color="auto"/>
      </w:divBdr>
    </w:div>
    <w:div w:id="380983079">
      <w:bodyDiv w:val="1"/>
      <w:marLeft w:val="0"/>
      <w:marRight w:val="0"/>
      <w:marTop w:val="0"/>
      <w:marBottom w:val="0"/>
      <w:divBdr>
        <w:top w:val="none" w:sz="0" w:space="0" w:color="auto"/>
        <w:left w:val="none" w:sz="0" w:space="0" w:color="auto"/>
        <w:bottom w:val="none" w:sz="0" w:space="0" w:color="auto"/>
        <w:right w:val="none" w:sz="0" w:space="0" w:color="auto"/>
      </w:divBdr>
    </w:div>
    <w:div w:id="546795759">
      <w:bodyDiv w:val="1"/>
      <w:marLeft w:val="0"/>
      <w:marRight w:val="0"/>
      <w:marTop w:val="0"/>
      <w:marBottom w:val="0"/>
      <w:divBdr>
        <w:top w:val="none" w:sz="0" w:space="0" w:color="auto"/>
        <w:left w:val="none" w:sz="0" w:space="0" w:color="auto"/>
        <w:bottom w:val="none" w:sz="0" w:space="0" w:color="auto"/>
        <w:right w:val="none" w:sz="0" w:space="0" w:color="auto"/>
      </w:divBdr>
    </w:div>
    <w:div w:id="613094587">
      <w:bodyDiv w:val="1"/>
      <w:marLeft w:val="0"/>
      <w:marRight w:val="0"/>
      <w:marTop w:val="0"/>
      <w:marBottom w:val="0"/>
      <w:divBdr>
        <w:top w:val="none" w:sz="0" w:space="0" w:color="auto"/>
        <w:left w:val="none" w:sz="0" w:space="0" w:color="auto"/>
        <w:bottom w:val="none" w:sz="0" w:space="0" w:color="auto"/>
        <w:right w:val="none" w:sz="0" w:space="0" w:color="auto"/>
      </w:divBdr>
    </w:div>
    <w:div w:id="844367457">
      <w:bodyDiv w:val="1"/>
      <w:marLeft w:val="0"/>
      <w:marRight w:val="0"/>
      <w:marTop w:val="0"/>
      <w:marBottom w:val="0"/>
      <w:divBdr>
        <w:top w:val="none" w:sz="0" w:space="0" w:color="auto"/>
        <w:left w:val="none" w:sz="0" w:space="0" w:color="auto"/>
        <w:bottom w:val="none" w:sz="0" w:space="0" w:color="auto"/>
        <w:right w:val="none" w:sz="0" w:space="0" w:color="auto"/>
      </w:divBdr>
    </w:div>
    <w:div w:id="913508157">
      <w:bodyDiv w:val="1"/>
      <w:marLeft w:val="0"/>
      <w:marRight w:val="0"/>
      <w:marTop w:val="0"/>
      <w:marBottom w:val="0"/>
      <w:divBdr>
        <w:top w:val="none" w:sz="0" w:space="0" w:color="auto"/>
        <w:left w:val="none" w:sz="0" w:space="0" w:color="auto"/>
        <w:bottom w:val="none" w:sz="0" w:space="0" w:color="auto"/>
        <w:right w:val="none" w:sz="0" w:space="0" w:color="auto"/>
      </w:divBdr>
    </w:div>
    <w:div w:id="12019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ey.williams@bakerhi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kerhi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akerhi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77D040F1562E4F930B8A726DD495B5" ma:contentTypeVersion="12" ma:contentTypeDescription="Create a new document." ma:contentTypeScope="" ma:versionID="3d43df07f09b990bd96a33585195eb25">
  <xsd:schema xmlns:xsd="http://www.w3.org/2001/XMLSchema" xmlns:xs="http://www.w3.org/2001/XMLSchema" xmlns:p="http://schemas.microsoft.com/office/2006/metadata/properties" xmlns:ns3="5b070f46-4e38-4f3c-b413-7f43fe7f076b" xmlns:ns4="9061032e-e259-44bc-a893-67282a499d93" targetNamespace="http://schemas.microsoft.com/office/2006/metadata/properties" ma:root="true" ma:fieldsID="97b5665f12d567ff49dddd35023771be" ns3:_="" ns4:_="">
    <xsd:import namespace="5b070f46-4e38-4f3c-b413-7f43fe7f076b"/>
    <xsd:import namespace="9061032e-e259-44bc-a893-67282a499d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70f46-4e38-4f3c-b413-7f43fe7f0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1032e-e259-44bc-a893-67282a499d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45620-6BBF-474C-B838-4D9197076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AA5F0-E753-4798-A4AD-6C30568908E2}">
  <ds:schemaRefs>
    <ds:schemaRef ds:uri="http://schemas.openxmlformats.org/officeDocument/2006/bibliography"/>
  </ds:schemaRefs>
</ds:datastoreItem>
</file>

<file path=customXml/itemProps3.xml><?xml version="1.0" encoding="utf-8"?>
<ds:datastoreItem xmlns:ds="http://schemas.openxmlformats.org/officeDocument/2006/customXml" ds:itemID="{698E284D-1179-49F0-B36A-7FECE269BCB4}">
  <ds:schemaRefs>
    <ds:schemaRef ds:uri="http://schemas.microsoft.com/sharepoint/v3/contenttype/forms"/>
  </ds:schemaRefs>
</ds:datastoreItem>
</file>

<file path=customXml/itemProps4.xml><?xml version="1.0" encoding="utf-8"?>
<ds:datastoreItem xmlns:ds="http://schemas.openxmlformats.org/officeDocument/2006/customXml" ds:itemID="{37FB0F66-7997-43EB-AF97-64947209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70f46-4e38-4f3c-b413-7f43fe7f076b"/>
    <ds:schemaRef ds:uri="9061032e-e259-44bc-a893-67282a499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Varnum</dc:creator>
  <cp:lastModifiedBy>Williams, Haley</cp:lastModifiedBy>
  <cp:revision>2</cp:revision>
  <cp:lastPrinted>2019-11-22T17:05:00Z</cp:lastPrinted>
  <dcterms:created xsi:type="dcterms:W3CDTF">2021-09-09T13:41:00Z</dcterms:created>
  <dcterms:modified xsi:type="dcterms:W3CDTF">2021-09-09T13:41:00Z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0x010100C277D040F1562E4F930B8A726DD495B5</vt:lpwstr>
  </property>
</Properties>
</file>