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AD48" w14:textId="77777777" w:rsidR="00D120A5" w:rsidRDefault="00D9527A">
      <w:pPr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E8F2" wp14:editId="400560F5">
                <wp:simplePos x="0" y="0"/>
                <wp:positionH relativeFrom="column">
                  <wp:posOffset>3</wp:posOffset>
                </wp:positionH>
                <wp:positionV relativeFrom="paragraph">
                  <wp:posOffset>-114297</wp:posOffset>
                </wp:positionV>
                <wp:extent cx="2367915" cy="1788414"/>
                <wp:effectExtent l="0" t="0" r="0" b="0"/>
                <wp:wrapNone/>
                <wp:docPr id="892178215" name="Text Box 892178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78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7710" w14:textId="77777777" w:rsidR="00062E7C" w:rsidRDefault="00D9527A" w:rsidP="00062E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730A7" wp14:editId="29B22AAB">
                                  <wp:extent cx="1765300" cy="1009855"/>
                                  <wp:effectExtent l="0" t="0" r="0" b="6350"/>
                                  <wp:docPr id="8921782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217821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037" cy="101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-114297</wp:posOffset>
                </wp:positionV>
                <wp:extent cx="2367915" cy="1788414"/>
                <wp:effectExtent l="0" t="0" r="0" b="0"/>
                <wp:wrapNone/>
                <wp:docPr id="46503120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031201" name="image2.jp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915" cy="178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E85309" w14:textId="77777777" w:rsidR="00D120A5" w:rsidRDefault="00D9527A">
      <w:pPr>
        <w:ind w:left="2880" w:firstLine="7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Media Contact: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C65CBB" w14:textId="77777777" w:rsidR="00D120A5" w:rsidRDefault="00D9527A">
      <w:pPr>
        <w:ind w:left="2880" w:firstLine="7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Merideth Miller, M2 The Agency</w:t>
      </w:r>
    </w:p>
    <w:p w14:paraId="05E05152" w14:textId="77777777" w:rsidR="00D120A5" w:rsidRDefault="00D9527A">
      <w:pPr>
        <w:ind w:left="5040" w:firstLine="7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281.882.3045</w:t>
      </w:r>
    </w:p>
    <w:p w14:paraId="099C7309" w14:textId="77777777" w:rsidR="00D120A5" w:rsidRDefault="00B11D98">
      <w:pPr>
        <w:ind w:left="5040" w:firstLine="720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hyperlink r:id="rId7" w:history="1">
        <w:r w:rsidR="005E1837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pr@m2theagency.com</w:t>
        </w:r>
      </w:hyperlink>
    </w:p>
    <w:p w14:paraId="51F5D53E" w14:textId="77777777" w:rsidR="00D120A5" w:rsidRDefault="00D120A5">
      <w:pPr>
        <w:ind w:left="5040" w:firstLine="720"/>
        <w:jc w:val="right"/>
        <w:rPr>
          <w:rFonts w:ascii="Calibri" w:eastAsia="Calibri" w:hAnsi="Calibri" w:cs="Calibri"/>
          <w:color w:val="000000"/>
          <w:u w:val="single"/>
        </w:rPr>
      </w:pPr>
    </w:p>
    <w:p w14:paraId="5F029578" w14:textId="77777777" w:rsidR="00D120A5" w:rsidRDefault="00D120A5">
      <w:pPr>
        <w:ind w:left="5040" w:firstLine="720"/>
        <w:jc w:val="right"/>
        <w:rPr>
          <w:rFonts w:ascii="Calibri" w:eastAsia="Calibri" w:hAnsi="Calibri" w:cs="Calibri"/>
          <w:color w:val="000000"/>
        </w:rPr>
      </w:pPr>
    </w:p>
    <w:p w14:paraId="012D16A8" w14:textId="77777777" w:rsidR="00D120A5" w:rsidRDefault="00D9527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</w:t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  <w:t xml:space="preserve">     </w:t>
      </w:r>
      <w:r>
        <w:rPr>
          <w:rFonts w:ascii="Calibri" w:eastAsia="Calibri" w:hAnsi="Calibri" w:cs="Calibri"/>
          <w:color w:val="000000"/>
        </w:rPr>
        <w:tab/>
        <w:t xml:space="preserve">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</w:t>
      </w:r>
    </w:p>
    <w:p w14:paraId="39CADA63" w14:textId="4E707D29" w:rsidR="00D120A5" w:rsidRDefault="00D9527A" w:rsidP="00B11D98">
      <w:pPr>
        <w:pStyle w:val="Heading1"/>
        <w:shd w:val="clear" w:color="auto" w:fill="FFFFFF"/>
        <w:spacing w:befor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Immediate Release: </w:t>
      </w:r>
      <w:r w:rsidR="008B2A06">
        <w:rPr>
          <w:rFonts w:ascii="Calibri" w:eastAsia="Calibri" w:hAnsi="Calibri" w:cs="Calibri"/>
          <w:b/>
          <w:color w:val="000000"/>
        </w:rPr>
        <w:t xml:space="preserve">Curql Collective Names Nick Evens as </w:t>
      </w:r>
      <w:r w:rsidR="00D33E45">
        <w:rPr>
          <w:rFonts w:ascii="Calibri" w:eastAsia="Calibri" w:hAnsi="Calibri" w:cs="Calibri"/>
          <w:b/>
          <w:color w:val="000000"/>
        </w:rPr>
        <w:t xml:space="preserve">President and </w:t>
      </w:r>
      <w:r w:rsidR="008B2A06">
        <w:rPr>
          <w:rFonts w:ascii="Calibri" w:eastAsia="Calibri" w:hAnsi="Calibri" w:cs="Calibri"/>
          <w:b/>
          <w:color w:val="000000"/>
        </w:rPr>
        <w:t>Chief Executive Officer</w:t>
      </w:r>
    </w:p>
    <w:p w14:paraId="3628DA03" w14:textId="77777777" w:rsidR="00D120A5" w:rsidRDefault="00D120A5">
      <w:pPr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5840866C" w14:textId="4836EABA" w:rsidR="008B2A06" w:rsidRDefault="00D9527A" w:rsidP="008B2A0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(Des Moines, Iowa)</w:t>
      </w:r>
      <w:r>
        <w:rPr>
          <w:rFonts w:ascii="Calibri" w:eastAsia="Calibri" w:hAnsi="Calibri" w:cs="Calibri"/>
          <w:sz w:val="22"/>
          <w:szCs w:val="22"/>
        </w:rPr>
        <w:t> — </w:t>
      </w:r>
      <w:r w:rsidRPr="00B313E7">
        <w:rPr>
          <w:rFonts w:ascii="Calibri" w:eastAsia="Calibri" w:hAnsi="Calibri" w:cs="Calibri"/>
          <w:sz w:val="22"/>
          <w:szCs w:val="22"/>
        </w:rPr>
        <w:t>Curql Collective</w:t>
      </w:r>
      <w:r w:rsidR="00B313E7">
        <w:rPr>
          <w:rFonts w:ascii="Calibri" w:eastAsia="Calibri" w:hAnsi="Calibri" w:cs="Calibri"/>
          <w:sz w:val="22"/>
          <w:szCs w:val="22"/>
        </w:rPr>
        <w:t xml:space="preserve"> (</w:t>
      </w:r>
      <w:hyperlink r:id="rId8" w:history="1">
        <w:r w:rsidR="00B313E7" w:rsidRPr="00B313E7">
          <w:rPr>
            <w:rStyle w:val="Hyperlink"/>
            <w:rFonts w:ascii="Calibri" w:eastAsia="Calibri" w:hAnsi="Calibri" w:cs="Calibri"/>
            <w:sz w:val="22"/>
            <w:szCs w:val="22"/>
          </w:rPr>
          <w:t>curql.com</w:t>
        </w:r>
      </w:hyperlink>
      <w:r w:rsidR="00B313E7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is pleased to announce the appointment of Nick Evens as </w:t>
      </w:r>
      <w:r w:rsidR="00D33E45">
        <w:rPr>
          <w:rFonts w:ascii="Calibri" w:eastAsia="Calibri" w:hAnsi="Calibri" w:cs="Calibri"/>
          <w:sz w:val="22"/>
          <w:szCs w:val="22"/>
        </w:rPr>
        <w:t xml:space="preserve">President and </w:t>
      </w:r>
      <w:r>
        <w:rPr>
          <w:rFonts w:ascii="Calibri" w:eastAsia="Calibri" w:hAnsi="Calibri" w:cs="Calibri"/>
          <w:sz w:val="22"/>
          <w:szCs w:val="22"/>
        </w:rPr>
        <w:t>Chief Executive Officer. In his role, Evens will cultivate</w:t>
      </w:r>
      <w:r w:rsidRPr="008B2A06">
        <w:rPr>
          <w:rFonts w:ascii="Calibri" w:hAnsi="Calibri"/>
          <w:sz w:val="22"/>
          <w:szCs w:val="22"/>
        </w:rPr>
        <w:t xml:space="preserve"> opportunities to help </w:t>
      </w:r>
      <w:r>
        <w:rPr>
          <w:rFonts w:ascii="Calibri" w:hAnsi="Calibri"/>
          <w:sz w:val="22"/>
          <w:szCs w:val="22"/>
        </w:rPr>
        <w:t>fintech</w:t>
      </w:r>
      <w:r w:rsidRPr="008B2A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credit unions collaborate on</w:t>
      </w:r>
      <w:r w:rsidRPr="008B2A06">
        <w:rPr>
          <w:rFonts w:ascii="Calibri" w:hAnsi="Calibri"/>
          <w:sz w:val="22"/>
          <w:szCs w:val="22"/>
        </w:rPr>
        <w:t xml:space="preserve"> breakthrough technolog</w:t>
      </w:r>
      <w:r>
        <w:rPr>
          <w:rFonts w:ascii="Calibri" w:hAnsi="Calibri"/>
          <w:sz w:val="22"/>
          <w:szCs w:val="22"/>
        </w:rPr>
        <w:t>ies</w:t>
      </w:r>
      <w:r w:rsidRPr="008B2A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that</w:t>
      </w:r>
      <w:r w:rsidRPr="008B2A06">
        <w:rPr>
          <w:rFonts w:ascii="Calibri" w:hAnsi="Calibri"/>
          <w:sz w:val="22"/>
          <w:szCs w:val="22"/>
        </w:rPr>
        <w:t xml:space="preserve"> minimize threats and successfully improve, disrupt and position the industry with a best-in-class member experience. </w:t>
      </w:r>
    </w:p>
    <w:p w14:paraId="3E71B533" w14:textId="77777777" w:rsidR="008B2A06" w:rsidRDefault="008B2A06" w:rsidP="008B2A06">
      <w:pPr>
        <w:pStyle w:val="Default"/>
        <w:rPr>
          <w:rFonts w:ascii="Calibri" w:hAnsi="Calibri"/>
          <w:sz w:val="22"/>
          <w:szCs w:val="22"/>
        </w:rPr>
      </w:pPr>
    </w:p>
    <w:p w14:paraId="2B4148CF" w14:textId="6F5BB7D7" w:rsidR="00BE656C" w:rsidRDefault="00D9527A" w:rsidP="008B2A0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Evens</w:t>
      </w:r>
      <w:r w:rsidR="008B2A06">
        <w:rPr>
          <w:rFonts w:ascii="Calibri" w:hAnsi="Calibri"/>
          <w:sz w:val="22"/>
          <w:szCs w:val="22"/>
        </w:rPr>
        <w:t xml:space="preserve"> is stepping away from his role as President of The Veridian Group, Inc</w:t>
      </w:r>
      <w:r>
        <w:rPr>
          <w:rFonts w:ascii="Calibri" w:hAnsi="Calibri"/>
          <w:sz w:val="22"/>
          <w:szCs w:val="22"/>
        </w:rPr>
        <w:t>.</w:t>
      </w:r>
      <w:r w:rsidR="003976BE" w:rsidRPr="003976BE">
        <w:rPr>
          <w:rFonts w:ascii="Calibri" w:hAnsi="Calibri"/>
          <w:sz w:val="22"/>
          <w:szCs w:val="22"/>
        </w:rPr>
        <w:t xml:space="preserve"> </w:t>
      </w:r>
      <w:r w:rsidR="003976BE">
        <w:rPr>
          <w:rFonts w:ascii="Calibri" w:hAnsi="Calibri"/>
          <w:sz w:val="22"/>
          <w:szCs w:val="22"/>
        </w:rPr>
        <w:t>(TVG), the wholly owned CUSO of Veridian Credit Union,</w:t>
      </w:r>
      <w:r w:rsidR="008B2A06">
        <w:rPr>
          <w:rFonts w:ascii="Calibri" w:hAnsi="Calibri"/>
          <w:sz w:val="22"/>
          <w:szCs w:val="22"/>
        </w:rPr>
        <w:t xml:space="preserve"> </w:t>
      </w:r>
      <w:r w:rsidR="00494AD0">
        <w:rPr>
          <w:rFonts w:ascii="Calibri" w:hAnsi="Calibri"/>
          <w:sz w:val="22"/>
          <w:szCs w:val="22"/>
        </w:rPr>
        <w:t>after nearly 12 years</w:t>
      </w:r>
      <w:r w:rsidR="008B2A06">
        <w:rPr>
          <w:rFonts w:ascii="Calibri" w:hAnsi="Calibri"/>
          <w:sz w:val="22"/>
          <w:szCs w:val="22"/>
        </w:rPr>
        <w:t xml:space="preserve">, where he led investment strategy and direction for the $5.2B institution. </w:t>
      </w:r>
      <w:r w:rsidR="002324E0">
        <w:rPr>
          <w:rFonts w:ascii="Calibri" w:hAnsi="Calibri"/>
          <w:sz w:val="22"/>
          <w:szCs w:val="22"/>
        </w:rPr>
        <w:t>During his tenure, Evens managed</w:t>
      </w:r>
      <w:r w:rsidR="008B2A06">
        <w:rPr>
          <w:rFonts w:ascii="Calibri" w:hAnsi="Calibri"/>
          <w:sz w:val="22"/>
          <w:szCs w:val="22"/>
        </w:rPr>
        <w:t xml:space="preserve"> TVG’s more than ten direct minority investments in CUSO companies, </w:t>
      </w:r>
      <w:r w:rsidR="002324E0">
        <w:rPr>
          <w:rFonts w:ascii="Calibri" w:hAnsi="Calibri"/>
          <w:sz w:val="22"/>
          <w:szCs w:val="22"/>
        </w:rPr>
        <w:t xml:space="preserve">positioning </w:t>
      </w:r>
      <w:r>
        <w:rPr>
          <w:rFonts w:ascii="Calibri" w:hAnsi="Calibri"/>
          <w:sz w:val="22"/>
          <w:szCs w:val="22"/>
        </w:rPr>
        <w:t>the organization with direct equity stakes in</w:t>
      </w:r>
      <w:r w:rsidR="00D33E45">
        <w:rPr>
          <w:rFonts w:ascii="Calibri" w:hAnsi="Calibri"/>
          <w:sz w:val="22"/>
          <w:szCs w:val="22"/>
        </w:rPr>
        <w:t xml:space="preserve"> </w:t>
      </w:r>
      <w:hyperlink r:id="rId9" w:history="1">
        <w:proofErr w:type="spellStart"/>
        <w:r w:rsidR="00D33E45" w:rsidRPr="00D33E45">
          <w:rPr>
            <w:rStyle w:val="Hyperlink"/>
            <w:rFonts w:ascii="Calibri" w:hAnsi="Calibri" w:cs="Arial"/>
            <w:sz w:val="22"/>
            <w:szCs w:val="22"/>
          </w:rPr>
          <w:t>Dwolla</w:t>
        </w:r>
        <w:proofErr w:type="spellEnd"/>
      </w:hyperlink>
      <w:r w:rsidR="00D33E4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proofErr w:type="spellStart"/>
        <w:r w:rsidRPr="00494AD0">
          <w:rPr>
            <w:rStyle w:val="Hyperlink"/>
            <w:rFonts w:ascii="Calibri" w:hAnsi="Calibri" w:cs="Arial"/>
            <w:sz w:val="22"/>
            <w:szCs w:val="22"/>
          </w:rPr>
          <w:t>Alkami</w:t>
        </w:r>
        <w:proofErr w:type="spellEnd"/>
        <w:r w:rsidRPr="00494AD0">
          <w:rPr>
            <w:rStyle w:val="Hyperlink"/>
            <w:rFonts w:ascii="Calibri" w:hAnsi="Calibri" w:cs="Arial"/>
            <w:sz w:val="22"/>
            <w:szCs w:val="22"/>
          </w:rPr>
          <w:t xml:space="preserve"> Technology</w:t>
        </w:r>
      </w:hyperlink>
      <w:r>
        <w:rPr>
          <w:rFonts w:ascii="Calibri" w:hAnsi="Calibri"/>
          <w:sz w:val="22"/>
          <w:szCs w:val="22"/>
        </w:rPr>
        <w:t xml:space="preserve"> and </w:t>
      </w:r>
      <w:hyperlink r:id="rId11" w:history="1">
        <w:r w:rsidRPr="00494AD0">
          <w:rPr>
            <w:rStyle w:val="Hyperlink"/>
            <w:rFonts w:ascii="Calibri" w:hAnsi="Calibri" w:cs="Arial"/>
            <w:sz w:val="22"/>
            <w:szCs w:val="22"/>
          </w:rPr>
          <w:t>Moov Financial</w:t>
        </w:r>
      </w:hyperlink>
      <w:r>
        <w:rPr>
          <w:rFonts w:ascii="Calibri" w:hAnsi="Calibri"/>
          <w:sz w:val="22"/>
          <w:szCs w:val="22"/>
        </w:rPr>
        <w:t xml:space="preserve"> and </w:t>
      </w:r>
      <w:r w:rsidR="00494AD0">
        <w:rPr>
          <w:rFonts w:ascii="Calibri" w:hAnsi="Calibri"/>
          <w:sz w:val="22"/>
          <w:szCs w:val="22"/>
        </w:rPr>
        <w:t>committ</w:t>
      </w:r>
      <w:r w:rsidR="00D33E45">
        <w:rPr>
          <w:rFonts w:ascii="Calibri" w:hAnsi="Calibri"/>
          <w:sz w:val="22"/>
          <w:szCs w:val="22"/>
        </w:rPr>
        <w:t>ing</w:t>
      </w:r>
      <w:r w:rsidR="00494A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approximately $10MM </w:t>
      </w:r>
      <w:r w:rsidR="00D33E45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</w:t>
      </w:r>
      <w:r w:rsidR="00D33E45">
        <w:rPr>
          <w:rFonts w:ascii="Calibri" w:hAnsi="Calibri"/>
          <w:sz w:val="22"/>
          <w:szCs w:val="22"/>
        </w:rPr>
        <w:t>six</w:t>
      </w:r>
      <w:r>
        <w:rPr>
          <w:rFonts w:ascii="Calibri" w:hAnsi="Calibri"/>
          <w:sz w:val="22"/>
          <w:szCs w:val="22"/>
        </w:rPr>
        <w:t xml:space="preserve"> venture or seed capital funds. </w:t>
      </w:r>
    </w:p>
    <w:p w14:paraId="0292FA87" w14:textId="77777777" w:rsidR="00BE656C" w:rsidRDefault="00BE656C" w:rsidP="008B2A06">
      <w:pPr>
        <w:pStyle w:val="Default"/>
        <w:rPr>
          <w:rFonts w:ascii="Calibri" w:hAnsi="Calibri"/>
          <w:sz w:val="22"/>
          <w:szCs w:val="22"/>
        </w:rPr>
      </w:pPr>
    </w:p>
    <w:p w14:paraId="5BA1D1E7" w14:textId="3CFB19A8" w:rsidR="00BE656C" w:rsidRPr="00AE49F8" w:rsidRDefault="004E6212" w:rsidP="00AE49F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D9527A">
        <w:rPr>
          <w:rFonts w:ascii="Calibri" w:hAnsi="Calibri"/>
          <w:sz w:val="22"/>
          <w:szCs w:val="22"/>
        </w:rPr>
        <w:t>In addition to his involvement in the concept and development of Curql Collective and Curql Fund – a first-of-its-kind venture fund creating a gateway for fintech access to credit unions – Nick's investment background and board positions with fintech startups and accelerators make him the perfect fit to lead strategy and direction,</w:t>
      </w:r>
      <w:r>
        <w:rPr>
          <w:rFonts w:ascii="Calibri" w:hAnsi="Calibri"/>
          <w:sz w:val="22"/>
          <w:szCs w:val="22"/>
        </w:rPr>
        <w:t>”</w:t>
      </w:r>
      <w:r w:rsidR="00D9527A">
        <w:rPr>
          <w:rFonts w:ascii="Calibri" w:hAnsi="Calibri"/>
          <w:sz w:val="22"/>
          <w:szCs w:val="22"/>
        </w:rPr>
        <w:t xml:space="preserve"> notes </w:t>
      </w:r>
      <w:r w:rsidR="00AE49F8" w:rsidRPr="00AE49F8">
        <w:rPr>
          <w:rFonts w:ascii="Calibri" w:hAnsi="Calibri" w:cs="Calibri"/>
          <w:color w:val="000000"/>
          <w:sz w:val="22"/>
          <w:szCs w:val="22"/>
        </w:rPr>
        <w:t>John Carew, Chief Strategy Officer</w:t>
      </w:r>
      <w:r w:rsidR="00AE49F8" w:rsidRPr="00AE49F8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AE49F8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for </w:t>
      </w:r>
      <w:r w:rsidR="00AE49F8" w:rsidRPr="00AE49F8">
        <w:rPr>
          <w:rFonts w:ascii="Calibri" w:hAnsi="Calibri" w:cs="Calibri"/>
          <w:color w:val="000000"/>
          <w:sz w:val="22"/>
          <w:szCs w:val="22"/>
        </w:rPr>
        <w:t>Georgia’s Own Credit Union and Chairman of the Board of Curql Collective.</w:t>
      </w:r>
      <w:r w:rsidR="00AE49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="00D9527A">
        <w:rPr>
          <w:rFonts w:ascii="Calibri" w:hAnsi="Calibri"/>
          <w:sz w:val="22"/>
          <w:szCs w:val="22"/>
        </w:rPr>
        <w:t xml:space="preserve">We are excited about the innovation and collaboration he brings to Curql </w:t>
      </w:r>
      <w:r w:rsidR="00494AD0">
        <w:rPr>
          <w:rFonts w:ascii="Calibri" w:hAnsi="Calibri"/>
          <w:sz w:val="22"/>
          <w:szCs w:val="22"/>
        </w:rPr>
        <w:t>and our industry</w:t>
      </w:r>
      <w:r w:rsidR="00D9527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</w:t>
      </w:r>
      <w:r w:rsidR="00D9527A">
        <w:rPr>
          <w:rFonts w:ascii="Calibri" w:hAnsi="Calibri"/>
          <w:sz w:val="22"/>
          <w:szCs w:val="22"/>
        </w:rPr>
        <w:t xml:space="preserve"> </w:t>
      </w:r>
    </w:p>
    <w:p w14:paraId="69FE61FC" w14:textId="77777777" w:rsidR="00BE656C" w:rsidRDefault="00BE656C" w:rsidP="008B2A06">
      <w:pPr>
        <w:pStyle w:val="Default"/>
        <w:rPr>
          <w:rFonts w:ascii="Calibri" w:hAnsi="Calibri"/>
          <w:sz w:val="22"/>
          <w:szCs w:val="22"/>
        </w:rPr>
      </w:pPr>
    </w:p>
    <w:p w14:paraId="5F01F3EF" w14:textId="0960068C" w:rsidR="00D120A5" w:rsidRPr="00494AD0" w:rsidRDefault="00D9527A" w:rsidP="00494AD0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Evens commented, </w:t>
      </w:r>
      <w:r w:rsidR="004E6212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Our path at</w:t>
      </w:r>
      <w:r w:rsidRPr="00494AD0">
        <w:rPr>
          <w:rFonts w:ascii="Calibri" w:hAnsi="Calibri"/>
          <w:sz w:val="22"/>
          <w:szCs w:val="22"/>
        </w:rPr>
        <w:t xml:space="preserve"> Curql Collective </w:t>
      </w:r>
      <w:r>
        <w:rPr>
          <w:rFonts w:ascii="Calibri" w:hAnsi="Calibri"/>
          <w:sz w:val="22"/>
          <w:szCs w:val="22"/>
        </w:rPr>
        <w:t xml:space="preserve">is to </w:t>
      </w:r>
      <w:r w:rsidRPr="00494AD0">
        <w:rPr>
          <w:rFonts w:ascii="Calibri" w:hAnsi="Calibri"/>
          <w:sz w:val="22"/>
          <w:szCs w:val="22"/>
        </w:rPr>
        <w:t>create an ecosystem to benefit fintech</w:t>
      </w:r>
      <w:r>
        <w:rPr>
          <w:rFonts w:ascii="Calibri" w:hAnsi="Calibri"/>
          <w:sz w:val="22"/>
          <w:szCs w:val="22"/>
        </w:rPr>
        <w:t xml:space="preserve"> by generating</w:t>
      </w:r>
      <w:r w:rsidRPr="00494AD0">
        <w:rPr>
          <w:rFonts w:ascii="Calibri" w:hAnsi="Calibri"/>
          <w:sz w:val="22"/>
          <w:szCs w:val="22"/>
        </w:rPr>
        <w:t xml:space="preserve"> a collaborative place for credit unions to identify, assess, partner with, and invest in </w:t>
      </w:r>
      <w:r w:rsidR="00D33E45">
        <w:rPr>
          <w:rFonts w:ascii="Calibri" w:hAnsi="Calibri"/>
          <w:sz w:val="22"/>
          <w:szCs w:val="22"/>
        </w:rPr>
        <w:t xml:space="preserve">transformative </w:t>
      </w:r>
      <w:r>
        <w:rPr>
          <w:rFonts w:ascii="Calibri" w:hAnsi="Calibri"/>
          <w:sz w:val="22"/>
          <w:szCs w:val="22"/>
        </w:rPr>
        <w:t>technology</w:t>
      </w:r>
      <w:r w:rsidRPr="00494AD0">
        <w:rPr>
          <w:rFonts w:ascii="Calibri" w:hAnsi="Calibri"/>
          <w:sz w:val="22"/>
          <w:szCs w:val="22"/>
        </w:rPr>
        <w:t xml:space="preserve"> companies. </w:t>
      </w:r>
      <w:r>
        <w:rPr>
          <w:rFonts w:ascii="Calibri" w:hAnsi="Calibri"/>
          <w:sz w:val="22"/>
          <w:szCs w:val="22"/>
        </w:rPr>
        <w:t>I look forward to putting my experience to work as we</w:t>
      </w:r>
      <w:r w:rsidRPr="008B2A06">
        <w:rPr>
          <w:rFonts w:ascii="Calibri" w:eastAsia="Calibri" w:hAnsi="Calibri" w:cs="Calibri"/>
          <w:sz w:val="22"/>
          <w:szCs w:val="22"/>
          <w:highlight w:val="white"/>
        </w:rPr>
        <w:t xml:space="preserve"> make a serious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technology </w:t>
      </w:r>
      <w:r w:rsidRPr="008B2A06">
        <w:rPr>
          <w:rFonts w:ascii="Calibri" w:eastAsia="Calibri" w:hAnsi="Calibri" w:cs="Calibri"/>
          <w:sz w:val="22"/>
          <w:szCs w:val="22"/>
          <w:highlight w:val="white"/>
        </w:rPr>
        <w:t xml:space="preserve">commitment </w:t>
      </w:r>
      <w:r>
        <w:rPr>
          <w:rFonts w:ascii="Calibri" w:eastAsia="Calibri" w:hAnsi="Calibri" w:cs="Calibri"/>
          <w:sz w:val="22"/>
          <w:szCs w:val="22"/>
          <w:highlight w:val="white"/>
        </w:rPr>
        <w:t>in</w:t>
      </w:r>
      <w:r w:rsidRPr="008B2A06">
        <w:rPr>
          <w:rFonts w:ascii="Calibri" w:eastAsia="Calibri" w:hAnsi="Calibri" w:cs="Calibri"/>
          <w:sz w:val="22"/>
          <w:szCs w:val="22"/>
          <w:highlight w:val="white"/>
        </w:rPr>
        <w:t xml:space="preserve"> ensur</w:t>
      </w:r>
      <w:r>
        <w:rPr>
          <w:rFonts w:ascii="Calibri" w:eastAsia="Calibri" w:hAnsi="Calibri" w:cs="Calibri"/>
          <w:sz w:val="22"/>
          <w:szCs w:val="22"/>
          <w:highlight w:val="white"/>
        </w:rPr>
        <w:t>ing</w:t>
      </w:r>
      <w:r w:rsidRPr="008B2A06">
        <w:rPr>
          <w:rFonts w:ascii="Calibri" w:eastAsia="Calibri" w:hAnsi="Calibri" w:cs="Calibri"/>
          <w:sz w:val="22"/>
          <w:szCs w:val="22"/>
          <w:highlight w:val="white"/>
        </w:rPr>
        <w:t xml:space="preserve"> continued growth and stability for the credit union industry.</w:t>
      </w:r>
      <w:r w:rsidR="004E6212">
        <w:rPr>
          <w:rFonts w:ascii="Calibri" w:eastAsia="Calibri" w:hAnsi="Calibri" w:cs="Calibri"/>
          <w:sz w:val="22"/>
          <w:szCs w:val="22"/>
          <w:highlight w:val="white"/>
        </w:rPr>
        <w:t>”</w:t>
      </w:r>
      <w:r w:rsidR="005E1837" w:rsidRPr="00494AD0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68F80D89" w14:textId="2CA8B7BB" w:rsidR="00D120A5" w:rsidRDefault="00D120A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F9D47E4" w14:textId="6DC543A6" w:rsidR="009E1B12" w:rsidRDefault="009E1B12">
      <w:pPr>
        <w:rPr>
          <w:rFonts w:ascii="Calibri" w:hAnsi="Calibri"/>
          <w:sz w:val="22"/>
          <w:szCs w:val="22"/>
        </w:rPr>
      </w:pPr>
      <w:r w:rsidRPr="009E1B12">
        <w:rPr>
          <w:rFonts w:ascii="Calibri" w:hAnsi="Calibri" w:cs="Arial"/>
          <w:color w:val="000000"/>
          <w:sz w:val="22"/>
          <w:szCs w:val="22"/>
        </w:rPr>
        <w:t xml:space="preserve">Evens remains at the helm of </w:t>
      </w:r>
      <w:proofErr w:type="spellStart"/>
      <w:r w:rsidRPr="009E1B12">
        <w:rPr>
          <w:rFonts w:ascii="Calibri" w:hAnsi="Calibri" w:cs="Arial"/>
          <w:color w:val="000000"/>
          <w:sz w:val="22"/>
          <w:szCs w:val="22"/>
        </w:rPr>
        <w:t>VentureTech</w:t>
      </w:r>
      <w:proofErr w:type="spellEnd"/>
      <w:r w:rsidRPr="009E1B12">
        <w:rPr>
          <w:rFonts w:ascii="Calibri" w:hAnsi="Calibri" w:cs="Arial"/>
          <w:color w:val="000000"/>
          <w:sz w:val="22"/>
          <w:szCs w:val="22"/>
        </w:rPr>
        <w:t xml:space="preserve">, a fintech showcase event for the industry he </w:t>
      </w:r>
      <w:r w:rsidRPr="009E1B12">
        <w:rPr>
          <w:rFonts w:ascii="Calibri" w:hAnsi="Calibri"/>
          <w:sz w:val="22"/>
          <w:szCs w:val="22"/>
        </w:rPr>
        <w:t>co-founded</w:t>
      </w:r>
      <w:r w:rsidRPr="009E1B12">
        <w:rPr>
          <w:rFonts w:ascii="Calibri" w:hAnsi="Calibri" w:cs="Arial"/>
          <w:color w:val="000000"/>
          <w:sz w:val="22"/>
          <w:szCs w:val="22"/>
        </w:rPr>
        <w:t xml:space="preserve"> with CUNA Strategic S</w:t>
      </w:r>
      <w:r w:rsidR="00B255FC">
        <w:rPr>
          <w:rFonts w:ascii="Calibri" w:hAnsi="Calibri" w:cs="Arial"/>
          <w:color w:val="000000"/>
          <w:sz w:val="22"/>
          <w:szCs w:val="22"/>
        </w:rPr>
        <w:t>ervices</w:t>
      </w:r>
      <w:r w:rsidRPr="009E1B12">
        <w:rPr>
          <w:rFonts w:ascii="Calibri" w:hAnsi="Calibri" w:cs="Arial"/>
          <w:color w:val="000000"/>
          <w:sz w:val="22"/>
          <w:szCs w:val="22"/>
        </w:rPr>
        <w:t xml:space="preserve"> and Open Technology Solution</w:t>
      </w:r>
      <w:r w:rsidR="00B255FC">
        <w:rPr>
          <w:rFonts w:ascii="Calibri" w:hAnsi="Calibri" w:cs="Arial"/>
          <w:color w:val="000000"/>
          <w:sz w:val="22"/>
          <w:szCs w:val="22"/>
        </w:rPr>
        <w:t>s</w:t>
      </w:r>
      <w:r w:rsidRPr="009E1B12">
        <w:rPr>
          <w:rFonts w:ascii="Calibri" w:hAnsi="Calibri" w:cs="Arial"/>
          <w:color w:val="000000"/>
          <w:sz w:val="22"/>
          <w:szCs w:val="22"/>
        </w:rPr>
        <w:t xml:space="preserve"> in 2018</w:t>
      </w:r>
      <w:r>
        <w:rPr>
          <w:rFonts w:ascii="Calibri" w:hAnsi="Calibri"/>
          <w:sz w:val="22"/>
          <w:szCs w:val="22"/>
        </w:rPr>
        <w:t>.</w:t>
      </w:r>
    </w:p>
    <w:p w14:paraId="7D3DBE5E" w14:textId="77777777" w:rsidR="009E1B12" w:rsidRDefault="009E1B12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9D44F5A" w14:textId="329EA91C" w:rsidR="00D120A5" w:rsidRDefault="00D9527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About Curql</w:t>
      </w:r>
      <w:r w:rsidR="00D33E45">
        <w:rPr>
          <w:rFonts w:ascii="Calibri" w:eastAsia="Calibri" w:hAnsi="Calibri" w:cs="Calibri"/>
          <w:b/>
          <w:color w:val="000000"/>
          <w:sz w:val="22"/>
          <w:szCs w:val="22"/>
        </w:rPr>
        <w:t xml:space="preserve"> Collective</w:t>
      </w:r>
    </w:p>
    <w:p w14:paraId="30F4F5C1" w14:textId="77777777" w:rsidR="00D120A5" w:rsidRDefault="00D120A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084C095" w14:textId="04366CE8" w:rsidR="00D120A5" w:rsidRDefault="00D9527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Curql</w:t>
      </w:r>
      <w:r w:rsidR="00D33E45">
        <w:rPr>
          <w:rFonts w:ascii="Calibri" w:eastAsia="Calibri" w:hAnsi="Calibri" w:cs="Calibri"/>
          <w:color w:val="000000"/>
          <w:sz w:val="22"/>
          <w:szCs w:val="22"/>
        </w:rPr>
        <w:t xml:space="preserve"> Collective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 a collaborative approach </w:t>
      </w:r>
      <w:r w:rsidR="00D33E45">
        <w:rPr>
          <w:rFonts w:ascii="Calibri" w:eastAsia="Calibri" w:hAnsi="Calibri" w:cs="Calibri"/>
          <w:color w:val="000000"/>
          <w:sz w:val="22"/>
          <w:szCs w:val="22"/>
        </w:rPr>
        <w:t>that brings venture capital, credit unions, and fintech together. 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aunched in 2020 </w:t>
      </w:r>
      <w:r w:rsidR="00D33E45">
        <w:rPr>
          <w:rFonts w:ascii="Calibri" w:eastAsia="Calibri" w:hAnsi="Calibri" w:cs="Calibri"/>
          <w:color w:val="000000"/>
          <w:sz w:val="22"/>
          <w:szCs w:val="22"/>
        </w:rPr>
        <w:t>Curql 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steered by a collective of </w:t>
      </w:r>
      <w:r w:rsidR="00D33E45">
        <w:rPr>
          <w:rFonts w:ascii="Calibri" w:eastAsia="Calibri" w:hAnsi="Calibri" w:cs="Calibri"/>
          <w:color w:val="000000"/>
          <w:sz w:val="22"/>
          <w:szCs w:val="22"/>
        </w:rPr>
        <w:t xml:space="preserve">forward-thinking credit unions, </w:t>
      </w:r>
      <w:r w:rsidR="00D33E45" w:rsidRPr="00D33E45">
        <w:rPr>
          <w:rFonts w:ascii="Calibri" w:eastAsia="Calibri" w:hAnsi="Calibri" w:cs="Calibri"/>
          <w:color w:val="000000"/>
          <w:sz w:val="22"/>
          <w:szCs w:val="22"/>
        </w:rPr>
        <w:t>including</w:t>
      </w:r>
      <w:r w:rsidR="00D33E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former founders, operators, and leaders in the </w:t>
      </w:r>
      <w:r w:rsidR="00BB542C">
        <w:rPr>
          <w:rFonts w:ascii="Calibri" w:eastAsia="Calibri" w:hAnsi="Calibri" w:cs="Calibri"/>
          <w:color w:val="000000"/>
          <w:sz w:val="22"/>
          <w:szCs w:val="22"/>
        </w:rPr>
        <w:t>fintech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VC spaces. The group's flagship – Curql Fund I – invests in the visions of entrepreneurs who thoughtfully and purposefully develop financial services technology that revolutionizes and innovates how people engage with their money. </w:t>
      </w:r>
    </w:p>
    <w:p w14:paraId="3FDCFB4E" w14:textId="77777777" w:rsidR="00D120A5" w:rsidRDefault="00D9527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E471DD9" w14:textId="77777777" w:rsidR="00D120A5" w:rsidRDefault="00D9527A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-###-</w:t>
      </w:r>
    </w:p>
    <w:sectPr w:rsidR="00D120A5">
      <w:pgSz w:w="12240" w:h="15840"/>
      <w:pgMar w:top="1008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A5"/>
    <w:rsid w:val="00062E7C"/>
    <w:rsid w:val="000E6CF4"/>
    <w:rsid w:val="002324E0"/>
    <w:rsid w:val="003976BE"/>
    <w:rsid w:val="00494AD0"/>
    <w:rsid w:val="004E6212"/>
    <w:rsid w:val="00575156"/>
    <w:rsid w:val="005E1837"/>
    <w:rsid w:val="00632AB9"/>
    <w:rsid w:val="006F0C46"/>
    <w:rsid w:val="00752F21"/>
    <w:rsid w:val="00792253"/>
    <w:rsid w:val="00867503"/>
    <w:rsid w:val="008B2A06"/>
    <w:rsid w:val="009E1B12"/>
    <w:rsid w:val="00AE49F8"/>
    <w:rsid w:val="00B11D98"/>
    <w:rsid w:val="00B255FC"/>
    <w:rsid w:val="00B313E7"/>
    <w:rsid w:val="00B36547"/>
    <w:rsid w:val="00BB542C"/>
    <w:rsid w:val="00BE656C"/>
    <w:rsid w:val="00D120A5"/>
    <w:rsid w:val="00D33E45"/>
    <w:rsid w:val="00D81A4E"/>
    <w:rsid w:val="00D9527A"/>
    <w:rsid w:val="00E84998"/>
    <w:rsid w:val="00E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CDA29"/>
  <w15:docId w15:val="{E0728EA7-8A5E-214B-B68C-AA51D1A0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B4"/>
  </w:style>
  <w:style w:type="paragraph" w:styleId="Heading1">
    <w:name w:val="heading 1"/>
    <w:basedOn w:val="Normal"/>
    <w:next w:val="Normal"/>
    <w:link w:val="Heading1Char"/>
    <w:uiPriority w:val="9"/>
    <w:qFormat/>
    <w:rsid w:val="00211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34599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2775B4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7847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rsid w:val="00C826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826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C826A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826A0"/>
    <w:rPr>
      <w:b/>
      <w:bCs/>
    </w:rPr>
  </w:style>
  <w:style w:type="character" w:customStyle="1" w:styleId="CommentSubjectChar">
    <w:name w:val="Comment Subject Char"/>
    <w:link w:val="CommentSubject"/>
    <w:locked/>
    <w:rsid w:val="00C826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C826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C826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87AE6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287AE6"/>
    <w:rPr>
      <w:rFonts w:ascii="Consolas" w:hAnsi="Consolas" w:cs="Times New Roman"/>
      <w:sz w:val="21"/>
      <w:szCs w:val="21"/>
    </w:rPr>
  </w:style>
  <w:style w:type="paragraph" w:customStyle="1" w:styleId="MediumGrid1-Accent21">
    <w:name w:val="Medium Grid 1 - Accent 21"/>
    <w:basedOn w:val="Normal"/>
    <w:qFormat/>
    <w:rsid w:val="00514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9F5473"/>
    <w:rPr>
      <w:rFonts w:cs="Times New Roman"/>
      <w:color w:val="0000FF"/>
      <w:u w:val="single"/>
    </w:rPr>
  </w:style>
  <w:style w:type="paragraph" w:customStyle="1" w:styleId="xdefault">
    <w:name w:val="x_default"/>
    <w:basedOn w:val="Normal"/>
    <w:rsid w:val="00BD30E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D30E4"/>
    <w:pPr>
      <w:spacing w:before="100" w:beforeAutospacing="1" w:after="100" w:afterAutospacing="1"/>
    </w:pPr>
  </w:style>
  <w:style w:type="paragraph" w:customStyle="1" w:styleId="default0">
    <w:name w:val="default"/>
    <w:basedOn w:val="Normal"/>
    <w:rsid w:val="00CB5F3E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MediumList2-Accent21">
    <w:name w:val="Medium List 2 - Accent 21"/>
    <w:hidden/>
    <w:uiPriority w:val="99"/>
    <w:semiHidden/>
    <w:rsid w:val="008E497A"/>
  </w:style>
  <w:style w:type="character" w:styleId="FollowedHyperlink">
    <w:name w:val="FollowedHyperlink"/>
    <w:rsid w:val="00A5064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1427D"/>
    <w:pPr>
      <w:ind w:left="720"/>
    </w:pPr>
  </w:style>
  <w:style w:type="paragraph" w:customStyle="1" w:styleId="s7">
    <w:name w:val="s7"/>
    <w:basedOn w:val="Normal"/>
    <w:rsid w:val="00877BA7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basedOn w:val="DefaultParagraphFont"/>
    <w:rsid w:val="00877BA7"/>
  </w:style>
  <w:style w:type="character" w:customStyle="1" w:styleId="bumpedfont15">
    <w:name w:val="bumpedfont15"/>
    <w:basedOn w:val="DefaultParagraphFont"/>
    <w:rsid w:val="00877BA7"/>
  </w:style>
  <w:style w:type="character" w:customStyle="1" w:styleId="Heading5Char">
    <w:name w:val="Heading 5 Char"/>
    <w:link w:val="Heading5"/>
    <w:uiPriority w:val="9"/>
    <w:rsid w:val="00C34599"/>
    <w:rPr>
      <w:b/>
      <w:bCs/>
    </w:rPr>
  </w:style>
  <w:style w:type="character" w:customStyle="1" w:styleId="apple-converted-space">
    <w:name w:val="apple-converted-space"/>
    <w:rsid w:val="005F242C"/>
  </w:style>
  <w:style w:type="paragraph" w:customStyle="1" w:styleId="font8">
    <w:name w:val="font_8"/>
    <w:basedOn w:val="Normal"/>
    <w:rsid w:val="00062E7C"/>
    <w:pPr>
      <w:spacing w:before="100" w:beforeAutospacing="1" w:after="100" w:afterAutospacing="1"/>
    </w:pPr>
  </w:style>
  <w:style w:type="character" w:customStyle="1" w:styleId="color16">
    <w:name w:val="color_16"/>
    <w:basedOn w:val="DefaultParagraphFont"/>
    <w:rsid w:val="00062E7C"/>
  </w:style>
  <w:style w:type="character" w:customStyle="1" w:styleId="5yl5">
    <w:name w:val="_5yl5"/>
    <w:basedOn w:val="DefaultParagraphFont"/>
    <w:rsid w:val="00CB68EB"/>
  </w:style>
  <w:style w:type="character" w:customStyle="1" w:styleId="Heading1Char">
    <w:name w:val="Heading 1 Char"/>
    <w:basedOn w:val="DefaultParagraphFont"/>
    <w:link w:val="Heading1"/>
    <w:rsid w:val="0021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211A84"/>
    <w:rPr>
      <w:b/>
      <w:bCs/>
    </w:rPr>
  </w:style>
  <w:style w:type="character" w:customStyle="1" w:styleId="UnresolvedMention1">
    <w:name w:val="Unresolved Mention1"/>
    <w:basedOn w:val="DefaultParagraphFont"/>
    <w:rsid w:val="00B915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04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3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D0DBA"/>
    <w:pPr>
      <w:ind w:left="720"/>
      <w:contextualSpacing/>
    </w:pPr>
  </w:style>
  <w:style w:type="character" w:customStyle="1" w:styleId="UnresolvedMention4">
    <w:name w:val="Unresolved Mention4"/>
    <w:basedOn w:val="DefaultParagraphFont"/>
    <w:rsid w:val="00360124"/>
    <w:rPr>
      <w:color w:val="605E5C"/>
      <w:shd w:val="clear" w:color="auto" w:fill="E1DFDD"/>
    </w:rPr>
  </w:style>
  <w:style w:type="paragraph" w:customStyle="1" w:styleId="p1">
    <w:name w:val="p1"/>
    <w:basedOn w:val="Normal"/>
    <w:rsid w:val="00CD4E36"/>
    <w:pPr>
      <w:spacing w:before="100" w:beforeAutospacing="1" w:after="100" w:afterAutospacing="1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685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6">
    <w:name w:val="Unresolved Mention6"/>
    <w:basedOn w:val="DefaultParagraphFont"/>
    <w:uiPriority w:val="99"/>
    <w:rsid w:val="00B313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3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q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@m2theagenc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oov.i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lkam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olla.com/p/developer-friendly-payments/?utm_term=dwolla&amp;utm_campaign=Branded+%7C+Search+%7C+DC&amp;utm_source=adwords&amp;utm_medium=ppc&amp;hsa_acc=1465189087&amp;hsa_cam=12773739761&amp;hsa_grp=119864377166&amp;hsa_ad=515247206638&amp;hsa_src=g&amp;hsa_tgt=kwd-447545867445&amp;hsa_kw=dwolla&amp;hsa_mt=e&amp;hsa_net=adwords&amp;hsa_ver=3&amp;gclid=Cj0KCQjwk4yGBhDQARIsACGfAevEsqE-8UYuIUunxwMOW2yUtG3HarEp4isK0Z8c1fRRYovUrzl2w2MaAsbi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quoN8E6JBa2p6oRLZAG8jTN9w==">AMUW2mUtsAQfToO1Gu+aVDH6O4iKRp1X1jVzHpATETP9laNCYuaMfesuSSD2Yh21c6PkpRadjgPBLWxoQtOP4kzjzUg+9wdUYzW+rDPuzO7Z7onpEXWdcV7xkpNFF0IVn/HJjZERyB/15xxb0mbSYjEExiFdr3AlOv3kBnc6GPKjk0FuFEtG30+dzJNRXE4u90wEPclpSKPU9QXXmJx4svocc0qWYgjZldG2oSXO6fRFbkPVcIBFqv61ildNDJdxSpQZw7gQZYjrHsULSd+n4Q7S9yZ+JYa/fhzgQTCM9qJJvVSEgDEOmdKGQpAVRHUru9tDBph7Y9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TDECU PR</dc:creator>
  <cp:lastModifiedBy>Merideth Miller</cp:lastModifiedBy>
  <cp:revision>9</cp:revision>
  <dcterms:created xsi:type="dcterms:W3CDTF">2021-06-09T16:52:00Z</dcterms:created>
  <dcterms:modified xsi:type="dcterms:W3CDTF">2021-06-14T20:01:00Z</dcterms:modified>
</cp:coreProperties>
</file>