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7B930654" w:rsidR="00871C25" w:rsidRPr="007609FB" w:rsidRDefault="006E4925" w:rsidP="009217D3">
      <w:pPr>
        <w:spacing w:after="0" w:line="240" w:lineRule="auto"/>
        <w:rPr>
          <w:rFonts w:cs="Times New Roman"/>
          <w:noProof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B04759" wp14:editId="430D9828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729683"/>
            <wp:effectExtent l="0" t="0" r="0" b="0"/>
            <wp:wrapSquare wrapText="bothSides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FC0">
        <w:rPr>
          <w:rFonts w:cs="Times New Roman"/>
          <w:noProof/>
        </w:rPr>
        <w:br w:type="textWrapping" w:clear="all"/>
      </w:r>
    </w:p>
    <w:p w14:paraId="1A184356" w14:textId="245DD075" w:rsidR="004B34FF" w:rsidRDefault="007154BE" w:rsidP="004B34FF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CO-OP RECORDS YEAR OF MARKET MOMENTUM</w:t>
      </w:r>
      <w:r w:rsidR="004B34FF">
        <w:rPr>
          <w:rFonts w:cs="Times New Roman"/>
          <w:b/>
          <w:i/>
          <w:noProof/>
          <w:sz w:val="28"/>
          <w:szCs w:val="28"/>
        </w:rPr>
        <w:t xml:space="preserve"> </w:t>
      </w:r>
      <w:r>
        <w:rPr>
          <w:rFonts w:cs="Times New Roman"/>
          <w:b/>
          <w:i/>
          <w:noProof/>
          <w:sz w:val="28"/>
          <w:szCs w:val="28"/>
        </w:rPr>
        <w:t xml:space="preserve">SPEARHEADED BY </w:t>
      </w:r>
      <w:r w:rsidR="0025665D">
        <w:rPr>
          <w:rFonts w:cs="Times New Roman"/>
          <w:b/>
          <w:i/>
          <w:noProof/>
          <w:sz w:val="28"/>
          <w:szCs w:val="28"/>
        </w:rPr>
        <w:t>INNOVATION,</w:t>
      </w:r>
    </w:p>
    <w:p w14:paraId="3E12D14D" w14:textId="77777777" w:rsidR="004B34FF" w:rsidRPr="004B34FF" w:rsidRDefault="004B34FF" w:rsidP="004B34FF">
      <w:pPr>
        <w:spacing w:after="0" w:line="240" w:lineRule="auto"/>
        <w:rPr>
          <w:rFonts w:cs="Times New Roman"/>
          <w:bCs/>
          <w:iCs/>
          <w:noProof/>
        </w:rPr>
      </w:pPr>
    </w:p>
    <w:p w14:paraId="37391B57" w14:textId="2FDBF549" w:rsidR="00C82458" w:rsidRPr="00D469C2" w:rsidRDefault="007154BE" w:rsidP="004B34FF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CLIENT SATISFACTION</w:t>
      </w:r>
      <w:r w:rsidR="00E274E9">
        <w:rPr>
          <w:rFonts w:cs="Times New Roman"/>
          <w:b/>
          <w:i/>
          <w:noProof/>
          <w:sz w:val="28"/>
          <w:szCs w:val="28"/>
        </w:rPr>
        <w:t xml:space="preserve"> AND </w:t>
      </w:r>
      <w:r>
        <w:rPr>
          <w:rFonts w:cs="Times New Roman"/>
          <w:b/>
          <w:i/>
          <w:noProof/>
          <w:sz w:val="28"/>
          <w:szCs w:val="28"/>
        </w:rPr>
        <w:t>EMPLOYEE ENGAGEMENT</w:t>
      </w:r>
    </w:p>
    <w:p w14:paraId="40465389" w14:textId="13F637F3" w:rsidR="004B34FF" w:rsidRDefault="00CA008B" w:rsidP="004B34FF">
      <w:pPr>
        <w:spacing w:after="0" w:line="240" w:lineRule="auto"/>
        <w:jc w:val="center"/>
        <w:rPr>
          <w:rFonts w:cs="Times New Roman"/>
          <w:b/>
          <w:i/>
        </w:rPr>
      </w:pPr>
      <w:r w:rsidRPr="009217D3">
        <w:rPr>
          <w:rFonts w:cs="Times New Roman"/>
          <w:noProof/>
        </w:rPr>
        <w:br/>
      </w:r>
      <w:r w:rsidR="00406586">
        <w:rPr>
          <w:rFonts w:cs="Times New Roman"/>
          <w:b/>
          <w:i/>
        </w:rPr>
        <w:t>CO-OP</w:t>
      </w:r>
      <w:r w:rsidR="008F0323">
        <w:rPr>
          <w:rFonts w:cs="Times New Roman"/>
          <w:b/>
          <w:i/>
        </w:rPr>
        <w:t xml:space="preserve"> </w:t>
      </w:r>
      <w:r w:rsidR="002C0793">
        <w:rPr>
          <w:rFonts w:cs="Times New Roman"/>
          <w:b/>
          <w:i/>
        </w:rPr>
        <w:t xml:space="preserve">Continues 2021 </w:t>
      </w:r>
      <w:r w:rsidR="00406586">
        <w:rPr>
          <w:rFonts w:cs="Times New Roman"/>
          <w:b/>
          <w:i/>
        </w:rPr>
        <w:t xml:space="preserve">with a Strong Cash Position, Debt-Free Balance Sheet </w:t>
      </w:r>
    </w:p>
    <w:p w14:paraId="4388C85B" w14:textId="615D3179" w:rsidR="00406586" w:rsidRDefault="00406586" w:rsidP="004B34FF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and More Than $</w:t>
      </w:r>
      <w:r w:rsidR="008F0323">
        <w:rPr>
          <w:rFonts w:cs="Times New Roman"/>
          <w:b/>
          <w:i/>
        </w:rPr>
        <w:t>50</w:t>
      </w:r>
      <w:r>
        <w:rPr>
          <w:rFonts w:cs="Times New Roman"/>
          <w:b/>
          <w:i/>
        </w:rPr>
        <w:t xml:space="preserve"> Million Invested in Technology </w:t>
      </w:r>
      <w:r w:rsidR="009A4D62">
        <w:rPr>
          <w:rFonts w:cs="Times New Roman"/>
          <w:b/>
          <w:i/>
        </w:rPr>
        <w:t>Roadmap</w:t>
      </w:r>
    </w:p>
    <w:p w14:paraId="7938CA17" w14:textId="77777777" w:rsidR="00901EA9" w:rsidRPr="009217D3" w:rsidRDefault="00901EA9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12ADC341" w14:textId="59DFF2E1" w:rsidR="00055E56" w:rsidRPr="009217D3" w:rsidRDefault="00055E56" w:rsidP="009217D3">
      <w:pPr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b/>
          <w:i/>
          <w:color w:val="000000" w:themeColor="text1"/>
        </w:rPr>
        <w:t xml:space="preserve">For </w:t>
      </w:r>
      <w:r w:rsidR="00D13807" w:rsidRPr="009217D3">
        <w:rPr>
          <w:rFonts w:cs="Times New Roman"/>
          <w:b/>
          <w:i/>
          <w:color w:val="000000" w:themeColor="text1"/>
        </w:rPr>
        <w:t>Release o</w:t>
      </w:r>
      <w:r w:rsidR="00DD76CE" w:rsidRPr="009217D3">
        <w:rPr>
          <w:rFonts w:cs="Times New Roman"/>
          <w:b/>
          <w:i/>
          <w:color w:val="000000" w:themeColor="text1"/>
        </w:rPr>
        <w:t xml:space="preserve">n December </w:t>
      </w:r>
      <w:r w:rsidR="00EC479A">
        <w:rPr>
          <w:rFonts w:cs="Times New Roman"/>
          <w:b/>
          <w:i/>
          <w:color w:val="000000" w:themeColor="text1"/>
        </w:rPr>
        <w:t>16</w:t>
      </w:r>
      <w:r w:rsidR="00DD76CE" w:rsidRPr="009217D3">
        <w:rPr>
          <w:rFonts w:cs="Times New Roman"/>
          <w:b/>
          <w:i/>
          <w:color w:val="000000" w:themeColor="text1"/>
        </w:rPr>
        <w:t>, 202</w:t>
      </w:r>
      <w:r w:rsidR="00287D50" w:rsidRPr="009217D3">
        <w:rPr>
          <w:rFonts w:cs="Times New Roman"/>
          <w:b/>
          <w:i/>
          <w:color w:val="000000" w:themeColor="text1"/>
        </w:rPr>
        <w:t>1</w:t>
      </w:r>
      <w:r w:rsidR="00DD76CE" w:rsidRPr="009217D3">
        <w:rPr>
          <w:rFonts w:cs="Times New Roman"/>
          <w:b/>
          <w:i/>
          <w:color w:val="000000" w:themeColor="text1"/>
        </w:rPr>
        <w:t>:</w:t>
      </w:r>
    </w:p>
    <w:p w14:paraId="2F28417F" w14:textId="77777777" w:rsidR="003A3F72" w:rsidRPr="009217D3" w:rsidRDefault="003A3F72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1A953508" w14:textId="17BC4F7D" w:rsidR="00287D50" w:rsidRDefault="00D34591" w:rsidP="009217D3">
      <w:pPr>
        <w:spacing w:after="0" w:line="240" w:lineRule="auto"/>
        <w:rPr>
          <w:rFonts w:cs="Calibri"/>
          <w:color w:val="000000" w:themeColor="text1"/>
        </w:rPr>
      </w:pPr>
      <w:r w:rsidRPr="009217D3">
        <w:rPr>
          <w:rFonts w:cs="Calibri"/>
          <w:b/>
          <w:color w:val="000000" w:themeColor="text1"/>
        </w:rPr>
        <w:t xml:space="preserve">RANCHO CUCAMONGA, California </w:t>
      </w:r>
      <w:r w:rsidR="00A4151E" w:rsidRPr="009217D3">
        <w:rPr>
          <w:rFonts w:cs="Calibri"/>
          <w:color w:val="000000" w:themeColor="text1"/>
        </w:rPr>
        <w:t>–</w:t>
      </w:r>
      <w:r w:rsidR="00E274E9">
        <w:rPr>
          <w:rFonts w:cs="Calibri"/>
          <w:color w:val="000000" w:themeColor="text1"/>
        </w:rPr>
        <w:t xml:space="preserve"> </w:t>
      </w:r>
      <w:r w:rsidR="005179E8">
        <w:rPr>
          <w:rFonts w:cs="Calibri"/>
          <w:color w:val="000000" w:themeColor="text1"/>
        </w:rPr>
        <w:t>CO-OP Financial Services</w:t>
      </w:r>
      <w:r w:rsidR="009A4D62">
        <w:rPr>
          <w:rFonts w:cs="Calibri"/>
          <w:color w:val="000000" w:themeColor="text1"/>
        </w:rPr>
        <w:t>, the market-leading financial technology platform for the credit union movement,</w:t>
      </w:r>
      <w:r w:rsidR="005179E8">
        <w:rPr>
          <w:rFonts w:cs="Calibri"/>
          <w:color w:val="000000" w:themeColor="text1"/>
        </w:rPr>
        <w:t xml:space="preserve"> celebrated its</w:t>
      </w:r>
      <w:r w:rsidR="00E274E9">
        <w:rPr>
          <w:rFonts w:cs="Calibri"/>
          <w:color w:val="000000" w:themeColor="text1"/>
        </w:rPr>
        <w:t xml:space="preserve"> 40th</w:t>
      </w:r>
      <w:r w:rsidR="005179E8">
        <w:rPr>
          <w:rFonts w:cs="Calibri"/>
          <w:color w:val="000000" w:themeColor="text1"/>
        </w:rPr>
        <w:t xml:space="preserve"> anniversary </w:t>
      </w:r>
      <w:r w:rsidR="0012027B">
        <w:rPr>
          <w:rFonts w:cs="Calibri"/>
          <w:color w:val="000000" w:themeColor="text1"/>
        </w:rPr>
        <w:t>this year with numerous achievements that signal its continued leadership in building a modern financial services experience</w:t>
      </w:r>
      <w:r w:rsidR="00473398">
        <w:rPr>
          <w:rFonts w:cs="Calibri"/>
          <w:color w:val="000000" w:themeColor="text1"/>
        </w:rPr>
        <w:t xml:space="preserve">. </w:t>
      </w:r>
    </w:p>
    <w:p w14:paraId="0213C047" w14:textId="4AC41AF1" w:rsidR="004B34FF" w:rsidRDefault="004B34FF" w:rsidP="009217D3">
      <w:pPr>
        <w:spacing w:after="0" w:line="240" w:lineRule="auto"/>
        <w:rPr>
          <w:rFonts w:cs="Calibri"/>
          <w:color w:val="000000" w:themeColor="text1"/>
        </w:rPr>
      </w:pPr>
    </w:p>
    <w:p w14:paraId="604A5D67" w14:textId="6BA2B769" w:rsidR="004B34FF" w:rsidRDefault="004B34FF" w:rsidP="009217D3">
      <w:pPr>
        <w:spacing w:after="0" w:line="240" w:lineRule="auto"/>
        <w:rPr>
          <w:rFonts w:cs="Calibri"/>
          <w:color w:val="000000" w:themeColor="text1"/>
        </w:rPr>
      </w:pPr>
      <w:r>
        <w:rPr>
          <w:rFonts w:cs="GTAmerica-Regular"/>
          <w:color w:val="000000" w:themeColor="text1"/>
        </w:rPr>
        <w:t>“</w:t>
      </w:r>
      <w:r w:rsidRPr="00824861">
        <w:rPr>
          <w:rFonts w:cs="GTAmerica-Regular"/>
          <w:color w:val="000000" w:themeColor="text1"/>
        </w:rPr>
        <w:t>CO-OP</w:t>
      </w:r>
      <w:r>
        <w:rPr>
          <w:rFonts w:cs="GTAmerica-Regular"/>
          <w:color w:val="000000" w:themeColor="text1"/>
        </w:rPr>
        <w:t xml:space="preserve">’s mission for the past 40 years has been to champion </w:t>
      </w:r>
      <w:r w:rsidRPr="00824861">
        <w:rPr>
          <w:rFonts w:cs="GTAmerica-Regular"/>
          <w:color w:val="000000" w:themeColor="text1"/>
        </w:rPr>
        <w:t>the growth of credit unions and their</w:t>
      </w:r>
      <w:r>
        <w:rPr>
          <w:rFonts w:cs="GTAmerica-Regular"/>
          <w:color w:val="000000" w:themeColor="text1"/>
        </w:rPr>
        <w:t xml:space="preserve"> </w:t>
      </w:r>
      <w:r w:rsidRPr="00824861">
        <w:rPr>
          <w:rFonts w:cs="GTAmerica-Regular"/>
          <w:color w:val="000000" w:themeColor="text1"/>
        </w:rPr>
        <w:t>members’ financial well-being</w:t>
      </w:r>
      <w:r>
        <w:rPr>
          <w:rFonts w:cs="GTAmerica-Regular"/>
          <w:color w:val="000000" w:themeColor="text1"/>
        </w:rPr>
        <w:t>, and we are just getting started,” said Todd Clark, President/CEO of CO-OP</w:t>
      </w:r>
      <w:r w:rsidRPr="00824861">
        <w:rPr>
          <w:rFonts w:cs="GTAmerica-Regular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“</w:t>
      </w:r>
      <w:r w:rsidR="00FE6488">
        <w:rPr>
          <w:rFonts w:cs="Calibri"/>
          <w:color w:val="000000" w:themeColor="text1"/>
        </w:rPr>
        <w:t>In the past year we invested $</w:t>
      </w:r>
      <w:r w:rsidR="00EA6312">
        <w:rPr>
          <w:rFonts w:cs="Calibri"/>
          <w:color w:val="000000" w:themeColor="text1"/>
        </w:rPr>
        <w:t>50</w:t>
      </w:r>
      <w:r w:rsidR="00521C3C">
        <w:rPr>
          <w:rFonts w:cs="Calibri"/>
          <w:color w:val="000000" w:themeColor="text1"/>
        </w:rPr>
        <w:t xml:space="preserve"> </w:t>
      </w:r>
      <w:r w:rsidR="00FE6488">
        <w:rPr>
          <w:rFonts w:cs="Calibri"/>
          <w:color w:val="000000" w:themeColor="text1"/>
        </w:rPr>
        <w:t xml:space="preserve">million </w:t>
      </w:r>
      <w:r w:rsidR="00EA6312">
        <w:rPr>
          <w:rFonts w:cs="Calibri"/>
          <w:color w:val="000000" w:themeColor="text1"/>
        </w:rPr>
        <w:t xml:space="preserve">in our technology roadmap </w:t>
      </w:r>
      <w:r>
        <w:rPr>
          <w:rFonts w:cs="Calibri"/>
          <w:color w:val="000000" w:themeColor="text1"/>
        </w:rPr>
        <w:t>to ensure</w:t>
      </w:r>
      <w:r w:rsidR="00EA6312">
        <w:rPr>
          <w:rFonts w:cs="Calibri"/>
          <w:color w:val="000000" w:themeColor="text1"/>
        </w:rPr>
        <w:t xml:space="preserve"> our clients </w:t>
      </w:r>
      <w:r>
        <w:rPr>
          <w:rFonts w:cs="Calibri"/>
          <w:color w:val="000000" w:themeColor="text1"/>
        </w:rPr>
        <w:t>remain competitive, strong and able to delight their members with leading-edge technology and services.</w:t>
      </w:r>
      <w:r w:rsidR="00E65194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Our financial strength, which </w:t>
      </w:r>
      <w:r w:rsidR="001E5C16">
        <w:rPr>
          <w:rFonts w:cs="Calibri"/>
          <w:color w:val="000000" w:themeColor="text1"/>
        </w:rPr>
        <w:t xml:space="preserve">has </w:t>
      </w:r>
      <w:r>
        <w:rPr>
          <w:rFonts w:cs="Calibri"/>
          <w:color w:val="000000" w:themeColor="text1"/>
        </w:rPr>
        <w:t xml:space="preserve">allowed us to transform into a true financial technology engine for the credit union industry, </w:t>
      </w:r>
      <w:r w:rsidR="00FE6488">
        <w:rPr>
          <w:rFonts w:cs="Calibri"/>
          <w:color w:val="000000" w:themeColor="text1"/>
        </w:rPr>
        <w:t xml:space="preserve">was </w:t>
      </w:r>
      <w:r>
        <w:rPr>
          <w:rFonts w:cs="Calibri"/>
          <w:color w:val="000000" w:themeColor="text1"/>
        </w:rPr>
        <w:t>bolstered by</w:t>
      </w:r>
      <w:r w:rsidR="00FE6488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record-breaking</w:t>
      </w:r>
      <w:r w:rsidR="00FE6488">
        <w:rPr>
          <w:rFonts w:cs="Calibri"/>
          <w:color w:val="000000" w:themeColor="text1"/>
        </w:rPr>
        <w:t xml:space="preserve"> </w:t>
      </w:r>
      <w:r w:rsidR="001E5C16">
        <w:rPr>
          <w:rFonts w:cs="Calibri"/>
          <w:color w:val="000000" w:themeColor="text1"/>
        </w:rPr>
        <w:t xml:space="preserve">payments </w:t>
      </w:r>
      <w:r>
        <w:rPr>
          <w:rFonts w:cs="Calibri"/>
          <w:color w:val="000000" w:themeColor="text1"/>
        </w:rPr>
        <w:t xml:space="preserve">transactions </w:t>
      </w:r>
      <w:r w:rsidR="00FE6488">
        <w:rPr>
          <w:rFonts w:cs="Calibri"/>
          <w:color w:val="000000" w:themeColor="text1"/>
        </w:rPr>
        <w:t xml:space="preserve">of more than 8 billion </w:t>
      </w:r>
      <w:r>
        <w:rPr>
          <w:rFonts w:cs="Calibri"/>
          <w:color w:val="000000" w:themeColor="text1"/>
        </w:rPr>
        <w:t>in 2021</w:t>
      </w:r>
      <w:r w:rsidR="00E65194">
        <w:rPr>
          <w:rFonts w:cs="Calibri"/>
          <w:color w:val="000000" w:themeColor="text1"/>
        </w:rPr>
        <w:t>.”</w:t>
      </w:r>
    </w:p>
    <w:p w14:paraId="7A64598C" w14:textId="77777777" w:rsidR="00603A7F" w:rsidRPr="007F4912" w:rsidRDefault="00603A7F" w:rsidP="00603A7F">
      <w:pPr>
        <w:spacing w:after="0" w:line="240" w:lineRule="auto"/>
        <w:rPr>
          <w:rFonts w:cs="Calibri"/>
          <w:color w:val="000000" w:themeColor="text1"/>
        </w:rPr>
      </w:pPr>
    </w:p>
    <w:p w14:paraId="2394FC8C" w14:textId="601F7516" w:rsidR="00EF1CBB" w:rsidRDefault="00EF1CBB" w:rsidP="00EF1CBB">
      <w:pPr>
        <w:spacing w:after="0" w:line="240" w:lineRule="auto"/>
        <w:rPr>
          <w:color w:val="000000"/>
        </w:rPr>
      </w:pPr>
      <w:r w:rsidRPr="00EF1CBB">
        <w:rPr>
          <w:color w:val="000000"/>
        </w:rPr>
        <w:t>CO-OP’s balance sheet was also strengthened by the successful Initial Public Offering of Alkami (Nasdaq: ALKT) on April 14, 2021. CO-OP has been a technology partner and investor in Alkami since 2013, and the IPO netted CO-OP an unrealized gain recorded in the second quarter of more than $100 million.</w:t>
      </w:r>
      <w:r>
        <w:rPr>
          <w:color w:val="000000"/>
        </w:rPr>
        <w:t xml:space="preserve"> </w:t>
      </w:r>
    </w:p>
    <w:p w14:paraId="6ABAC6DA" w14:textId="77777777" w:rsidR="00EF1CBB" w:rsidRPr="007F4912" w:rsidRDefault="00EF1CBB" w:rsidP="00EF1CBB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7704AFDA" w14:textId="19E2F315" w:rsidR="0058148B" w:rsidRPr="007F4912" w:rsidRDefault="0058148B" w:rsidP="007F4912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7F4912">
        <w:rPr>
          <w:rFonts w:cs="Calibri"/>
          <w:b/>
          <w:bCs/>
          <w:color w:val="000000" w:themeColor="text1"/>
        </w:rPr>
        <w:t xml:space="preserve">Product Roadmap Investments </w:t>
      </w:r>
    </w:p>
    <w:p w14:paraId="32942F9E" w14:textId="77777777" w:rsidR="00381563" w:rsidRPr="007F4912" w:rsidRDefault="00381563" w:rsidP="007F4912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5D935A94" w14:textId="254FC5AA" w:rsidR="00EC479A" w:rsidRDefault="002A4C28" w:rsidP="007F4912">
      <w:pPr>
        <w:spacing w:after="0" w:line="240" w:lineRule="auto"/>
        <w:rPr>
          <w:rFonts w:cs="Calibri"/>
          <w:color w:val="000000" w:themeColor="text1"/>
        </w:rPr>
      </w:pPr>
      <w:r w:rsidRPr="00EC479A">
        <w:rPr>
          <w:rFonts w:cs="Calibri"/>
          <w:color w:val="000000" w:themeColor="text1"/>
        </w:rPr>
        <w:t xml:space="preserve">CO-OP’s investments are reflected in the many market-leading solutions the company delivered this year, all designed to help credit unions meet their members needs as they continue to migrate to more digital services. New products include </w:t>
      </w:r>
      <w:r w:rsidR="0058148B" w:rsidRPr="00EC479A">
        <w:rPr>
          <w:rFonts w:cs="Calibri"/>
          <w:color w:val="000000" w:themeColor="text1"/>
        </w:rPr>
        <w:t>Digital Card Issuance</w:t>
      </w:r>
      <w:r w:rsidR="00AC1747" w:rsidRPr="00EC479A">
        <w:rPr>
          <w:rFonts w:cs="Calibri"/>
          <w:color w:val="000000" w:themeColor="text1"/>
        </w:rPr>
        <w:t xml:space="preserve">, </w:t>
      </w:r>
      <w:r w:rsidR="0058148B" w:rsidRPr="00EC479A">
        <w:rPr>
          <w:rFonts w:cs="Calibri"/>
          <w:color w:val="000000" w:themeColor="text1"/>
        </w:rPr>
        <w:t xml:space="preserve">expansion of </w:t>
      </w:r>
      <w:r w:rsidRPr="00EC479A">
        <w:rPr>
          <w:rFonts w:cs="Calibri"/>
          <w:color w:val="000000" w:themeColor="text1"/>
        </w:rPr>
        <w:t xml:space="preserve">the </w:t>
      </w:r>
      <w:r w:rsidR="00BC10ED">
        <w:rPr>
          <w:rFonts w:cs="Calibri"/>
          <w:color w:val="000000" w:themeColor="text1"/>
        </w:rPr>
        <w:t xml:space="preserve">CO-OP </w:t>
      </w:r>
      <w:r w:rsidR="0058148B" w:rsidRPr="00EC479A">
        <w:rPr>
          <w:rFonts w:cs="Calibri"/>
          <w:color w:val="000000" w:themeColor="text1"/>
        </w:rPr>
        <w:t>Springboard card servicing application</w:t>
      </w:r>
      <w:r w:rsidR="00ED5E95" w:rsidRPr="00EC479A">
        <w:rPr>
          <w:rFonts w:cs="Calibri"/>
          <w:color w:val="000000" w:themeColor="text1"/>
        </w:rPr>
        <w:t xml:space="preserve"> </w:t>
      </w:r>
      <w:r w:rsidRPr="00EC479A">
        <w:rPr>
          <w:rFonts w:cs="Calibri"/>
          <w:color w:val="000000" w:themeColor="text1"/>
        </w:rPr>
        <w:t>and the introduction of</w:t>
      </w:r>
      <w:r w:rsidR="00ED5E95" w:rsidRPr="00EC479A">
        <w:rPr>
          <w:rFonts w:cs="Calibri"/>
          <w:color w:val="000000" w:themeColor="text1"/>
        </w:rPr>
        <w:t xml:space="preserve"> </w:t>
      </w:r>
      <w:r w:rsidR="00FE6488" w:rsidRPr="00EC479A">
        <w:rPr>
          <w:rFonts w:cs="Calibri"/>
          <w:color w:val="000000" w:themeColor="text1"/>
        </w:rPr>
        <w:t>CO-OP Re</w:t>
      </w:r>
      <w:r w:rsidR="00ED5E95" w:rsidRPr="00EC479A">
        <w:rPr>
          <w:rFonts w:cs="Calibri"/>
          <w:color w:val="000000" w:themeColor="text1"/>
        </w:rPr>
        <w:t xml:space="preserve">solution Center, </w:t>
      </w:r>
      <w:r w:rsidRPr="00EC479A">
        <w:rPr>
          <w:rFonts w:cs="Calibri"/>
          <w:color w:val="000000" w:themeColor="text1"/>
        </w:rPr>
        <w:t xml:space="preserve">the company’s proprietary new </w:t>
      </w:r>
      <w:r w:rsidR="00ED5E95" w:rsidRPr="00EC479A">
        <w:rPr>
          <w:rFonts w:cs="Calibri"/>
          <w:color w:val="000000" w:themeColor="text1"/>
        </w:rPr>
        <w:t>disput</w:t>
      </w:r>
      <w:r w:rsidR="007F4912" w:rsidRPr="00EC479A">
        <w:rPr>
          <w:rFonts w:cs="Calibri"/>
          <w:color w:val="000000" w:themeColor="text1"/>
        </w:rPr>
        <w:t>e</w:t>
      </w:r>
      <w:r w:rsidR="00ED5E95" w:rsidRPr="00EC479A">
        <w:rPr>
          <w:rFonts w:cs="Calibri"/>
          <w:color w:val="000000" w:themeColor="text1"/>
        </w:rPr>
        <w:t>s and chargebacks processing</w:t>
      </w:r>
      <w:r w:rsidRPr="00EC479A">
        <w:rPr>
          <w:rFonts w:cs="Calibri"/>
          <w:color w:val="000000" w:themeColor="text1"/>
        </w:rPr>
        <w:t xml:space="preserve"> platform, designed with credit union input</w:t>
      </w:r>
      <w:r w:rsidR="00ED5E95" w:rsidRPr="00EC479A">
        <w:rPr>
          <w:rFonts w:cs="Calibri"/>
          <w:color w:val="000000" w:themeColor="text1"/>
        </w:rPr>
        <w:t>.</w:t>
      </w:r>
      <w:r w:rsidR="00ED5E95" w:rsidRPr="002A4C28">
        <w:rPr>
          <w:rFonts w:cs="Calibri"/>
          <w:color w:val="000000" w:themeColor="text1"/>
        </w:rPr>
        <w:t xml:space="preserve"> </w:t>
      </w:r>
    </w:p>
    <w:p w14:paraId="118CC6AD" w14:textId="77777777" w:rsidR="00EC479A" w:rsidRDefault="00EC479A" w:rsidP="007F4912">
      <w:pPr>
        <w:spacing w:after="0" w:line="240" w:lineRule="auto"/>
        <w:rPr>
          <w:rFonts w:cs="Calibri"/>
          <w:color w:val="000000" w:themeColor="text1"/>
        </w:rPr>
      </w:pPr>
    </w:p>
    <w:p w14:paraId="32783289" w14:textId="7906B64E" w:rsidR="007F4912" w:rsidRPr="007F4912" w:rsidRDefault="00ED5E95" w:rsidP="007F4912">
      <w:pPr>
        <w:spacing w:after="0" w:line="240" w:lineRule="auto"/>
        <w:rPr>
          <w:color w:val="000000" w:themeColor="text1"/>
        </w:rPr>
      </w:pPr>
      <w:r w:rsidRPr="002A4C28">
        <w:rPr>
          <w:rFonts w:cs="Calibri"/>
          <w:color w:val="000000" w:themeColor="text1"/>
        </w:rPr>
        <w:t xml:space="preserve">In addition, CO-OP launched </w:t>
      </w:r>
      <w:r w:rsidR="0058148B" w:rsidRPr="002A4C28">
        <w:rPr>
          <w:rFonts w:cs="Calibri"/>
          <w:color w:val="000000" w:themeColor="text1"/>
        </w:rPr>
        <w:t>COOPER Fraud Score</w:t>
      </w:r>
      <w:r w:rsidR="001E5C16" w:rsidRPr="002A4C28">
        <w:rPr>
          <w:rFonts w:cs="Calibri"/>
          <w:color w:val="000000" w:themeColor="text1"/>
        </w:rPr>
        <w:t>, a</w:t>
      </w:r>
      <w:r w:rsidR="0058148B" w:rsidRPr="002A4C28">
        <w:rPr>
          <w:rFonts w:cs="Calibri"/>
          <w:color w:val="000000" w:themeColor="text1"/>
        </w:rPr>
        <w:t xml:space="preserve"> machine learning tool to detect</w:t>
      </w:r>
      <w:r w:rsidR="00AC1747" w:rsidRPr="002A4C28">
        <w:rPr>
          <w:rFonts w:cs="Calibri"/>
          <w:color w:val="000000" w:themeColor="text1"/>
        </w:rPr>
        <w:t xml:space="preserve">, </w:t>
      </w:r>
      <w:r w:rsidR="0058148B" w:rsidRPr="002A4C28">
        <w:rPr>
          <w:rFonts w:cs="Calibri"/>
          <w:color w:val="000000" w:themeColor="text1"/>
        </w:rPr>
        <w:t>prevent and mitigate fraud</w:t>
      </w:r>
      <w:r w:rsidRPr="002A4C28">
        <w:rPr>
          <w:rFonts w:cs="Calibri"/>
          <w:color w:val="000000" w:themeColor="text1"/>
        </w:rPr>
        <w:t xml:space="preserve">. </w:t>
      </w:r>
      <w:r w:rsidR="007F4912" w:rsidRPr="002A4C28">
        <w:rPr>
          <w:rFonts w:cs="Calibri"/>
          <w:color w:val="000000" w:themeColor="text1"/>
        </w:rPr>
        <w:t xml:space="preserve">During its initial free-trial period for clients, </w:t>
      </w:r>
      <w:r w:rsidR="007F4912" w:rsidRPr="002A4C28">
        <w:rPr>
          <w:rFonts w:cs="Segoe UI"/>
          <w:color w:val="000000" w:themeColor="text1"/>
          <w:shd w:val="clear" w:color="auto" w:fill="FFFFFF"/>
        </w:rPr>
        <w:t>COOPER Fraud Score successfully identif</w:t>
      </w:r>
      <w:r w:rsidR="001E5C16" w:rsidRPr="002A4C28">
        <w:rPr>
          <w:rFonts w:cs="Segoe UI"/>
          <w:color w:val="000000" w:themeColor="text1"/>
          <w:shd w:val="clear" w:color="auto" w:fill="FFFFFF"/>
        </w:rPr>
        <w:t>ied</w:t>
      </w:r>
      <w:r w:rsidR="007F4912" w:rsidRPr="002A4C28">
        <w:rPr>
          <w:rFonts w:cs="Segoe UI"/>
          <w:color w:val="000000" w:themeColor="text1"/>
          <w:shd w:val="clear" w:color="auto" w:fill="FFFFFF"/>
        </w:rPr>
        <w:t xml:space="preserve"> and stop</w:t>
      </w:r>
      <w:r w:rsidR="001E5C16" w:rsidRPr="002A4C28">
        <w:rPr>
          <w:rFonts w:cs="Segoe UI"/>
          <w:color w:val="000000" w:themeColor="text1"/>
          <w:shd w:val="clear" w:color="auto" w:fill="FFFFFF"/>
        </w:rPr>
        <w:t>ped</w:t>
      </w:r>
      <w:r w:rsidR="007F4912" w:rsidRPr="002A4C28">
        <w:rPr>
          <w:rFonts w:cs="Segoe UI"/>
          <w:color w:val="000000" w:themeColor="text1"/>
          <w:shd w:val="clear" w:color="auto" w:fill="FFFFFF"/>
        </w:rPr>
        <w:t xml:space="preserve"> fraud attempts that would not have been detected otherwise.</w:t>
      </w:r>
      <w:r w:rsidR="00603A7F" w:rsidRPr="002A4C28">
        <w:rPr>
          <w:rFonts w:cs="Segoe UI"/>
          <w:color w:val="000000" w:themeColor="text1"/>
          <w:shd w:val="clear" w:color="auto" w:fill="FFFFFF"/>
        </w:rPr>
        <w:t xml:space="preserve"> </w:t>
      </w:r>
      <w:r w:rsidR="007F4912" w:rsidRPr="002A4C28">
        <w:rPr>
          <w:rFonts w:cs="Segoe UI"/>
          <w:color w:val="000000" w:themeColor="text1"/>
          <w:shd w:val="clear" w:color="auto" w:fill="FFFFFF"/>
        </w:rPr>
        <w:t>COOPER Fraud Score saved clients</w:t>
      </w:r>
      <w:r w:rsidR="00AC1747" w:rsidRPr="002A4C28">
        <w:rPr>
          <w:rFonts w:cs="Segoe UI"/>
          <w:color w:val="000000" w:themeColor="text1"/>
          <w:shd w:val="clear" w:color="auto" w:fill="FFFFFF"/>
        </w:rPr>
        <w:t xml:space="preserve"> </w:t>
      </w:r>
      <w:r w:rsidR="00603A7F" w:rsidRPr="002A4C28">
        <w:rPr>
          <w:rFonts w:cs="Segoe UI"/>
          <w:color w:val="000000" w:themeColor="text1"/>
          <w:shd w:val="clear" w:color="auto" w:fill="FFFFFF"/>
        </w:rPr>
        <w:t xml:space="preserve">more than </w:t>
      </w:r>
      <w:r w:rsidR="007F4912" w:rsidRPr="002A4C28">
        <w:rPr>
          <w:rFonts w:cs="Segoe UI"/>
          <w:color w:val="000000" w:themeColor="text1"/>
          <w:shd w:val="clear" w:color="auto" w:fill="FFFFFF"/>
        </w:rPr>
        <w:t>$200,000 in fraud in the first two weeks of service.</w:t>
      </w:r>
      <w:r w:rsidR="007F4912" w:rsidRPr="007F4912">
        <w:rPr>
          <w:rFonts w:cs="Segoe UI"/>
          <w:color w:val="000000" w:themeColor="text1"/>
          <w:shd w:val="clear" w:color="auto" w:fill="FFFFFF"/>
        </w:rPr>
        <w:t xml:space="preserve">  </w:t>
      </w:r>
    </w:p>
    <w:p w14:paraId="5A2B0BDC" w14:textId="77777777" w:rsidR="0058148B" w:rsidRDefault="0058148B" w:rsidP="0058148B">
      <w:pPr>
        <w:spacing w:after="0" w:line="240" w:lineRule="auto"/>
        <w:rPr>
          <w:rFonts w:cs="Calibri"/>
          <w:color w:val="000000" w:themeColor="text1"/>
        </w:rPr>
      </w:pPr>
    </w:p>
    <w:p w14:paraId="4072DF39" w14:textId="51D48B3E" w:rsidR="0058148B" w:rsidRDefault="0058148B" w:rsidP="0058148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“</w:t>
      </w:r>
      <w:r w:rsidR="002A4C28">
        <w:rPr>
          <w:rFonts w:cs="Calibri"/>
          <w:color w:val="000000" w:themeColor="text1"/>
        </w:rPr>
        <w:t>These product deliveries are the fruit of our multi</w:t>
      </w:r>
      <w:r>
        <w:rPr>
          <w:rFonts w:cs="Calibri"/>
          <w:color w:val="000000" w:themeColor="text1"/>
        </w:rPr>
        <w:t xml:space="preserve">-year investment plan </w:t>
      </w:r>
      <w:r w:rsidR="00C550FD">
        <w:rPr>
          <w:rFonts w:cs="Calibri"/>
          <w:color w:val="000000" w:themeColor="text1"/>
        </w:rPr>
        <w:t xml:space="preserve">and </w:t>
      </w:r>
      <w:r>
        <w:rPr>
          <w:rFonts w:cs="Calibri"/>
          <w:color w:val="000000" w:themeColor="text1"/>
        </w:rPr>
        <w:t>validat</w:t>
      </w:r>
      <w:r w:rsidR="00C550FD">
        <w:rPr>
          <w:rFonts w:cs="Calibri"/>
          <w:color w:val="000000" w:themeColor="text1"/>
        </w:rPr>
        <w:t>e</w:t>
      </w:r>
      <w:r>
        <w:rPr>
          <w:rFonts w:cs="Calibri"/>
          <w:color w:val="000000" w:themeColor="text1"/>
        </w:rPr>
        <w:t xml:space="preserve"> </w:t>
      </w:r>
      <w:r w:rsidR="00C550FD">
        <w:rPr>
          <w:rFonts w:cs="Calibri"/>
          <w:color w:val="000000" w:themeColor="text1"/>
        </w:rPr>
        <w:t>the</w:t>
      </w:r>
      <w:r>
        <w:rPr>
          <w:rFonts w:cs="Calibri"/>
          <w:color w:val="000000" w:themeColor="text1"/>
        </w:rPr>
        <w:t xml:space="preserve"> strategic decision to leverage </w:t>
      </w:r>
      <w:r w:rsidR="00C550FD">
        <w:rPr>
          <w:rFonts w:cs="Calibri"/>
          <w:color w:val="000000" w:themeColor="text1"/>
        </w:rPr>
        <w:t>a</w:t>
      </w:r>
      <w:r>
        <w:rPr>
          <w:rFonts w:cs="Calibri"/>
          <w:color w:val="000000" w:themeColor="text1"/>
        </w:rPr>
        <w:t xml:space="preserve"> strong, debt-free balance sheet and invest capital on behalf of our clients to provide new products and services,” said Clark. “</w:t>
      </w:r>
      <w:r w:rsidR="006065D6">
        <w:rPr>
          <w:rFonts w:cs="Calibri"/>
          <w:color w:val="000000" w:themeColor="text1"/>
        </w:rPr>
        <w:t xml:space="preserve">The past year was the </w:t>
      </w:r>
      <w:r>
        <w:rPr>
          <w:rFonts w:cs="Calibri"/>
          <w:color w:val="000000" w:themeColor="text1"/>
        </w:rPr>
        <w:t xml:space="preserve">strongest yet </w:t>
      </w:r>
      <w:r w:rsidR="006065D6">
        <w:rPr>
          <w:rFonts w:cs="Calibri"/>
          <w:color w:val="000000" w:themeColor="text1"/>
        </w:rPr>
        <w:t xml:space="preserve">for </w:t>
      </w:r>
      <w:r>
        <w:rPr>
          <w:rFonts w:cs="Calibri"/>
          <w:color w:val="000000" w:themeColor="text1"/>
        </w:rPr>
        <w:t xml:space="preserve">technology delivery, and in the past five years we have launched more than 150 products to help our clients meet the seamless digital </w:t>
      </w:r>
      <w:r>
        <w:rPr>
          <w:rFonts w:cs="Calibri"/>
          <w:color w:val="000000" w:themeColor="text1"/>
        </w:rPr>
        <w:lastRenderedPageBreak/>
        <w:t xml:space="preserve">payments experience their members expect today. We intend to continue this path of innovation, as we announced with our 2022 </w:t>
      </w:r>
      <w:hyperlink r:id="rId9" w:history="1">
        <w:r w:rsidRPr="0043162D">
          <w:rPr>
            <w:rStyle w:val="Hyperlink"/>
            <w:rFonts w:cs="Calibri"/>
          </w:rPr>
          <w:t>product roadmap</w:t>
        </w:r>
      </w:hyperlink>
      <w:r>
        <w:rPr>
          <w:rFonts w:cs="Calibri"/>
          <w:color w:val="000000" w:themeColor="text1"/>
        </w:rPr>
        <w:t xml:space="preserve"> in September.”</w:t>
      </w:r>
    </w:p>
    <w:p w14:paraId="11EA618E" w14:textId="77777777" w:rsidR="0058148B" w:rsidRPr="00652E1C" w:rsidRDefault="0058148B" w:rsidP="00652E1C">
      <w:pPr>
        <w:spacing w:after="0" w:line="240" w:lineRule="auto"/>
        <w:rPr>
          <w:rFonts w:cs="Calibri"/>
          <w:color w:val="000000" w:themeColor="text1"/>
        </w:rPr>
      </w:pPr>
    </w:p>
    <w:p w14:paraId="1CD915CD" w14:textId="1C7DD7E9" w:rsidR="008B3A1A" w:rsidRPr="00652E1C" w:rsidRDefault="008B3A1A" w:rsidP="00652E1C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652E1C">
        <w:rPr>
          <w:rFonts w:cs="Calibri"/>
          <w:b/>
          <w:bCs/>
          <w:color w:val="000000" w:themeColor="text1"/>
        </w:rPr>
        <w:t>C</w:t>
      </w:r>
      <w:r w:rsidR="00C45382" w:rsidRPr="00652E1C">
        <w:rPr>
          <w:rFonts w:cs="Calibri"/>
          <w:b/>
          <w:bCs/>
          <w:color w:val="000000" w:themeColor="text1"/>
        </w:rPr>
        <w:t>redit Union</w:t>
      </w:r>
      <w:r w:rsidRPr="00652E1C">
        <w:rPr>
          <w:rFonts w:cs="Calibri"/>
          <w:b/>
          <w:bCs/>
          <w:color w:val="000000" w:themeColor="text1"/>
        </w:rPr>
        <w:t xml:space="preserve"> Satisfaction</w:t>
      </w:r>
      <w:r w:rsidR="00C45382" w:rsidRPr="00652E1C">
        <w:rPr>
          <w:rFonts w:cs="Calibri"/>
          <w:b/>
          <w:bCs/>
          <w:color w:val="000000" w:themeColor="text1"/>
        </w:rPr>
        <w:t xml:space="preserve"> and Employee Engagement Add Up to Client </w:t>
      </w:r>
      <w:r w:rsidRPr="00652E1C">
        <w:rPr>
          <w:rFonts w:cs="Calibri"/>
          <w:b/>
          <w:bCs/>
          <w:color w:val="000000" w:themeColor="text1"/>
        </w:rPr>
        <w:t>Retention</w:t>
      </w:r>
    </w:p>
    <w:p w14:paraId="0DEA5072" w14:textId="77777777" w:rsidR="00381563" w:rsidRPr="00652E1C" w:rsidRDefault="00381563" w:rsidP="00652E1C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48E2197A" w14:textId="4254B8BA" w:rsidR="00076EAB" w:rsidRPr="00652E1C" w:rsidRDefault="006A39F3" w:rsidP="00652E1C">
      <w:pPr>
        <w:spacing w:after="0" w:line="240" w:lineRule="auto"/>
        <w:rPr>
          <w:rFonts w:cs="Calibri"/>
          <w:color w:val="000000" w:themeColor="text1"/>
        </w:rPr>
      </w:pPr>
      <w:r w:rsidRPr="00652E1C">
        <w:rPr>
          <w:rFonts w:cs="Calibri"/>
          <w:color w:val="000000" w:themeColor="text1"/>
        </w:rPr>
        <w:t xml:space="preserve">CO-OP’s market momentum heading into </w:t>
      </w:r>
      <w:r w:rsidR="003D1990" w:rsidRPr="00652E1C">
        <w:rPr>
          <w:rFonts w:cs="Calibri"/>
          <w:color w:val="000000" w:themeColor="text1"/>
        </w:rPr>
        <w:t>2022</w:t>
      </w:r>
      <w:r w:rsidRPr="00652E1C">
        <w:rPr>
          <w:rFonts w:cs="Calibri"/>
          <w:color w:val="000000" w:themeColor="text1"/>
        </w:rPr>
        <w:t xml:space="preserve"> </w:t>
      </w:r>
      <w:r w:rsidR="003D1990" w:rsidRPr="00652E1C">
        <w:rPr>
          <w:rFonts w:cs="Calibri"/>
          <w:color w:val="000000" w:themeColor="text1"/>
        </w:rPr>
        <w:t>has been elevated</w:t>
      </w:r>
      <w:r w:rsidRPr="00652E1C">
        <w:rPr>
          <w:rFonts w:cs="Calibri"/>
          <w:color w:val="000000" w:themeColor="text1"/>
        </w:rPr>
        <w:t xml:space="preserve"> by a variety of factors</w:t>
      </w:r>
      <w:r w:rsidR="00D91DCA" w:rsidRPr="00652E1C">
        <w:rPr>
          <w:rFonts w:cs="Calibri"/>
          <w:color w:val="000000" w:themeColor="text1"/>
        </w:rPr>
        <w:t xml:space="preserve"> that reflect the </w:t>
      </w:r>
      <w:r w:rsidR="00076EAB" w:rsidRPr="00652E1C">
        <w:rPr>
          <w:rFonts w:cs="Calibri"/>
          <w:color w:val="000000" w:themeColor="text1"/>
        </w:rPr>
        <w:t>sustainability of CO-OP’s approach to servicing its credit union</w:t>
      </w:r>
      <w:r w:rsidR="00AC1747" w:rsidRPr="00652E1C">
        <w:rPr>
          <w:rFonts w:cs="Calibri"/>
          <w:color w:val="000000" w:themeColor="text1"/>
        </w:rPr>
        <w:t xml:space="preserve"> clients</w:t>
      </w:r>
      <w:r w:rsidR="00076EAB" w:rsidRPr="00652E1C">
        <w:rPr>
          <w:rFonts w:cs="Calibri"/>
          <w:color w:val="000000" w:themeColor="text1"/>
        </w:rPr>
        <w:t>:</w:t>
      </w:r>
    </w:p>
    <w:p w14:paraId="4B5A4161" w14:textId="77777777" w:rsidR="00652E1C" w:rsidRPr="00652E1C" w:rsidRDefault="00652E1C" w:rsidP="00652E1C">
      <w:pPr>
        <w:spacing w:after="0" w:line="240" w:lineRule="auto"/>
      </w:pPr>
    </w:p>
    <w:p w14:paraId="608B12CF" w14:textId="77777777" w:rsidR="00652E1C" w:rsidRPr="00652E1C" w:rsidRDefault="00652E1C" w:rsidP="00652E1C">
      <w:pPr>
        <w:pStyle w:val="ListParagraph"/>
        <w:numPr>
          <w:ilvl w:val="0"/>
          <w:numId w:val="12"/>
        </w:numPr>
        <w:spacing w:after="0" w:line="240" w:lineRule="auto"/>
      </w:pPr>
      <w:r w:rsidRPr="00652E1C">
        <w:rPr>
          <w:b/>
          <w:bCs/>
          <w:color w:val="000000"/>
        </w:rPr>
        <w:t>Client Satisfaction –</w:t>
      </w:r>
      <w:r w:rsidRPr="00652E1C">
        <w:rPr>
          <w:color w:val="000000"/>
        </w:rPr>
        <w:t xml:space="preserve"> CO-OP’s 2021 “Voice of the Client” survey demonstrated continued improvement for the second year in a row. The survey measures overall satisfaction, likelihood to recommend and likelihood to expand their partnership.</w:t>
      </w:r>
    </w:p>
    <w:p w14:paraId="0F11B033" w14:textId="2AE5DCE9" w:rsidR="00715474" w:rsidRPr="00652E1C" w:rsidRDefault="00C24176" w:rsidP="00652E1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0000" w:themeColor="text1"/>
          <w:lang w:val="en"/>
        </w:rPr>
      </w:pPr>
      <w:r w:rsidRPr="00652E1C">
        <w:rPr>
          <w:rFonts w:cs="Calibri"/>
          <w:b/>
          <w:bCs/>
          <w:color w:val="000000" w:themeColor="text1"/>
        </w:rPr>
        <w:t>Employee Engagement</w:t>
      </w:r>
      <w:r w:rsidR="00715474" w:rsidRPr="00652E1C">
        <w:rPr>
          <w:rFonts w:cs="Calibri"/>
          <w:b/>
          <w:bCs/>
          <w:color w:val="000000" w:themeColor="text1"/>
        </w:rPr>
        <w:t xml:space="preserve"> </w:t>
      </w:r>
      <w:r w:rsidRPr="00652E1C">
        <w:rPr>
          <w:rFonts w:cs="Calibri"/>
          <w:b/>
          <w:bCs/>
          <w:color w:val="000000" w:themeColor="text1"/>
        </w:rPr>
        <w:t>–</w:t>
      </w:r>
      <w:r w:rsidR="007F5A62" w:rsidRPr="00652E1C">
        <w:rPr>
          <w:rFonts w:cs="Calibri"/>
          <w:b/>
          <w:bCs/>
          <w:color w:val="000000" w:themeColor="text1"/>
        </w:rPr>
        <w:t xml:space="preserve"> </w:t>
      </w:r>
      <w:r w:rsidR="00ED578C" w:rsidRPr="00652E1C">
        <w:rPr>
          <w:rFonts w:cs="Calibri"/>
          <w:color w:val="000000" w:themeColor="text1"/>
        </w:rPr>
        <w:t xml:space="preserve">CO-OP </w:t>
      </w:r>
      <w:r w:rsidR="00C563D3" w:rsidRPr="00652E1C">
        <w:rPr>
          <w:rFonts w:cs="Calibri"/>
          <w:color w:val="000000" w:themeColor="text1"/>
        </w:rPr>
        <w:t xml:space="preserve">was </w:t>
      </w:r>
      <w:r w:rsidR="00ED578C" w:rsidRPr="00652E1C">
        <w:rPr>
          <w:rFonts w:cs="Arial"/>
          <w:color w:val="000000" w:themeColor="text1"/>
          <w:lang w:val="en"/>
        </w:rPr>
        <w:t>one of only three organizations in the credit union industry to be</w:t>
      </w:r>
      <w:r w:rsidR="00ED578C" w:rsidRPr="00652E1C">
        <w:rPr>
          <w:rFonts w:cs="Calibri"/>
          <w:color w:val="000000" w:themeColor="text1"/>
        </w:rPr>
        <w:t xml:space="preserve"> </w:t>
      </w:r>
      <w:hyperlink r:id="rId10" w:history="1">
        <w:r w:rsidR="00C563D3" w:rsidRPr="00652E1C">
          <w:rPr>
            <w:rStyle w:val="Hyperlink"/>
            <w:rFonts w:cs="Calibri"/>
          </w:rPr>
          <w:t>recognized</w:t>
        </w:r>
      </w:hyperlink>
      <w:r w:rsidR="00C563D3" w:rsidRPr="00652E1C">
        <w:rPr>
          <w:rFonts w:cs="Calibri"/>
          <w:color w:val="000000" w:themeColor="text1"/>
        </w:rPr>
        <w:t xml:space="preserve"> </w:t>
      </w:r>
      <w:r w:rsidR="00ED578C" w:rsidRPr="00652E1C">
        <w:rPr>
          <w:rFonts w:cs="Calibri"/>
          <w:color w:val="000000" w:themeColor="text1"/>
        </w:rPr>
        <w:t xml:space="preserve">as one of </w:t>
      </w:r>
      <w:r w:rsidR="00C563D3" w:rsidRPr="00652E1C">
        <w:rPr>
          <w:rFonts w:cs="Calibri"/>
          <w:color w:val="000000" w:themeColor="text1"/>
        </w:rPr>
        <w:t>“</w:t>
      </w:r>
      <w:r w:rsidR="00C563D3" w:rsidRPr="00652E1C">
        <w:rPr>
          <w:rFonts w:cs="Helvetica"/>
          <w:color w:val="000000" w:themeColor="text1"/>
        </w:rPr>
        <w:t>2021 Achievers 50 Most Engaged Workplaces” by Achievers, a provider of employee voice and recognition solutions.</w:t>
      </w:r>
      <w:r w:rsidR="00944A3B" w:rsidRPr="00652E1C">
        <w:rPr>
          <w:rFonts w:cs="Helvetica"/>
          <w:color w:val="000000" w:themeColor="text1"/>
        </w:rPr>
        <w:t xml:space="preserve"> CO-OP’s commitment to four core values – work as partners, </w:t>
      </w:r>
      <w:r w:rsidR="005A5669" w:rsidRPr="00652E1C">
        <w:rPr>
          <w:rFonts w:cs="Helvetica"/>
          <w:color w:val="000000" w:themeColor="text1"/>
        </w:rPr>
        <w:t>communicate openly and honestly, demonstrate excellence, champion change – contribute</w:t>
      </w:r>
      <w:r w:rsidR="006E78EA" w:rsidRPr="00652E1C">
        <w:rPr>
          <w:rFonts w:cs="Helvetica"/>
          <w:color w:val="000000" w:themeColor="text1"/>
        </w:rPr>
        <w:t>d</w:t>
      </w:r>
      <w:r w:rsidR="005A5669" w:rsidRPr="00652E1C">
        <w:rPr>
          <w:rFonts w:cs="Helvetica"/>
          <w:color w:val="000000" w:themeColor="text1"/>
        </w:rPr>
        <w:t xml:space="preserve"> </w:t>
      </w:r>
      <w:r w:rsidR="00944A3B" w:rsidRPr="00652E1C">
        <w:rPr>
          <w:rFonts w:cs="Helvetica"/>
          <w:color w:val="000000" w:themeColor="text1"/>
        </w:rPr>
        <w:t>greatly to the recognition</w:t>
      </w:r>
      <w:r w:rsidR="00C563D3" w:rsidRPr="00652E1C">
        <w:rPr>
          <w:rFonts w:cs="Arial"/>
          <w:color w:val="000000" w:themeColor="text1"/>
          <w:lang w:val="en"/>
        </w:rPr>
        <w:t>.</w:t>
      </w:r>
    </w:p>
    <w:p w14:paraId="5B250A84" w14:textId="3FACDB0F" w:rsidR="00220829" w:rsidRDefault="00220829" w:rsidP="0022082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High Retention Rate</w:t>
      </w:r>
      <w:r>
        <w:rPr>
          <w:rFonts w:eastAsia="Times New Roman"/>
          <w:color w:val="000000"/>
        </w:rPr>
        <w:t xml:space="preserve"> – The combination of client satisfaction and employee engagement has led to a high retention rate among existing accounts. Significant contract renewals and expansions within just the last month include Connections FCU of Richmond, Virginia; Minnequa Works CU of Pueblo, Colorado; Pyramid CU of Phoenix, Arizona; and Wayne-Westland FCU of Westland, Michigan</w:t>
      </w:r>
      <w:r w:rsidR="001F7E1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6A8E71F4" w14:textId="77777777" w:rsidR="00E92B07" w:rsidRPr="00652E1C" w:rsidRDefault="00E92B07" w:rsidP="00652E1C">
      <w:pPr>
        <w:spacing w:after="0" w:line="240" w:lineRule="auto"/>
        <w:rPr>
          <w:rFonts w:cs="Calibri"/>
          <w:color w:val="000000" w:themeColor="text1"/>
        </w:rPr>
      </w:pPr>
    </w:p>
    <w:p w14:paraId="75B69380" w14:textId="22BB970C" w:rsidR="00E92B07" w:rsidRPr="00652E1C" w:rsidRDefault="00E92B07" w:rsidP="00652E1C">
      <w:pPr>
        <w:spacing w:after="0" w:line="240" w:lineRule="auto"/>
        <w:rPr>
          <w:rFonts w:cs="Calibri"/>
          <w:color w:val="000000" w:themeColor="text1"/>
        </w:rPr>
      </w:pPr>
      <w:r w:rsidRPr="00652E1C">
        <w:rPr>
          <w:rFonts w:cs="Calibri"/>
          <w:color w:val="000000" w:themeColor="text1"/>
        </w:rPr>
        <w:t xml:space="preserve">“Partnering with CO-OP helps support BECU’s goals of improving our member experiences and ultimately </w:t>
      </w:r>
      <w:r w:rsidR="00715474" w:rsidRPr="00652E1C">
        <w:rPr>
          <w:rFonts w:cs="Calibri"/>
          <w:color w:val="000000" w:themeColor="text1"/>
        </w:rPr>
        <w:t xml:space="preserve">makes </w:t>
      </w:r>
      <w:r w:rsidRPr="00652E1C">
        <w:rPr>
          <w:rFonts w:cs="Calibri"/>
          <w:color w:val="000000" w:themeColor="text1"/>
        </w:rPr>
        <w:t>it easier for our members to access their accounts,” said Doug Marshall, Executive Vice President, Chief Digital and Product Officer for BECU, when the Tukwila, Washington-based credit union renewed with CO-OP earlier this year. “Through a deep commitment to the credit union industry, its technology platform and knowledgeable resources, CO-OP has demonstrated its ability to serve as a strategic partner for BECU as we develop plans for the future.”</w:t>
      </w:r>
    </w:p>
    <w:p w14:paraId="78458AFC" w14:textId="44DBF485" w:rsidR="00E92B07" w:rsidRPr="00652E1C" w:rsidRDefault="00E92B07" w:rsidP="00652E1C">
      <w:pPr>
        <w:spacing w:after="0" w:line="240" w:lineRule="auto"/>
        <w:rPr>
          <w:rFonts w:cs="Calibri"/>
          <w:color w:val="000000" w:themeColor="text1"/>
        </w:rPr>
      </w:pPr>
    </w:p>
    <w:p w14:paraId="0BDAF76A" w14:textId="77777777" w:rsidR="002941CE" w:rsidRDefault="009502BC" w:rsidP="009217D3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E274E9">
        <w:rPr>
          <w:rFonts w:cs="Calibri"/>
          <w:b/>
          <w:bCs/>
          <w:color w:val="000000" w:themeColor="text1"/>
        </w:rPr>
        <w:t xml:space="preserve">Additional </w:t>
      </w:r>
      <w:r w:rsidR="0058148B" w:rsidRPr="00E274E9">
        <w:rPr>
          <w:rFonts w:cs="Calibri"/>
          <w:b/>
          <w:bCs/>
          <w:color w:val="000000" w:themeColor="text1"/>
        </w:rPr>
        <w:t>A</w:t>
      </w:r>
      <w:r w:rsidRPr="00E274E9">
        <w:rPr>
          <w:rFonts w:cs="Calibri"/>
          <w:b/>
          <w:bCs/>
          <w:color w:val="000000" w:themeColor="text1"/>
        </w:rPr>
        <w:t>chievements in 202</w:t>
      </w:r>
      <w:r w:rsidR="002941CE">
        <w:rPr>
          <w:rFonts w:cs="Calibri"/>
          <w:b/>
          <w:bCs/>
          <w:color w:val="000000" w:themeColor="text1"/>
        </w:rPr>
        <w:t>1</w:t>
      </w:r>
    </w:p>
    <w:p w14:paraId="71F1311D" w14:textId="77777777" w:rsidR="002941CE" w:rsidRPr="002941CE" w:rsidRDefault="002941CE" w:rsidP="009217D3">
      <w:pPr>
        <w:spacing w:after="0" w:line="240" w:lineRule="auto"/>
        <w:rPr>
          <w:rFonts w:cs="Calibri"/>
          <w:color w:val="000000" w:themeColor="text1"/>
        </w:rPr>
      </w:pPr>
    </w:p>
    <w:p w14:paraId="23D100FE" w14:textId="13D68BF0" w:rsidR="009502BC" w:rsidRPr="002941CE" w:rsidRDefault="002941CE" w:rsidP="009217D3">
      <w:pPr>
        <w:spacing w:after="0" w:line="240" w:lineRule="auto"/>
        <w:rPr>
          <w:rFonts w:cs="Calibri"/>
          <w:color w:val="000000" w:themeColor="text1"/>
        </w:rPr>
      </w:pPr>
      <w:r w:rsidRPr="002941CE">
        <w:rPr>
          <w:rFonts w:cs="Calibri"/>
          <w:color w:val="000000" w:themeColor="text1"/>
        </w:rPr>
        <w:t>Addi</w:t>
      </w:r>
      <w:r>
        <w:rPr>
          <w:rFonts w:cs="Calibri"/>
          <w:color w:val="000000" w:themeColor="text1"/>
        </w:rPr>
        <w:t>tional achievements and contributions to the credit union system by CO-OP in 2021 include:</w:t>
      </w:r>
      <w:r w:rsidR="009502BC" w:rsidRPr="002941CE">
        <w:rPr>
          <w:rFonts w:cs="Calibri"/>
          <w:color w:val="000000" w:themeColor="text1"/>
        </w:rPr>
        <w:t xml:space="preserve"> </w:t>
      </w:r>
    </w:p>
    <w:p w14:paraId="43EE1483" w14:textId="77777777" w:rsidR="0058148B" w:rsidRPr="002941CE" w:rsidRDefault="0058148B" w:rsidP="009217D3">
      <w:pPr>
        <w:spacing w:after="0" w:line="240" w:lineRule="auto"/>
        <w:rPr>
          <w:rFonts w:cs="Calibri"/>
          <w:color w:val="000000" w:themeColor="text1"/>
        </w:rPr>
      </w:pPr>
    </w:p>
    <w:p w14:paraId="0C0BD193" w14:textId="488E43BE" w:rsidR="009502BC" w:rsidRPr="0058148B" w:rsidRDefault="009502BC" w:rsidP="00E274E9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 w:themeColor="text1"/>
        </w:rPr>
      </w:pPr>
      <w:r w:rsidRPr="0058148B">
        <w:rPr>
          <w:b/>
          <w:bCs/>
        </w:rPr>
        <w:t>CO-OP Miracle Match</w:t>
      </w:r>
      <w:r w:rsidR="0058148B">
        <w:rPr>
          <w:b/>
          <w:bCs/>
        </w:rPr>
        <w:t xml:space="preserve"> – </w:t>
      </w:r>
      <w:r w:rsidRPr="009217D3">
        <w:t>CO-OP provided more than $500,000 in matching funds</w:t>
      </w:r>
      <w:r w:rsidR="002941CE">
        <w:t xml:space="preserve"> </w:t>
      </w:r>
      <w:r w:rsidRPr="009217D3">
        <w:t xml:space="preserve">to more than 60 credit unions which held </w:t>
      </w:r>
      <w:hyperlink r:id="rId11" w:history="1">
        <w:r w:rsidRPr="003D1990">
          <w:rPr>
            <w:rStyle w:val="Hyperlink"/>
          </w:rPr>
          <w:t>Credit Unions for Kids</w:t>
        </w:r>
      </w:hyperlink>
      <w:r w:rsidRPr="009217D3">
        <w:t xml:space="preserve"> fundraisers benefiting Children’s Miracle Network Hospitals. The credit unions themselves raised a total of $2,722,646 at these fundraisers. This means that the total fundraising</w:t>
      </w:r>
      <w:r w:rsidR="002D3DB6">
        <w:t xml:space="preserve"> reached </w:t>
      </w:r>
      <w:r w:rsidRPr="009217D3">
        <w:t xml:space="preserve">well over $3 million. </w:t>
      </w:r>
    </w:p>
    <w:p w14:paraId="21FC3AB7" w14:textId="4E7A2C04" w:rsidR="009502BC" w:rsidRPr="00E274E9" w:rsidRDefault="009502BC" w:rsidP="00E274E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E274E9">
        <w:rPr>
          <w:rFonts w:cstheme="minorHAnsi"/>
          <w:b/>
          <w:bCs/>
          <w:i/>
          <w:iCs/>
          <w:color w:val="000000" w:themeColor="text1"/>
        </w:rPr>
        <w:t>CU PaymentsOutlook</w:t>
      </w:r>
      <w:r w:rsidR="0058148B">
        <w:rPr>
          <w:rFonts w:cstheme="minorHAnsi"/>
          <w:b/>
          <w:bCs/>
          <w:i/>
          <w:iCs/>
          <w:color w:val="000000" w:themeColor="text1"/>
        </w:rPr>
        <w:t xml:space="preserve"> – </w:t>
      </w:r>
      <w:r w:rsidR="00C86962" w:rsidRPr="00830A8E">
        <w:rPr>
          <w:rFonts w:cstheme="minorHAnsi"/>
          <w:color w:val="000000" w:themeColor="text1"/>
        </w:rPr>
        <w:t xml:space="preserve">CO-OP </w:t>
      </w:r>
      <w:r w:rsidR="00C86962">
        <w:rPr>
          <w:rFonts w:cstheme="minorHAnsi"/>
          <w:color w:val="000000" w:themeColor="text1"/>
        </w:rPr>
        <w:t>commissioned EY to conduct a</w:t>
      </w:r>
      <w:r w:rsidR="002941CE">
        <w:rPr>
          <w:rFonts w:cstheme="minorHAnsi"/>
          <w:color w:val="000000" w:themeColor="text1"/>
        </w:rPr>
        <w:t xml:space="preserve"> </w:t>
      </w:r>
      <w:r w:rsidR="00C86962" w:rsidRPr="0014261D">
        <w:rPr>
          <w:rFonts w:cstheme="minorHAnsi"/>
          <w:color w:val="000000" w:themeColor="text1"/>
        </w:rPr>
        <w:t>research</w:t>
      </w:r>
      <w:r w:rsidR="00C86962">
        <w:rPr>
          <w:rFonts w:cstheme="minorHAnsi"/>
          <w:color w:val="000000" w:themeColor="text1"/>
        </w:rPr>
        <w:t xml:space="preserve"> study </w:t>
      </w:r>
      <w:r w:rsidR="00C86962" w:rsidRPr="00C86962">
        <w:rPr>
          <w:rFonts w:cstheme="minorHAnsi"/>
          <w:color w:val="000000" w:themeColor="text1"/>
        </w:rPr>
        <w:t xml:space="preserve">to determine how </w:t>
      </w:r>
      <w:r w:rsidR="00C86962">
        <w:rPr>
          <w:rFonts w:cstheme="minorHAnsi"/>
          <w:color w:val="000000" w:themeColor="text1"/>
        </w:rPr>
        <w:t>credit union</w:t>
      </w:r>
      <w:r w:rsidR="00C86962" w:rsidRPr="00C86962">
        <w:rPr>
          <w:rFonts w:cstheme="minorHAnsi"/>
          <w:color w:val="000000" w:themeColor="text1"/>
        </w:rPr>
        <w:t xml:space="preserve"> </w:t>
      </w:r>
      <w:r w:rsidR="00B4381A">
        <w:rPr>
          <w:rFonts w:cstheme="minorHAnsi"/>
          <w:color w:val="000000" w:themeColor="text1"/>
        </w:rPr>
        <w:t xml:space="preserve">member </w:t>
      </w:r>
      <w:r w:rsidR="00C86962" w:rsidRPr="00C86962">
        <w:rPr>
          <w:rFonts w:cstheme="minorHAnsi"/>
          <w:color w:val="000000" w:themeColor="text1"/>
        </w:rPr>
        <w:t>financial behaviors, preferences, challenges and activities have changed</w:t>
      </w:r>
      <w:r w:rsidR="00C86962">
        <w:rPr>
          <w:rFonts w:cstheme="minorHAnsi"/>
          <w:color w:val="000000" w:themeColor="text1"/>
        </w:rPr>
        <w:t xml:space="preserve">, which resulted in a </w:t>
      </w:r>
      <w:hyperlink r:id="rId12" w:history="1">
        <w:r w:rsidR="00C86962" w:rsidRPr="00EA2DD8">
          <w:rPr>
            <w:rStyle w:val="Hyperlink"/>
            <w:rFonts w:cstheme="minorHAnsi"/>
          </w:rPr>
          <w:t>white paper</w:t>
        </w:r>
      </w:hyperlink>
      <w:r w:rsidR="005A2825" w:rsidRPr="00E274E9">
        <w:rPr>
          <w:rFonts w:cstheme="minorHAnsi"/>
          <w:color w:val="000000" w:themeColor="text1"/>
        </w:rPr>
        <w:t xml:space="preserve"> </w:t>
      </w:r>
      <w:r w:rsidRPr="00E274E9">
        <w:rPr>
          <w:rFonts w:cstheme="minorHAnsi"/>
          <w:color w:val="000000" w:themeColor="text1"/>
        </w:rPr>
        <w:t>outlining opportunities for credit union growth</w:t>
      </w:r>
      <w:r w:rsidR="005A2825" w:rsidRPr="00E274E9">
        <w:rPr>
          <w:rFonts w:cstheme="minorHAnsi"/>
          <w:color w:val="000000" w:themeColor="text1"/>
        </w:rPr>
        <w:t xml:space="preserve">. </w:t>
      </w:r>
    </w:p>
    <w:p w14:paraId="683EAA66" w14:textId="3FB7595D" w:rsidR="005A2825" w:rsidRPr="00E274E9" w:rsidRDefault="005A2825" w:rsidP="00E274E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E274E9">
        <w:rPr>
          <w:rFonts w:cstheme="minorHAnsi"/>
          <w:b/>
          <w:bCs/>
          <w:color w:val="000000" w:themeColor="text1"/>
        </w:rPr>
        <w:t>Diversity, Equity and Inclusion</w:t>
      </w:r>
      <w:r w:rsidR="0058148B">
        <w:rPr>
          <w:rFonts w:cstheme="minorHAnsi"/>
          <w:b/>
          <w:bCs/>
          <w:color w:val="000000" w:themeColor="text1"/>
        </w:rPr>
        <w:t xml:space="preserve"> – </w:t>
      </w:r>
      <w:r w:rsidRPr="00E274E9">
        <w:rPr>
          <w:rFonts w:cstheme="minorHAnsi"/>
          <w:color w:val="000000" w:themeColor="text1"/>
        </w:rPr>
        <w:t xml:space="preserve">CO-OP </w:t>
      </w:r>
      <w:hyperlink r:id="rId13" w:history="1">
        <w:r w:rsidRPr="0058148B">
          <w:rPr>
            <w:rStyle w:val="Hyperlink"/>
            <w:rFonts w:cstheme="minorHAnsi"/>
          </w:rPr>
          <w:t>announced</w:t>
        </w:r>
      </w:hyperlink>
      <w:r w:rsidRPr="00E274E9">
        <w:rPr>
          <w:rFonts w:cstheme="minorHAnsi"/>
          <w:color w:val="000000" w:themeColor="text1"/>
        </w:rPr>
        <w:t xml:space="preserve"> a partnership with the African</w:t>
      </w:r>
      <w:r w:rsidR="00167375">
        <w:rPr>
          <w:rFonts w:cstheme="minorHAnsi"/>
          <w:color w:val="000000" w:themeColor="text1"/>
        </w:rPr>
        <w:t>-</w:t>
      </w:r>
      <w:r w:rsidRPr="00E274E9">
        <w:rPr>
          <w:rFonts w:cstheme="minorHAnsi"/>
          <w:color w:val="000000" w:themeColor="text1"/>
        </w:rPr>
        <w:t>American Credit Union Coalition.</w:t>
      </w:r>
      <w:r w:rsidR="002941CE">
        <w:rPr>
          <w:rFonts w:cstheme="minorHAnsi"/>
          <w:color w:val="000000" w:themeColor="text1"/>
        </w:rPr>
        <w:t xml:space="preserve"> Its</w:t>
      </w:r>
      <w:r w:rsidRPr="00E274E9">
        <w:rPr>
          <w:rFonts w:cstheme="minorHAnsi"/>
          <w:color w:val="000000" w:themeColor="text1"/>
        </w:rPr>
        <w:t xml:space="preserve"> own DE&amp;I Council </w:t>
      </w:r>
      <w:r w:rsidR="006449D0" w:rsidRPr="00E274E9">
        <w:rPr>
          <w:rFonts w:cstheme="minorHAnsi"/>
          <w:color w:val="000000" w:themeColor="text1"/>
        </w:rPr>
        <w:t>launched a series of Engagement Resource Groups, including Women in Technology, Veterans, Pride Alliance and Black Financial Technology Professionals.</w:t>
      </w:r>
    </w:p>
    <w:p w14:paraId="3E02BF81" w14:textId="46E20A92" w:rsidR="00D65047" w:rsidRPr="00E274E9" w:rsidRDefault="001A263B" w:rsidP="00E274E9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 w:themeColor="text1"/>
        </w:rPr>
      </w:pPr>
      <w:hyperlink r:id="rId14" w:history="1">
        <w:r w:rsidR="00D65047" w:rsidRPr="00E274E9">
          <w:rPr>
            <w:rStyle w:val="Hyperlink"/>
            <w:rFonts w:cs="Calibri"/>
            <w:b/>
            <w:bCs/>
          </w:rPr>
          <w:t>CO-OP Ethical Data Use and Practices Council</w:t>
        </w:r>
      </w:hyperlink>
      <w:r w:rsidR="0058148B">
        <w:rPr>
          <w:rFonts w:cs="Calibri"/>
          <w:b/>
          <w:bCs/>
          <w:color w:val="000000" w:themeColor="text1"/>
        </w:rPr>
        <w:t xml:space="preserve"> – </w:t>
      </w:r>
      <w:r w:rsidR="00D65047" w:rsidRPr="00E274E9">
        <w:rPr>
          <w:rFonts w:cs="Calibri"/>
          <w:color w:val="000000" w:themeColor="text1"/>
        </w:rPr>
        <w:t xml:space="preserve">CO-OP staked out a leadership position </w:t>
      </w:r>
      <w:r w:rsidR="00BD4EA4" w:rsidRPr="00E274E9">
        <w:rPr>
          <w:rFonts w:cs="Calibri"/>
          <w:color w:val="000000" w:themeColor="text1"/>
        </w:rPr>
        <w:t xml:space="preserve">on best practices on the gathering and interpreting of Big Data. </w:t>
      </w:r>
    </w:p>
    <w:p w14:paraId="4F485806" w14:textId="77777777" w:rsidR="002941CE" w:rsidRDefault="00BD4EA4" w:rsidP="00D929B9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 w:themeColor="text1"/>
        </w:rPr>
      </w:pPr>
      <w:r w:rsidRPr="00E274E9">
        <w:rPr>
          <w:rFonts w:cs="Calibri"/>
          <w:b/>
          <w:bCs/>
          <w:color w:val="000000" w:themeColor="text1"/>
        </w:rPr>
        <w:t>Operational Improvements</w:t>
      </w:r>
      <w:r w:rsidR="0058148B">
        <w:rPr>
          <w:rFonts w:cs="Calibri"/>
          <w:b/>
          <w:bCs/>
          <w:color w:val="000000" w:themeColor="text1"/>
        </w:rPr>
        <w:t xml:space="preserve"> – </w:t>
      </w:r>
      <w:r w:rsidRPr="00E274E9">
        <w:rPr>
          <w:rFonts w:cs="Calibri"/>
          <w:color w:val="000000" w:themeColor="text1"/>
        </w:rPr>
        <w:t xml:space="preserve">The CO-OP Contact Center in Fort Worth, Texas, is being thoroughly renovated as a state-of-the-art member services center. In addition, CO-OP unveiled and enhanced its </w:t>
      </w:r>
      <w:r w:rsidR="004A4A85" w:rsidRPr="00E274E9">
        <w:rPr>
          <w:rFonts w:cs="Calibri"/>
          <w:color w:val="000000" w:themeColor="text1"/>
        </w:rPr>
        <w:t xml:space="preserve">client Knowledge Center as a credit union training resource. </w:t>
      </w:r>
    </w:p>
    <w:p w14:paraId="448CBEF9" w14:textId="77777777" w:rsidR="002941CE" w:rsidRDefault="002941CE" w:rsidP="002941CE">
      <w:pPr>
        <w:spacing w:after="0" w:line="240" w:lineRule="auto"/>
        <w:rPr>
          <w:rFonts w:cs="Calibri"/>
          <w:color w:val="000000" w:themeColor="text1"/>
        </w:rPr>
      </w:pPr>
    </w:p>
    <w:p w14:paraId="02068DD7" w14:textId="317CAE98" w:rsidR="00BD4EA4" w:rsidRPr="001E5C16" w:rsidRDefault="00C86962" w:rsidP="009217D3">
      <w:pPr>
        <w:spacing w:after="0" w:line="240" w:lineRule="auto"/>
        <w:rPr>
          <w:rFonts w:cs="Calibri"/>
          <w:color w:val="000000" w:themeColor="text1"/>
        </w:rPr>
      </w:pPr>
      <w:r w:rsidRPr="002941CE">
        <w:rPr>
          <w:rFonts w:cs="Calibri"/>
          <w:color w:val="000000" w:themeColor="text1"/>
        </w:rPr>
        <w:t xml:space="preserve">CO-OP will hold its </w:t>
      </w:r>
      <w:hyperlink r:id="rId15" w:history="1">
        <w:r w:rsidRPr="007154BE">
          <w:rPr>
            <w:rStyle w:val="Hyperlink"/>
          </w:rPr>
          <w:t>THINK 22</w:t>
        </w:r>
      </w:hyperlink>
      <w:r w:rsidR="004A4A85" w:rsidRPr="002941CE">
        <w:rPr>
          <w:color w:val="000000" w:themeColor="text1"/>
        </w:rPr>
        <w:t xml:space="preserve"> </w:t>
      </w:r>
      <w:r w:rsidR="001E5C16">
        <w:rPr>
          <w:color w:val="000000" w:themeColor="text1"/>
        </w:rPr>
        <w:t xml:space="preserve">conference </w:t>
      </w:r>
      <w:r w:rsidRPr="002941CE">
        <w:rPr>
          <w:color w:val="000000" w:themeColor="text1"/>
        </w:rPr>
        <w:t xml:space="preserve">in </w:t>
      </w:r>
      <w:r w:rsidR="004A4A85" w:rsidRPr="002941CE">
        <w:rPr>
          <w:color w:val="000000" w:themeColor="text1"/>
        </w:rPr>
        <w:t>Chicago</w:t>
      </w:r>
      <w:r w:rsidRPr="002941CE">
        <w:rPr>
          <w:color w:val="000000" w:themeColor="text1"/>
        </w:rPr>
        <w:t>, I</w:t>
      </w:r>
      <w:r w:rsidR="00381563" w:rsidRPr="002941CE">
        <w:rPr>
          <w:color w:val="000000" w:themeColor="text1"/>
        </w:rPr>
        <w:t>llinois</w:t>
      </w:r>
      <w:r w:rsidRPr="002941CE">
        <w:rPr>
          <w:color w:val="000000" w:themeColor="text1"/>
        </w:rPr>
        <w:t xml:space="preserve">, between </w:t>
      </w:r>
      <w:r w:rsidR="004A4A85" w:rsidRPr="002941CE">
        <w:rPr>
          <w:color w:val="000000" w:themeColor="text1"/>
        </w:rPr>
        <w:t xml:space="preserve">May </w:t>
      </w:r>
      <w:r w:rsidR="001E5C16">
        <w:rPr>
          <w:color w:val="000000" w:themeColor="text1"/>
        </w:rPr>
        <w:t>2-</w:t>
      </w:r>
      <w:r w:rsidR="004A4A85" w:rsidRPr="002941CE">
        <w:rPr>
          <w:color w:val="000000" w:themeColor="text1"/>
        </w:rPr>
        <w:t>6</w:t>
      </w:r>
      <w:r w:rsidRPr="002941CE">
        <w:rPr>
          <w:color w:val="000000" w:themeColor="text1"/>
        </w:rPr>
        <w:t xml:space="preserve">, 2022, the </w:t>
      </w:r>
      <w:r w:rsidR="004A4A85" w:rsidRPr="002941CE">
        <w:rPr>
          <w:color w:val="000000" w:themeColor="text1"/>
        </w:rPr>
        <w:t xml:space="preserve">first </w:t>
      </w:r>
      <w:r w:rsidR="007154BE" w:rsidRPr="002941CE">
        <w:rPr>
          <w:color w:val="000000" w:themeColor="text1"/>
        </w:rPr>
        <w:t xml:space="preserve">in-person </w:t>
      </w:r>
      <w:r w:rsidR="004A4A85" w:rsidRPr="002941CE">
        <w:rPr>
          <w:color w:val="000000" w:themeColor="text1"/>
        </w:rPr>
        <w:t xml:space="preserve">THINK </w:t>
      </w:r>
      <w:r w:rsidR="007154BE" w:rsidRPr="002941CE">
        <w:rPr>
          <w:color w:val="000000" w:themeColor="text1"/>
        </w:rPr>
        <w:t xml:space="preserve">conference </w:t>
      </w:r>
      <w:r w:rsidR="004A4A85" w:rsidRPr="002941CE">
        <w:rPr>
          <w:color w:val="000000" w:themeColor="text1"/>
        </w:rPr>
        <w:t>in two years</w:t>
      </w:r>
      <w:r w:rsidRPr="002941CE">
        <w:rPr>
          <w:color w:val="000000" w:themeColor="text1"/>
        </w:rPr>
        <w:t>.</w:t>
      </w:r>
      <w:r w:rsidR="00394602" w:rsidRPr="002941CE">
        <w:rPr>
          <w:color w:val="000000" w:themeColor="text1"/>
        </w:rPr>
        <w:t xml:space="preserve"> The company’s Annual Meeting of Shareholders will be held during the event, in addition to </w:t>
      </w:r>
      <w:r w:rsidR="00D929B9" w:rsidRPr="002941CE">
        <w:rPr>
          <w:color w:val="000000" w:themeColor="text1"/>
        </w:rPr>
        <w:t xml:space="preserve">featuring </w:t>
      </w:r>
      <w:r w:rsidR="00394602" w:rsidRPr="002941CE">
        <w:rPr>
          <w:color w:val="000000" w:themeColor="text1"/>
        </w:rPr>
        <w:t xml:space="preserve">a </w:t>
      </w:r>
      <w:r w:rsidR="00D929B9" w:rsidRPr="002941CE">
        <w:rPr>
          <w:color w:val="000000" w:themeColor="text1"/>
        </w:rPr>
        <w:t xml:space="preserve">roster of world-class keynote speakers who will share best </w:t>
      </w:r>
      <w:r w:rsidR="00394602" w:rsidRPr="0097416E">
        <w:t>practices and insights</w:t>
      </w:r>
      <w:r w:rsidR="00394602">
        <w:t xml:space="preserve"> around the theme of “Rethink Everything.”</w:t>
      </w:r>
    </w:p>
    <w:p w14:paraId="0007DED1" w14:textId="77777777" w:rsidR="00D929B9" w:rsidRDefault="00D929B9" w:rsidP="009217D3">
      <w:pPr>
        <w:spacing w:after="0" w:line="240" w:lineRule="auto"/>
        <w:rPr>
          <w:rFonts w:cs="Calibri"/>
          <w:color w:val="000000" w:themeColor="text1"/>
        </w:rPr>
      </w:pPr>
    </w:p>
    <w:p w14:paraId="179B3778" w14:textId="1078A969" w:rsidR="00B57D99" w:rsidRPr="009217D3" w:rsidRDefault="00B57D99" w:rsidP="009217D3">
      <w:pPr>
        <w:spacing w:after="0" w:line="240" w:lineRule="auto"/>
        <w:rPr>
          <w:rFonts w:cs="Calibri"/>
          <w:color w:val="000000" w:themeColor="text1"/>
        </w:rPr>
      </w:pPr>
      <w:r w:rsidRPr="009217D3">
        <w:rPr>
          <w:rFonts w:cs="Calibri"/>
          <w:color w:val="000000" w:themeColor="text1"/>
        </w:rPr>
        <w:t xml:space="preserve">For more information on the CO-OP ecosystem for credit unions and their members, visit </w:t>
      </w:r>
      <w:hyperlink r:id="rId16" w:history="1">
        <w:r w:rsidR="0096218A" w:rsidRPr="009217D3">
          <w:rPr>
            <w:rStyle w:val="Hyperlink"/>
            <w:rFonts w:cs="Calibri"/>
          </w:rPr>
          <w:t>www.coop.org/Solutions</w:t>
        </w:r>
      </w:hyperlink>
      <w:r w:rsidRPr="009217D3">
        <w:rPr>
          <w:rFonts w:cs="Calibri"/>
          <w:color w:val="000000" w:themeColor="text1"/>
        </w:rPr>
        <w:t xml:space="preserve">. </w:t>
      </w:r>
    </w:p>
    <w:p w14:paraId="38ABB503" w14:textId="77777777" w:rsidR="00B57D99" w:rsidRPr="009217D3" w:rsidRDefault="00B57D99" w:rsidP="009217D3">
      <w:pPr>
        <w:spacing w:after="0" w:line="240" w:lineRule="auto"/>
        <w:rPr>
          <w:rFonts w:cs="Calibri"/>
          <w:color w:val="000000" w:themeColor="text1"/>
        </w:rPr>
      </w:pPr>
    </w:p>
    <w:p w14:paraId="05C626AC" w14:textId="77777777" w:rsidR="004A4FCC" w:rsidRPr="009217D3" w:rsidRDefault="004A4FCC" w:rsidP="009217D3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9217D3">
        <w:rPr>
          <w:rFonts w:cs="Times New Roman"/>
          <w:b/>
          <w:bCs/>
          <w:color w:val="000000" w:themeColor="text1"/>
        </w:rPr>
        <w:t>About CO-OP Financial Services</w:t>
      </w:r>
    </w:p>
    <w:p w14:paraId="1DC63634" w14:textId="5735ADB8" w:rsidR="004A4FCC" w:rsidRPr="009217D3" w:rsidRDefault="004A4FCC" w:rsidP="009217D3">
      <w:pPr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7" w:history="1">
        <w:r w:rsidR="0096218A" w:rsidRPr="009217D3">
          <w:rPr>
            <w:rStyle w:val="Hyperlink"/>
            <w:rFonts w:cs="Times New Roman"/>
          </w:rPr>
          <w:t>www.coop.org</w:t>
        </w:r>
      </w:hyperlink>
      <w:r w:rsidRPr="009217D3">
        <w:rPr>
          <w:rFonts w:cs="Times New Roman"/>
          <w:color w:val="000000" w:themeColor="text1"/>
        </w:rPr>
        <w:t>.</w:t>
      </w:r>
    </w:p>
    <w:p w14:paraId="581A38B0" w14:textId="77777777" w:rsidR="004A4FCC" w:rsidRPr="009217D3" w:rsidRDefault="004A4FCC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00FDA2F0" w14:textId="77777777" w:rsidR="004A4FCC" w:rsidRPr="009217D3" w:rsidRDefault="004A4FCC" w:rsidP="009217D3">
      <w:pPr>
        <w:spacing w:after="0" w:line="240" w:lineRule="auto"/>
        <w:rPr>
          <w:rFonts w:cs="Times New Roman"/>
          <w:b/>
          <w:color w:val="000000" w:themeColor="text1"/>
        </w:rPr>
      </w:pPr>
      <w:r w:rsidRPr="009217D3">
        <w:rPr>
          <w:rFonts w:cs="Times New Roman"/>
          <w:b/>
          <w:color w:val="000000" w:themeColor="text1"/>
        </w:rPr>
        <w:t>Contact:</w:t>
      </w:r>
    </w:p>
    <w:p w14:paraId="1D60935A" w14:textId="77777777" w:rsidR="004A4FCC" w:rsidRPr="009217D3" w:rsidRDefault="004A4FCC" w:rsidP="009217D3">
      <w:pPr>
        <w:spacing w:after="0" w:line="240" w:lineRule="auto"/>
        <w:rPr>
          <w:rFonts w:cs="Times New Roman"/>
          <w:color w:val="000000" w:themeColor="text1"/>
        </w:rPr>
      </w:pPr>
    </w:p>
    <w:p w14:paraId="03E4A309" w14:textId="77777777" w:rsidR="00385792" w:rsidRPr="009217D3" w:rsidRDefault="004A4FCC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Bill Prichard, APR</w:t>
      </w:r>
    </w:p>
    <w:p w14:paraId="634D566C" w14:textId="754F4EAF" w:rsidR="004A4FCC" w:rsidRPr="009217D3" w:rsidRDefault="004A4FCC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Director, Public Relations</w:t>
      </w:r>
    </w:p>
    <w:p w14:paraId="28F946D0" w14:textId="77777777" w:rsidR="004A4FCC" w:rsidRPr="009217D3" w:rsidRDefault="004A4FCC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CO-OP Financial Services</w:t>
      </w:r>
    </w:p>
    <w:p w14:paraId="20BE24E1" w14:textId="77777777" w:rsidR="00385792" w:rsidRPr="009217D3" w:rsidRDefault="002E79A2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(909) 532-9416</w:t>
      </w:r>
    </w:p>
    <w:p w14:paraId="10656683" w14:textId="39998403" w:rsidR="00730A0C" w:rsidRPr="009217D3" w:rsidRDefault="001A263B" w:rsidP="009217D3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hyperlink r:id="rId18" w:history="1">
        <w:r w:rsidR="004A4FCC" w:rsidRPr="009217D3">
          <w:rPr>
            <w:rStyle w:val="Hyperlink"/>
            <w:rFonts w:cs="Times New Roman"/>
          </w:rPr>
          <w:t>Bill.Prichard@coop.org</w:t>
        </w:r>
      </w:hyperlink>
      <w:r w:rsidR="004A4FCC" w:rsidRPr="009217D3">
        <w:rPr>
          <w:rFonts w:cs="Times New Roman"/>
          <w:color w:val="000000" w:themeColor="text1"/>
        </w:rPr>
        <w:t xml:space="preserve"> </w:t>
      </w:r>
      <w:r w:rsidR="004A4FCC" w:rsidRPr="009217D3">
        <w:rPr>
          <w:rFonts w:cs="Times New Roman"/>
          <w:color w:val="000000" w:themeColor="text1"/>
        </w:rPr>
        <w:br/>
      </w:r>
    </w:p>
    <w:p w14:paraId="43727539" w14:textId="6492E2F6" w:rsidR="009217D3" w:rsidRPr="00A0523D" w:rsidRDefault="004A4FCC" w:rsidP="001E5C16">
      <w:pPr>
        <w:tabs>
          <w:tab w:val="left" w:pos="2860"/>
        </w:tabs>
        <w:spacing w:after="0" w:line="240" w:lineRule="auto"/>
        <w:jc w:val="center"/>
        <w:rPr>
          <w:rFonts w:cs="Franklin Gothic Book"/>
          <w:color w:val="000000"/>
        </w:rPr>
      </w:pPr>
      <w:r w:rsidRPr="009217D3">
        <w:rPr>
          <w:rFonts w:cs="Times New Roman"/>
          <w:color w:val="000000" w:themeColor="text1"/>
        </w:rPr>
        <w:t>-####-</w:t>
      </w:r>
    </w:p>
    <w:sectPr w:rsidR="009217D3" w:rsidRPr="00A0523D" w:rsidSect="00F02448">
      <w:headerReference w:type="default" r:id="rId19"/>
      <w:footerReference w:type="default" r:id="rId20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7EC0" w14:textId="77777777" w:rsidR="001A263B" w:rsidRDefault="001A263B" w:rsidP="0015345B">
      <w:pPr>
        <w:spacing w:after="0" w:line="240" w:lineRule="auto"/>
      </w:pPr>
      <w:r>
        <w:separator/>
      </w:r>
    </w:p>
  </w:endnote>
  <w:endnote w:type="continuationSeparator" w:id="0">
    <w:p w14:paraId="1349D2C6" w14:textId="77777777" w:rsidR="001A263B" w:rsidRDefault="001A263B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TAmeric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F39B" w14:textId="77777777" w:rsidR="001A263B" w:rsidRDefault="001A263B" w:rsidP="0015345B">
      <w:pPr>
        <w:spacing w:after="0" w:line="240" w:lineRule="auto"/>
      </w:pPr>
      <w:r>
        <w:separator/>
      </w:r>
    </w:p>
  </w:footnote>
  <w:footnote w:type="continuationSeparator" w:id="0">
    <w:p w14:paraId="18DACC96" w14:textId="77777777" w:rsidR="001A263B" w:rsidRDefault="001A263B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619A"/>
    <w:rsid w:val="00006D80"/>
    <w:rsid w:val="0000740B"/>
    <w:rsid w:val="000129A8"/>
    <w:rsid w:val="000137AF"/>
    <w:rsid w:val="000163C7"/>
    <w:rsid w:val="00017197"/>
    <w:rsid w:val="00020CD0"/>
    <w:rsid w:val="00021056"/>
    <w:rsid w:val="00021F0C"/>
    <w:rsid w:val="00022DAF"/>
    <w:rsid w:val="000238E0"/>
    <w:rsid w:val="00024886"/>
    <w:rsid w:val="00024A8C"/>
    <w:rsid w:val="00025F22"/>
    <w:rsid w:val="0003133F"/>
    <w:rsid w:val="00034BE3"/>
    <w:rsid w:val="000359B8"/>
    <w:rsid w:val="0003628B"/>
    <w:rsid w:val="0003629D"/>
    <w:rsid w:val="000365F3"/>
    <w:rsid w:val="00036F97"/>
    <w:rsid w:val="000373D1"/>
    <w:rsid w:val="00040102"/>
    <w:rsid w:val="00040340"/>
    <w:rsid w:val="00041253"/>
    <w:rsid w:val="00042E85"/>
    <w:rsid w:val="00045AFA"/>
    <w:rsid w:val="00047349"/>
    <w:rsid w:val="0004745B"/>
    <w:rsid w:val="000478DD"/>
    <w:rsid w:val="00047BCA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6F98"/>
    <w:rsid w:val="0005784E"/>
    <w:rsid w:val="0006053B"/>
    <w:rsid w:val="00060A15"/>
    <w:rsid w:val="00061F4B"/>
    <w:rsid w:val="00062111"/>
    <w:rsid w:val="00063EAB"/>
    <w:rsid w:val="00064374"/>
    <w:rsid w:val="000649B5"/>
    <w:rsid w:val="00067052"/>
    <w:rsid w:val="00067F86"/>
    <w:rsid w:val="000701DA"/>
    <w:rsid w:val="00070D44"/>
    <w:rsid w:val="0007356C"/>
    <w:rsid w:val="00073B4A"/>
    <w:rsid w:val="0007545A"/>
    <w:rsid w:val="00075503"/>
    <w:rsid w:val="00076EAB"/>
    <w:rsid w:val="00080595"/>
    <w:rsid w:val="00081837"/>
    <w:rsid w:val="00082797"/>
    <w:rsid w:val="00083505"/>
    <w:rsid w:val="000859F4"/>
    <w:rsid w:val="000872CC"/>
    <w:rsid w:val="00087D68"/>
    <w:rsid w:val="00090524"/>
    <w:rsid w:val="00091487"/>
    <w:rsid w:val="0009268F"/>
    <w:rsid w:val="000944CB"/>
    <w:rsid w:val="00094DF4"/>
    <w:rsid w:val="000A0887"/>
    <w:rsid w:val="000A0A92"/>
    <w:rsid w:val="000A1CB2"/>
    <w:rsid w:val="000A2141"/>
    <w:rsid w:val="000A392F"/>
    <w:rsid w:val="000A5F31"/>
    <w:rsid w:val="000B0AD5"/>
    <w:rsid w:val="000B0C27"/>
    <w:rsid w:val="000B3E9B"/>
    <w:rsid w:val="000B6AB0"/>
    <w:rsid w:val="000B7958"/>
    <w:rsid w:val="000C032A"/>
    <w:rsid w:val="000C0F24"/>
    <w:rsid w:val="000C1478"/>
    <w:rsid w:val="000C1D55"/>
    <w:rsid w:val="000C2BFE"/>
    <w:rsid w:val="000C3FBA"/>
    <w:rsid w:val="000C4021"/>
    <w:rsid w:val="000C5D71"/>
    <w:rsid w:val="000C6EC5"/>
    <w:rsid w:val="000D017B"/>
    <w:rsid w:val="000D5CAA"/>
    <w:rsid w:val="000D6413"/>
    <w:rsid w:val="000E0A8D"/>
    <w:rsid w:val="000E1091"/>
    <w:rsid w:val="000E11F2"/>
    <w:rsid w:val="000E4493"/>
    <w:rsid w:val="000F30CD"/>
    <w:rsid w:val="000F44B4"/>
    <w:rsid w:val="00100FF0"/>
    <w:rsid w:val="00102047"/>
    <w:rsid w:val="00102936"/>
    <w:rsid w:val="001042BF"/>
    <w:rsid w:val="00104E23"/>
    <w:rsid w:val="0010547E"/>
    <w:rsid w:val="00106696"/>
    <w:rsid w:val="00110012"/>
    <w:rsid w:val="00110EAD"/>
    <w:rsid w:val="00111710"/>
    <w:rsid w:val="0011274E"/>
    <w:rsid w:val="001140E0"/>
    <w:rsid w:val="00115AC6"/>
    <w:rsid w:val="001169F9"/>
    <w:rsid w:val="00117B92"/>
    <w:rsid w:val="0012027B"/>
    <w:rsid w:val="0012328E"/>
    <w:rsid w:val="001241DD"/>
    <w:rsid w:val="00124EDA"/>
    <w:rsid w:val="001259AD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BC7"/>
    <w:rsid w:val="00135BE8"/>
    <w:rsid w:val="00137782"/>
    <w:rsid w:val="001408E3"/>
    <w:rsid w:val="0014097B"/>
    <w:rsid w:val="00141AE1"/>
    <w:rsid w:val="00143F68"/>
    <w:rsid w:val="001479DC"/>
    <w:rsid w:val="001503A4"/>
    <w:rsid w:val="001506BF"/>
    <w:rsid w:val="00152C4E"/>
    <w:rsid w:val="0015345B"/>
    <w:rsid w:val="00153787"/>
    <w:rsid w:val="001538B7"/>
    <w:rsid w:val="0015470B"/>
    <w:rsid w:val="00155D3E"/>
    <w:rsid w:val="001572FD"/>
    <w:rsid w:val="0016024F"/>
    <w:rsid w:val="00160849"/>
    <w:rsid w:val="00160C9C"/>
    <w:rsid w:val="00161869"/>
    <w:rsid w:val="00161EB8"/>
    <w:rsid w:val="00167375"/>
    <w:rsid w:val="0016744A"/>
    <w:rsid w:val="001702B1"/>
    <w:rsid w:val="0017122B"/>
    <w:rsid w:val="00172A34"/>
    <w:rsid w:val="00174117"/>
    <w:rsid w:val="00175E67"/>
    <w:rsid w:val="00176F2F"/>
    <w:rsid w:val="001777F4"/>
    <w:rsid w:val="00180305"/>
    <w:rsid w:val="00180CF3"/>
    <w:rsid w:val="001812C7"/>
    <w:rsid w:val="0018319B"/>
    <w:rsid w:val="00185512"/>
    <w:rsid w:val="001868B8"/>
    <w:rsid w:val="00187C9C"/>
    <w:rsid w:val="001908D5"/>
    <w:rsid w:val="00190B17"/>
    <w:rsid w:val="00190F35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A04E7"/>
    <w:rsid w:val="001A0810"/>
    <w:rsid w:val="001A263B"/>
    <w:rsid w:val="001A3CAB"/>
    <w:rsid w:val="001A4444"/>
    <w:rsid w:val="001A5695"/>
    <w:rsid w:val="001A76F4"/>
    <w:rsid w:val="001A7F87"/>
    <w:rsid w:val="001B0246"/>
    <w:rsid w:val="001B0820"/>
    <w:rsid w:val="001B20E5"/>
    <w:rsid w:val="001B2787"/>
    <w:rsid w:val="001B3C2F"/>
    <w:rsid w:val="001B4387"/>
    <w:rsid w:val="001B4C36"/>
    <w:rsid w:val="001B54DE"/>
    <w:rsid w:val="001B6302"/>
    <w:rsid w:val="001B64DD"/>
    <w:rsid w:val="001C2D82"/>
    <w:rsid w:val="001C2EA0"/>
    <w:rsid w:val="001C44B7"/>
    <w:rsid w:val="001C4644"/>
    <w:rsid w:val="001C5254"/>
    <w:rsid w:val="001C5572"/>
    <w:rsid w:val="001C7A18"/>
    <w:rsid w:val="001D0593"/>
    <w:rsid w:val="001D0BAC"/>
    <w:rsid w:val="001D0CF0"/>
    <w:rsid w:val="001D1941"/>
    <w:rsid w:val="001D2EB7"/>
    <w:rsid w:val="001D3AC7"/>
    <w:rsid w:val="001D49B7"/>
    <w:rsid w:val="001D65B1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5C16"/>
    <w:rsid w:val="001E64C8"/>
    <w:rsid w:val="001F014A"/>
    <w:rsid w:val="001F04B0"/>
    <w:rsid w:val="001F130B"/>
    <w:rsid w:val="001F177F"/>
    <w:rsid w:val="001F1D41"/>
    <w:rsid w:val="001F1FE1"/>
    <w:rsid w:val="001F2D12"/>
    <w:rsid w:val="001F3A95"/>
    <w:rsid w:val="001F47AF"/>
    <w:rsid w:val="001F7E1F"/>
    <w:rsid w:val="00200168"/>
    <w:rsid w:val="002003F2"/>
    <w:rsid w:val="0020264E"/>
    <w:rsid w:val="00202D31"/>
    <w:rsid w:val="00203605"/>
    <w:rsid w:val="00203BDE"/>
    <w:rsid w:val="00206255"/>
    <w:rsid w:val="0020771C"/>
    <w:rsid w:val="00207900"/>
    <w:rsid w:val="00211871"/>
    <w:rsid w:val="0021226A"/>
    <w:rsid w:val="00212B35"/>
    <w:rsid w:val="00213490"/>
    <w:rsid w:val="00213975"/>
    <w:rsid w:val="002146F2"/>
    <w:rsid w:val="00215189"/>
    <w:rsid w:val="00215397"/>
    <w:rsid w:val="002154AA"/>
    <w:rsid w:val="00215572"/>
    <w:rsid w:val="002160C2"/>
    <w:rsid w:val="0021650A"/>
    <w:rsid w:val="0021726F"/>
    <w:rsid w:val="00220829"/>
    <w:rsid w:val="00221C77"/>
    <w:rsid w:val="00221E5F"/>
    <w:rsid w:val="002232D3"/>
    <w:rsid w:val="002240D5"/>
    <w:rsid w:val="0022554C"/>
    <w:rsid w:val="0022676C"/>
    <w:rsid w:val="00232287"/>
    <w:rsid w:val="00232725"/>
    <w:rsid w:val="00232F02"/>
    <w:rsid w:val="00234CDF"/>
    <w:rsid w:val="002350B9"/>
    <w:rsid w:val="00236285"/>
    <w:rsid w:val="00236E24"/>
    <w:rsid w:val="00243B13"/>
    <w:rsid w:val="00243ED6"/>
    <w:rsid w:val="00244425"/>
    <w:rsid w:val="00247BFE"/>
    <w:rsid w:val="0025398A"/>
    <w:rsid w:val="0025444B"/>
    <w:rsid w:val="00255500"/>
    <w:rsid w:val="002556DA"/>
    <w:rsid w:val="0025665D"/>
    <w:rsid w:val="00256E71"/>
    <w:rsid w:val="00257159"/>
    <w:rsid w:val="0025748D"/>
    <w:rsid w:val="0025753B"/>
    <w:rsid w:val="002576F2"/>
    <w:rsid w:val="00262EE9"/>
    <w:rsid w:val="002633A5"/>
    <w:rsid w:val="00263626"/>
    <w:rsid w:val="0026467B"/>
    <w:rsid w:val="00266176"/>
    <w:rsid w:val="00266A2B"/>
    <w:rsid w:val="0026795C"/>
    <w:rsid w:val="00267B7D"/>
    <w:rsid w:val="00270ADE"/>
    <w:rsid w:val="00272C64"/>
    <w:rsid w:val="00272F7A"/>
    <w:rsid w:val="002740A0"/>
    <w:rsid w:val="00274452"/>
    <w:rsid w:val="002749DA"/>
    <w:rsid w:val="00276E43"/>
    <w:rsid w:val="0027782B"/>
    <w:rsid w:val="002803EF"/>
    <w:rsid w:val="0028132D"/>
    <w:rsid w:val="00282498"/>
    <w:rsid w:val="002829B4"/>
    <w:rsid w:val="00283A60"/>
    <w:rsid w:val="002853D4"/>
    <w:rsid w:val="002860D6"/>
    <w:rsid w:val="002861FA"/>
    <w:rsid w:val="00287D50"/>
    <w:rsid w:val="002902FF"/>
    <w:rsid w:val="002923DC"/>
    <w:rsid w:val="00292547"/>
    <w:rsid w:val="00292D52"/>
    <w:rsid w:val="00293F5B"/>
    <w:rsid w:val="002941CE"/>
    <w:rsid w:val="00297063"/>
    <w:rsid w:val="00297A3E"/>
    <w:rsid w:val="002A065F"/>
    <w:rsid w:val="002A2378"/>
    <w:rsid w:val="002A49CF"/>
    <w:rsid w:val="002A4C28"/>
    <w:rsid w:val="002A4D4A"/>
    <w:rsid w:val="002A5F2D"/>
    <w:rsid w:val="002B0418"/>
    <w:rsid w:val="002B09C3"/>
    <w:rsid w:val="002B11C1"/>
    <w:rsid w:val="002B15A3"/>
    <w:rsid w:val="002B1CCC"/>
    <w:rsid w:val="002B2347"/>
    <w:rsid w:val="002B2528"/>
    <w:rsid w:val="002B2FB2"/>
    <w:rsid w:val="002B35C3"/>
    <w:rsid w:val="002B49C9"/>
    <w:rsid w:val="002B5FAB"/>
    <w:rsid w:val="002B6587"/>
    <w:rsid w:val="002B7FEE"/>
    <w:rsid w:val="002C0793"/>
    <w:rsid w:val="002C144D"/>
    <w:rsid w:val="002C4353"/>
    <w:rsid w:val="002C45B6"/>
    <w:rsid w:val="002C5029"/>
    <w:rsid w:val="002C5BD0"/>
    <w:rsid w:val="002C700A"/>
    <w:rsid w:val="002D3DB6"/>
    <w:rsid w:val="002D43FA"/>
    <w:rsid w:val="002D4716"/>
    <w:rsid w:val="002D6B58"/>
    <w:rsid w:val="002E047A"/>
    <w:rsid w:val="002E4556"/>
    <w:rsid w:val="002E4DDA"/>
    <w:rsid w:val="002E6CD7"/>
    <w:rsid w:val="002E70C9"/>
    <w:rsid w:val="002E778F"/>
    <w:rsid w:val="002E79A2"/>
    <w:rsid w:val="002F071C"/>
    <w:rsid w:val="002F0AE2"/>
    <w:rsid w:val="002F1D1E"/>
    <w:rsid w:val="002F44D5"/>
    <w:rsid w:val="002F4FF6"/>
    <w:rsid w:val="002F51B9"/>
    <w:rsid w:val="002F5522"/>
    <w:rsid w:val="002F66EF"/>
    <w:rsid w:val="002F720C"/>
    <w:rsid w:val="002F73ED"/>
    <w:rsid w:val="003012A1"/>
    <w:rsid w:val="00302A11"/>
    <w:rsid w:val="003034D3"/>
    <w:rsid w:val="0030511F"/>
    <w:rsid w:val="003053F0"/>
    <w:rsid w:val="00307AA9"/>
    <w:rsid w:val="0031464A"/>
    <w:rsid w:val="003150B9"/>
    <w:rsid w:val="00315C00"/>
    <w:rsid w:val="003177B4"/>
    <w:rsid w:val="00320257"/>
    <w:rsid w:val="00320FCB"/>
    <w:rsid w:val="00322C5D"/>
    <w:rsid w:val="003235A1"/>
    <w:rsid w:val="00324954"/>
    <w:rsid w:val="003301BB"/>
    <w:rsid w:val="0033659C"/>
    <w:rsid w:val="00336AB0"/>
    <w:rsid w:val="0033788D"/>
    <w:rsid w:val="00337F1C"/>
    <w:rsid w:val="003401E5"/>
    <w:rsid w:val="00340AB0"/>
    <w:rsid w:val="003433CB"/>
    <w:rsid w:val="00343460"/>
    <w:rsid w:val="0034482A"/>
    <w:rsid w:val="0034525F"/>
    <w:rsid w:val="00346FA6"/>
    <w:rsid w:val="00347DCB"/>
    <w:rsid w:val="00347EC4"/>
    <w:rsid w:val="0035062C"/>
    <w:rsid w:val="0035064F"/>
    <w:rsid w:val="00352BB6"/>
    <w:rsid w:val="00353EFF"/>
    <w:rsid w:val="00354BDC"/>
    <w:rsid w:val="00354C6F"/>
    <w:rsid w:val="003611E7"/>
    <w:rsid w:val="003618BE"/>
    <w:rsid w:val="00361E0A"/>
    <w:rsid w:val="00362883"/>
    <w:rsid w:val="00365D52"/>
    <w:rsid w:val="00365EB0"/>
    <w:rsid w:val="003670AE"/>
    <w:rsid w:val="0037170A"/>
    <w:rsid w:val="0037465D"/>
    <w:rsid w:val="003751A0"/>
    <w:rsid w:val="00375995"/>
    <w:rsid w:val="0037655F"/>
    <w:rsid w:val="0037663A"/>
    <w:rsid w:val="00377860"/>
    <w:rsid w:val="00381563"/>
    <w:rsid w:val="00381E77"/>
    <w:rsid w:val="003820DD"/>
    <w:rsid w:val="00382265"/>
    <w:rsid w:val="003853CA"/>
    <w:rsid w:val="00385792"/>
    <w:rsid w:val="00386813"/>
    <w:rsid w:val="00386F0D"/>
    <w:rsid w:val="00390C01"/>
    <w:rsid w:val="00390D1C"/>
    <w:rsid w:val="00392DB1"/>
    <w:rsid w:val="00394602"/>
    <w:rsid w:val="0039653D"/>
    <w:rsid w:val="00396DF8"/>
    <w:rsid w:val="0039769C"/>
    <w:rsid w:val="00397B41"/>
    <w:rsid w:val="003A01C4"/>
    <w:rsid w:val="003A202B"/>
    <w:rsid w:val="003A3BC6"/>
    <w:rsid w:val="003A3F72"/>
    <w:rsid w:val="003A4E48"/>
    <w:rsid w:val="003A5F68"/>
    <w:rsid w:val="003A70ED"/>
    <w:rsid w:val="003B49C2"/>
    <w:rsid w:val="003B5FE1"/>
    <w:rsid w:val="003B6D33"/>
    <w:rsid w:val="003B719D"/>
    <w:rsid w:val="003B7548"/>
    <w:rsid w:val="003B7E49"/>
    <w:rsid w:val="003C085A"/>
    <w:rsid w:val="003C2AEE"/>
    <w:rsid w:val="003C2C60"/>
    <w:rsid w:val="003C4869"/>
    <w:rsid w:val="003C5218"/>
    <w:rsid w:val="003C6A7E"/>
    <w:rsid w:val="003C720F"/>
    <w:rsid w:val="003C75C3"/>
    <w:rsid w:val="003D1990"/>
    <w:rsid w:val="003D200B"/>
    <w:rsid w:val="003D2DB0"/>
    <w:rsid w:val="003D3B0F"/>
    <w:rsid w:val="003D4948"/>
    <w:rsid w:val="003D4C52"/>
    <w:rsid w:val="003D63A0"/>
    <w:rsid w:val="003D70A9"/>
    <w:rsid w:val="003D7599"/>
    <w:rsid w:val="003E4315"/>
    <w:rsid w:val="003E46A5"/>
    <w:rsid w:val="003E5590"/>
    <w:rsid w:val="003F087B"/>
    <w:rsid w:val="003F2415"/>
    <w:rsid w:val="003F3AB9"/>
    <w:rsid w:val="003F4AA9"/>
    <w:rsid w:val="003F5A91"/>
    <w:rsid w:val="003F6EE4"/>
    <w:rsid w:val="003F7C3A"/>
    <w:rsid w:val="00402EA8"/>
    <w:rsid w:val="00402F0B"/>
    <w:rsid w:val="00403228"/>
    <w:rsid w:val="00403553"/>
    <w:rsid w:val="00404E67"/>
    <w:rsid w:val="004060C3"/>
    <w:rsid w:val="00406586"/>
    <w:rsid w:val="004101FB"/>
    <w:rsid w:val="004107F6"/>
    <w:rsid w:val="00412FF1"/>
    <w:rsid w:val="00413344"/>
    <w:rsid w:val="004133B2"/>
    <w:rsid w:val="00417B8E"/>
    <w:rsid w:val="00417E87"/>
    <w:rsid w:val="00422627"/>
    <w:rsid w:val="00423E0A"/>
    <w:rsid w:val="00425EAA"/>
    <w:rsid w:val="00426CB3"/>
    <w:rsid w:val="00430673"/>
    <w:rsid w:val="00430979"/>
    <w:rsid w:val="00430BA9"/>
    <w:rsid w:val="0043162D"/>
    <w:rsid w:val="00431C96"/>
    <w:rsid w:val="0043255C"/>
    <w:rsid w:val="0043297A"/>
    <w:rsid w:val="004342C1"/>
    <w:rsid w:val="00434C16"/>
    <w:rsid w:val="00435FFC"/>
    <w:rsid w:val="004366BB"/>
    <w:rsid w:val="004379F9"/>
    <w:rsid w:val="00441A49"/>
    <w:rsid w:val="00442276"/>
    <w:rsid w:val="004422E4"/>
    <w:rsid w:val="00444F0F"/>
    <w:rsid w:val="00451E0D"/>
    <w:rsid w:val="00453191"/>
    <w:rsid w:val="00453C0B"/>
    <w:rsid w:val="00454640"/>
    <w:rsid w:val="00456329"/>
    <w:rsid w:val="00457680"/>
    <w:rsid w:val="00460C0D"/>
    <w:rsid w:val="004617C1"/>
    <w:rsid w:val="00462859"/>
    <w:rsid w:val="0046606E"/>
    <w:rsid w:val="0046670F"/>
    <w:rsid w:val="00466743"/>
    <w:rsid w:val="00466CB0"/>
    <w:rsid w:val="00467B82"/>
    <w:rsid w:val="004728E5"/>
    <w:rsid w:val="00473398"/>
    <w:rsid w:val="00474B9A"/>
    <w:rsid w:val="00476B5A"/>
    <w:rsid w:val="00480E4D"/>
    <w:rsid w:val="00481636"/>
    <w:rsid w:val="00481C98"/>
    <w:rsid w:val="00481CF3"/>
    <w:rsid w:val="004835F4"/>
    <w:rsid w:val="00483DA2"/>
    <w:rsid w:val="00486C69"/>
    <w:rsid w:val="0048705D"/>
    <w:rsid w:val="00491C53"/>
    <w:rsid w:val="004930E8"/>
    <w:rsid w:val="00493478"/>
    <w:rsid w:val="00495BC4"/>
    <w:rsid w:val="0049688B"/>
    <w:rsid w:val="00496975"/>
    <w:rsid w:val="00496FB2"/>
    <w:rsid w:val="004A3364"/>
    <w:rsid w:val="004A4445"/>
    <w:rsid w:val="004A4A85"/>
    <w:rsid w:val="004A4FCC"/>
    <w:rsid w:val="004A5256"/>
    <w:rsid w:val="004A5A6B"/>
    <w:rsid w:val="004A5CEF"/>
    <w:rsid w:val="004B048B"/>
    <w:rsid w:val="004B14BB"/>
    <w:rsid w:val="004B34FF"/>
    <w:rsid w:val="004B485A"/>
    <w:rsid w:val="004B5104"/>
    <w:rsid w:val="004B78BA"/>
    <w:rsid w:val="004B7E57"/>
    <w:rsid w:val="004C08AF"/>
    <w:rsid w:val="004C1741"/>
    <w:rsid w:val="004C17ED"/>
    <w:rsid w:val="004C2716"/>
    <w:rsid w:val="004C2C55"/>
    <w:rsid w:val="004C2EC5"/>
    <w:rsid w:val="004C3321"/>
    <w:rsid w:val="004C5767"/>
    <w:rsid w:val="004D01B0"/>
    <w:rsid w:val="004D05DB"/>
    <w:rsid w:val="004D0932"/>
    <w:rsid w:val="004D0D55"/>
    <w:rsid w:val="004D14C2"/>
    <w:rsid w:val="004D2C43"/>
    <w:rsid w:val="004D47C7"/>
    <w:rsid w:val="004D4E9C"/>
    <w:rsid w:val="004D549B"/>
    <w:rsid w:val="004D5576"/>
    <w:rsid w:val="004D5743"/>
    <w:rsid w:val="004D6C79"/>
    <w:rsid w:val="004E148D"/>
    <w:rsid w:val="004E268D"/>
    <w:rsid w:val="004E293B"/>
    <w:rsid w:val="004E2E57"/>
    <w:rsid w:val="004E3F47"/>
    <w:rsid w:val="004E4316"/>
    <w:rsid w:val="004E4D0A"/>
    <w:rsid w:val="004F0351"/>
    <w:rsid w:val="004F1E79"/>
    <w:rsid w:val="004F23A5"/>
    <w:rsid w:val="004F2AE0"/>
    <w:rsid w:val="004F325D"/>
    <w:rsid w:val="004F3F78"/>
    <w:rsid w:val="004F4B05"/>
    <w:rsid w:val="004F4BEE"/>
    <w:rsid w:val="004F62AF"/>
    <w:rsid w:val="004F62B0"/>
    <w:rsid w:val="004F7C74"/>
    <w:rsid w:val="004F7DF3"/>
    <w:rsid w:val="00500110"/>
    <w:rsid w:val="00500442"/>
    <w:rsid w:val="00501693"/>
    <w:rsid w:val="00502200"/>
    <w:rsid w:val="0050246D"/>
    <w:rsid w:val="005038A8"/>
    <w:rsid w:val="00511116"/>
    <w:rsid w:val="00512A81"/>
    <w:rsid w:val="005138DD"/>
    <w:rsid w:val="00513CAE"/>
    <w:rsid w:val="0051443A"/>
    <w:rsid w:val="00514981"/>
    <w:rsid w:val="005164D5"/>
    <w:rsid w:val="00517359"/>
    <w:rsid w:val="005179E8"/>
    <w:rsid w:val="0052112B"/>
    <w:rsid w:val="00521C3C"/>
    <w:rsid w:val="00523D5A"/>
    <w:rsid w:val="005240CF"/>
    <w:rsid w:val="0052417E"/>
    <w:rsid w:val="00525848"/>
    <w:rsid w:val="00525ECB"/>
    <w:rsid w:val="00526C09"/>
    <w:rsid w:val="0053054F"/>
    <w:rsid w:val="0053067E"/>
    <w:rsid w:val="00530A31"/>
    <w:rsid w:val="00530DC0"/>
    <w:rsid w:val="00531ACC"/>
    <w:rsid w:val="00532372"/>
    <w:rsid w:val="005335E8"/>
    <w:rsid w:val="005342E6"/>
    <w:rsid w:val="005371B9"/>
    <w:rsid w:val="005405C4"/>
    <w:rsid w:val="00540BB3"/>
    <w:rsid w:val="00541A46"/>
    <w:rsid w:val="00542E7B"/>
    <w:rsid w:val="00544FD5"/>
    <w:rsid w:val="00545F08"/>
    <w:rsid w:val="00554EFC"/>
    <w:rsid w:val="005556D6"/>
    <w:rsid w:val="00555D15"/>
    <w:rsid w:val="005561D8"/>
    <w:rsid w:val="00556B1D"/>
    <w:rsid w:val="00557ABA"/>
    <w:rsid w:val="00561FE0"/>
    <w:rsid w:val="005620AB"/>
    <w:rsid w:val="005628FB"/>
    <w:rsid w:val="00563A84"/>
    <w:rsid w:val="00563F4C"/>
    <w:rsid w:val="00566A37"/>
    <w:rsid w:val="00566AB5"/>
    <w:rsid w:val="00566BF5"/>
    <w:rsid w:val="00570C54"/>
    <w:rsid w:val="005722FC"/>
    <w:rsid w:val="005733E8"/>
    <w:rsid w:val="005755B5"/>
    <w:rsid w:val="0057584C"/>
    <w:rsid w:val="00580268"/>
    <w:rsid w:val="0058081D"/>
    <w:rsid w:val="0058148B"/>
    <w:rsid w:val="00582407"/>
    <w:rsid w:val="00584AD1"/>
    <w:rsid w:val="00584C84"/>
    <w:rsid w:val="00585359"/>
    <w:rsid w:val="00593853"/>
    <w:rsid w:val="00593FFB"/>
    <w:rsid w:val="0059470E"/>
    <w:rsid w:val="00595FA9"/>
    <w:rsid w:val="005A1F2B"/>
    <w:rsid w:val="005A2825"/>
    <w:rsid w:val="005A3DA8"/>
    <w:rsid w:val="005A3F2C"/>
    <w:rsid w:val="005A5669"/>
    <w:rsid w:val="005A696D"/>
    <w:rsid w:val="005A78FE"/>
    <w:rsid w:val="005A7F7C"/>
    <w:rsid w:val="005B15EE"/>
    <w:rsid w:val="005B197C"/>
    <w:rsid w:val="005B1C7B"/>
    <w:rsid w:val="005B2235"/>
    <w:rsid w:val="005B376B"/>
    <w:rsid w:val="005B461C"/>
    <w:rsid w:val="005B4E69"/>
    <w:rsid w:val="005B6B8A"/>
    <w:rsid w:val="005B7513"/>
    <w:rsid w:val="005B75C9"/>
    <w:rsid w:val="005B7C50"/>
    <w:rsid w:val="005B7FCB"/>
    <w:rsid w:val="005C11F5"/>
    <w:rsid w:val="005C2E79"/>
    <w:rsid w:val="005C44F6"/>
    <w:rsid w:val="005D1278"/>
    <w:rsid w:val="005D1DA7"/>
    <w:rsid w:val="005D3B72"/>
    <w:rsid w:val="005D5C81"/>
    <w:rsid w:val="005D60A1"/>
    <w:rsid w:val="005D6DF6"/>
    <w:rsid w:val="005E3A16"/>
    <w:rsid w:val="005E3CB6"/>
    <w:rsid w:val="005E4144"/>
    <w:rsid w:val="005E4747"/>
    <w:rsid w:val="005E597C"/>
    <w:rsid w:val="005E7329"/>
    <w:rsid w:val="005F09EC"/>
    <w:rsid w:val="005F11B2"/>
    <w:rsid w:val="005F278C"/>
    <w:rsid w:val="005F3420"/>
    <w:rsid w:val="005F3710"/>
    <w:rsid w:val="005F6E1D"/>
    <w:rsid w:val="00600487"/>
    <w:rsid w:val="00602893"/>
    <w:rsid w:val="00603A7F"/>
    <w:rsid w:val="006065D6"/>
    <w:rsid w:val="00610397"/>
    <w:rsid w:val="0061312C"/>
    <w:rsid w:val="00613F38"/>
    <w:rsid w:val="0061425D"/>
    <w:rsid w:val="00614BC3"/>
    <w:rsid w:val="00614CF3"/>
    <w:rsid w:val="006154E6"/>
    <w:rsid w:val="00615FE8"/>
    <w:rsid w:val="0062041F"/>
    <w:rsid w:val="00624632"/>
    <w:rsid w:val="006269C7"/>
    <w:rsid w:val="0063040C"/>
    <w:rsid w:val="0063103D"/>
    <w:rsid w:val="006312A4"/>
    <w:rsid w:val="00632755"/>
    <w:rsid w:val="00632A6D"/>
    <w:rsid w:val="00634DC6"/>
    <w:rsid w:val="00634DE6"/>
    <w:rsid w:val="0063506E"/>
    <w:rsid w:val="00635155"/>
    <w:rsid w:val="0063552E"/>
    <w:rsid w:val="00636A95"/>
    <w:rsid w:val="00636F04"/>
    <w:rsid w:val="006406A9"/>
    <w:rsid w:val="00641739"/>
    <w:rsid w:val="00641F34"/>
    <w:rsid w:val="006437BC"/>
    <w:rsid w:val="006449D0"/>
    <w:rsid w:val="00644CEC"/>
    <w:rsid w:val="00644E25"/>
    <w:rsid w:val="00645134"/>
    <w:rsid w:val="00646607"/>
    <w:rsid w:val="00646CCB"/>
    <w:rsid w:val="006471F3"/>
    <w:rsid w:val="0064724B"/>
    <w:rsid w:val="00647E74"/>
    <w:rsid w:val="00650692"/>
    <w:rsid w:val="00650A84"/>
    <w:rsid w:val="00652C55"/>
    <w:rsid w:val="00652E1C"/>
    <w:rsid w:val="006551B7"/>
    <w:rsid w:val="006566D2"/>
    <w:rsid w:val="006602A4"/>
    <w:rsid w:val="00661379"/>
    <w:rsid w:val="00661A48"/>
    <w:rsid w:val="00662C1C"/>
    <w:rsid w:val="006633C7"/>
    <w:rsid w:val="006635E3"/>
    <w:rsid w:val="006640A8"/>
    <w:rsid w:val="00665AB0"/>
    <w:rsid w:val="00666364"/>
    <w:rsid w:val="006701A3"/>
    <w:rsid w:val="0067034C"/>
    <w:rsid w:val="00670C13"/>
    <w:rsid w:val="00672F63"/>
    <w:rsid w:val="00673A00"/>
    <w:rsid w:val="00675006"/>
    <w:rsid w:val="006754A5"/>
    <w:rsid w:val="006760AE"/>
    <w:rsid w:val="00677783"/>
    <w:rsid w:val="00681A18"/>
    <w:rsid w:val="00682B07"/>
    <w:rsid w:val="0068418B"/>
    <w:rsid w:val="00685616"/>
    <w:rsid w:val="00685DC8"/>
    <w:rsid w:val="00686BCF"/>
    <w:rsid w:val="00686CDC"/>
    <w:rsid w:val="00692D98"/>
    <w:rsid w:val="0069381C"/>
    <w:rsid w:val="00695C72"/>
    <w:rsid w:val="0069761C"/>
    <w:rsid w:val="006977EA"/>
    <w:rsid w:val="006A1B59"/>
    <w:rsid w:val="006A2504"/>
    <w:rsid w:val="006A389D"/>
    <w:rsid w:val="006A39F3"/>
    <w:rsid w:val="006A4F3D"/>
    <w:rsid w:val="006A53CF"/>
    <w:rsid w:val="006A6D49"/>
    <w:rsid w:val="006B2A0B"/>
    <w:rsid w:val="006B6D46"/>
    <w:rsid w:val="006C066B"/>
    <w:rsid w:val="006C1C65"/>
    <w:rsid w:val="006C20B8"/>
    <w:rsid w:val="006C754C"/>
    <w:rsid w:val="006D41A4"/>
    <w:rsid w:val="006D4FC3"/>
    <w:rsid w:val="006D5404"/>
    <w:rsid w:val="006D75EE"/>
    <w:rsid w:val="006E0622"/>
    <w:rsid w:val="006E2C73"/>
    <w:rsid w:val="006E3B9F"/>
    <w:rsid w:val="006E3FB4"/>
    <w:rsid w:val="006E4925"/>
    <w:rsid w:val="006E5D10"/>
    <w:rsid w:val="006E5D6B"/>
    <w:rsid w:val="006E6A46"/>
    <w:rsid w:val="006E773C"/>
    <w:rsid w:val="006E78EA"/>
    <w:rsid w:val="006F09F9"/>
    <w:rsid w:val="006F1062"/>
    <w:rsid w:val="006F2DD7"/>
    <w:rsid w:val="006F45C5"/>
    <w:rsid w:val="006F5786"/>
    <w:rsid w:val="006F58A6"/>
    <w:rsid w:val="006F65E1"/>
    <w:rsid w:val="00702D9C"/>
    <w:rsid w:val="007042C7"/>
    <w:rsid w:val="00705020"/>
    <w:rsid w:val="00705306"/>
    <w:rsid w:val="00705A9E"/>
    <w:rsid w:val="007066EC"/>
    <w:rsid w:val="0071039D"/>
    <w:rsid w:val="00710E3D"/>
    <w:rsid w:val="007112FF"/>
    <w:rsid w:val="00711DD9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3607"/>
    <w:rsid w:val="00723A48"/>
    <w:rsid w:val="00724835"/>
    <w:rsid w:val="0072540B"/>
    <w:rsid w:val="00725954"/>
    <w:rsid w:val="00725ED2"/>
    <w:rsid w:val="00727C84"/>
    <w:rsid w:val="007308E8"/>
    <w:rsid w:val="00730A0C"/>
    <w:rsid w:val="00730B45"/>
    <w:rsid w:val="00732711"/>
    <w:rsid w:val="00732A24"/>
    <w:rsid w:val="007341E5"/>
    <w:rsid w:val="00735285"/>
    <w:rsid w:val="00736070"/>
    <w:rsid w:val="007374C5"/>
    <w:rsid w:val="007406B4"/>
    <w:rsid w:val="00742889"/>
    <w:rsid w:val="00742A05"/>
    <w:rsid w:val="00743A04"/>
    <w:rsid w:val="00745E4B"/>
    <w:rsid w:val="00746797"/>
    <w:rsid w:val="00747167"/>
    <w:rsid w:val="00747D08"/>
    <w:rsid w:val="00750486"/>
    <w:rsid w:val="007520F7"/>
    <w:rsid w:val="00754534"/>
    <w:rsid w:val="007602B2"/>
    <w:rsid w:val="007609FB"/>
    <w:rsid w:val="00762611"/>
    <w:rsid w:val="00764B95"/>
    <w:rsid w:val="00764D87"/>
    <w:rsid w:val="00765F2D"/>
    <w:rsid w:val="00765FA3"/>
    <w:rsid w:val="0076612C"/>
    <w:rsid w:val="00766CC8"/>
    <w:rsid w:val="00771671"/>
    <w:rsid w:val="0077375F"/>
    <w:rsid w:val="007747E3"/>
    <w:rsid w:val="00774A34"/>
    <w:rsid w:val="00774CF8"/>
    <w:rsid w:val="00774D54"/>
    <w:rsid w:val="00775FF4"/>
    <w:rsid w:val="00780E85"/>
    <w:rsid w:val="007822EE"/>
    <w:rsid w:val="00782AD2"/>
    <w:rsid w:val="007832C4"/>
    <w:rsid w:val="007844A4"/>
    <w:rsid w:val="0078457A"/>
    <w:rsid w:val="007856F4"/>
    <w:rsid w:val="00785FCA"/>
    <w:rsid w:val="00785FD8"/>
    <w:rsid w:val="00790196"/>
    <w:rsid w:val="007914C3"/>
    <w:rsid w:val="00791B36"/>
    <w:rsid w:val="00791DB7"/>
    <w:rsid w:val="00792E84"/>
    <w:rsid w:val="00793CF5"/>
    <w:rsid w:val="007942CA"/>
    <w:rsid w:val="00795E56"/>
    <w:rsid w:val="0079655A"/>
    <w:rsid w:val="007A0910"/>
    <w:rsid w:val="007A11A7"/>
    <w:rsid w:val="007A18C4"/>
    <w:rsid w:val="007A20B4"/>
    <w:rsid w:val="007A2B42"/>
    <w:rsid w:val="007A41EC"/>
    <w:rsid w:val="007A4BEA"/>
    <w:rsid w:val="007A6971"/>
    <w:rsid w:val="007B19A7"/>
    <w:rsid w:val="007B2011"/>
    <w:rsid w:val="007B2C56"/>
    <w:rsid w:val="007C2671"/>
    <w:rsid w:val="007C299D"/>
    <w:rsid w:val="007C4ECA"/>
    <w:rsid w:val="007D0219"/>
    <w:rsid w:val="007D0CF2"/>
    <w:rsid w:val="007D1DA0"/>
    <w:rsid w:val="007D51D1"/>
    <w:rsid w:val="007D7287"/>
    <w:rsid w:val="007D75B6"/>
    <w:rsid w:val="007D7EEF"/>
    <w:rsid w:val="007E217C"/>
    <w:rsid w:val="007E257C"/>
    <w:rsid w:val="007E3114"/>
    <w:rsid w:val="007E3875"/>
    <w:rsid w:val="007E4E81"/>
    <w:rsid w:val="007E5619"/>
    <w:rsid w:val="007E690D"/>
    <w:rsid w:val="007E6CA5"/>
    <w:rsid w:val="007E7219"/>
    <w:rsid w:val="007E7D7C"/>
    <w:rsid w:val="007F2764"/>
    <w:rsid w:val="007F4013"/>
    <w:rsid w:val="007F4912"/>
    <w:rsid w:val="007F4F59"/>
    <w:rsid w:val="007F5A62"/>
    <w:rsid w:val="007F5D91"/>
    <w:rsid w:val="007F73A4"/>
    <w:rsid w:val="00800EF9"/>
    <w:rsid w:val="008041E2"/>
    <w:rsid w:val="0080533E"/>
    <w:rsid w:val="00805BF4"/>
    <w:rsid w:val="0080610F"/>
    <w:rsid w:val="00806F2E"/>
    <w:rsid w:val="00810895"/>
    <w:rsid w:val="00810D7C"/>
    <w:rsid w:val="00811CA0"/>
    <w:rsid w:val="00811D9E"/>
    <w:rsid w:val="0081280E"/>
    <w:rsid w:val="008149BC"/>
    <w:rsid w:val="00814BF6"/>
    <w:rsid w:val="0081573C"/>
    <w:rsid w:val="00816378"/>
    <w:rsid w:val="00820EBB"/>
    <w:rsid w:val="00821238"/>
    <w:rsid w:val="00822B7A"/>
    <w:rsid w:val="008234CD"/>
    <w:rsid w:val="00824861"/>
    <w:rsid w:val="00824ECA"/>
    <w:rsid w:val="008264B4"/>
    <w:rsid w:val="00826BC1"/>
    <w:rsid w:val="008311CD"/>
    <w:rsid w:val="008322B1"/>
    <w:rsid w:val="008328E5"/>
    <w:rsid w:val="00832BFF"/>
    <w:rsid w:val="00832F46"/>
    <w:rsid w:val="00834158"/>
    <w:rsid w:val="00834B84"/>
    <w:rsid w:val="00835B16"/>
    <w:rsid w:val="00836350"/>
    <w:rsid w:val="0083643F"/>
    <w:rsid w:val="008370F9"/>
    <w:rsid w:val="0084034C"/>
    <w:rsid w:val="0084064A"/>
    <w:rsid w:val="00840CBA"/>
    <w:rsid w:val="0084101E"/>
    <w:rsid w:val="00842EE9"/>
    <w:rsid w:val="00842F37"/>
    <w:rsid w:val="008430CD"/>
    <w:rsid w:val="00844AF3"/>
    <w:rsid w:val="008502FC"/>
    <w:rsid w:val="00850F25"/>
    <w:rsid w:val="00850FE2"/>
    <w:rsid w:val="00851E82"/>
    <w:rsid w:val="00855866"/>
    <w:rsid w:val="00856891"/>
    <w:rsid w:val="00860518"/>
    <w:rsid w:val="008659ED"/>
    <w:rsid w:val="00870239"/>
    <w:rsid w:val="008717E0"/>
    <w:rsid w:val="00871C25"/>
    <w:rsid w:val="00872D6E"/>
    <w:rsid w:val="00874063"/>
    <w:rsid w:val="00874A78"/>
    <w:rsid w:val="00875179"/>
    <w:rsid w:val="0087628E"/>
    <w:rsid w:val="00877B6C"/>
    <w:rsid w:val="00880126"/>
    <w:rsid w:val="00881355"/>
    <w:rsid w:val="008823BE"/>
    <w:rsid w:val="00882B35"/>
    <w:rsid w:val="00882BB5"/>
    <w:rsid w:val="00884DB5"/>
    <w:rsid w:val="00886246"/>
    <w:rsid w:val="00886AAD"/>
    <w:rsid w:val="00887BAA"/>
    <w:rsid w:val="008902F5"/>
    <w:rsid w:val="0089109E"/>
    <w:rsid w:val="008926A2"/>
    <w:rsid w:val="00893689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B01E5"/>
    <w:rsid w:val="008B3A1A"/>
    <w:rsid w:val="008B3B0E"/>
    <w:rsid w:val="008B7559"/>
    <w:rsid w:val="008C0585"/>
    <w:rsid w:val="008C0BD1"/>
    <w:rsid w:val="008C243C"/>
    <w:rsid w:val="008C2B46"/>
    <w:rsid w:val="008C2FC0"/>
    <w:rsid w:val="008C46F4"/>
    <w:rsid w:val="008C548A"/>
    <w:rsid w:val="008D0952"/>
    <w:rsid w:val="008D09EF"/>
    <w:rsid w:val="008D0D80"/>
    <w:rsid w:val="008D581B"/>
    <w:rsid w:val="008D5868"/>
    <w:rsid w:val="008D733E"/>
    <w:rsid w:val="008E110D"/>
    <w:rsid w:val="008E2232"/>
    <w:rsid w:val="008E254D"/>
    <w:rsid w:val="008E337A"/>
    <w:rsid w:val="008E5FE3"/>
    <w:rsid w:val="008E6E5F"/>
    <w:rsid w:val="008E7472"/>
    <w:rsid w:val="008E7480"/>
    <w:rsid w:val="008E7AB1"/>
    <w:rsid w:val="008F01F4"/>
    <w:rsid w:val="008F0323"/>
    <w:rsid w:val="008F1D03"/>
    <w:rsid w:val="008F6305"/>
    <w:rsid w:val="008F772D"/>
    <w:rsid w:val="008F7F83"/>
    <w:rsid w:val="00900FE8"/>
    <w:rsid w:val="009015F3"/>
    <w:rsid w:val="00901CFB"/>
    <w:rsid w:val="00901EA9"/>
    <w:rsid w:val="00903F3A"/>
    <w:rsid w:val="009047C5"/>
    <w:rsid w:val="00905651"/>
    <w:rsid w:val="00905F57"/>
    <w:rsid w:val="00907357"/>
    <w:rsid w:val="00907492"/>
    <w:rsid w:val="009079D1"/>
    <w:rsid w:val="00911E2B"/>
    <w:rsid w:val="00912176"/>
    <w:rsid w:val="0091273C"/>
    <w:rsid w:val="00912B91"/>
    <w:rsid w:val="00912FE7"/>
    <w:rsid w:val="00917E6C"/>
    <w:rsid w:val="009203C4"/>
    <w:rsid w:val="009213CF"/>
    <w:rsid w:val="0092175B"/>
    <w:rsid w:val="009217D3"/>
    <w:rsid w:val="00923BCA"/>
    <w:rsid w:val="00923D6F"/>
    <w:rsid w:val="0092496D"/>
    <w:rsid w:val="00927BA6"/>
    <w:rsid w:val="00927D6D"/>
    <w:rsid w:val="00930A43"/>
    <w:rsid w:val="009340D8"/>
    <w:rsid w:val="00934B45"/>
    <w:rsid w:val="00941736"/>
    <w:rsid w:val="00944A3B"/>
    <w:rsid w:val="00945040"/>
    <w:rsid w:val="009502BC"/>
    <w:rsid w:val="00951D2C"/>
    <w:rsid w:val="00952367"/>
    <w:rsid w:val="009527A4"/>
    <w:rsid w:val="0095322C"/>
    <w:rsid w:val="00953B6A"/>
    <w:rsid w:val="00955C34"/>
    <w:rsid w:val="00960753"/>
    <w:rsid w:val="009615CD"/>
    <w:rsid w:val="00961803"/>
    <w:rsid w:val="0096218A"/>
    <w:rsid w:val="0096278B"/>
    <w:rsid w:val="00963B2A"/>
    <w:rsid w:val="00964E8B"/>
    <w:rsid w:val="00967674"/>
    <w:rsid w:val="00967AC6"/>
    <w:rsid w:val="0097063B"/>
    <w:rsid w:val="009735CE"/>
    <w:rsid w:val="009738A0"/>
    <w:rsid w:val="00974C74"/>
    <w:rsid w:val="00980CCB"/>
    <w:rsid w:val="00981E46"/>
    <w:rsid w:val="00987D9E"/>
    <w:rsid w:val="0099108E"/>
    <w:rsid w:val="00991A08"/>
    <w:rsid w:val="00992808"/>
    <w:rsid w:val="00992F0F"/>
    <w:rsid w:val="00993B8E"/>
    <w:rsid w:val="00995494"/>
    <w:rsid w:val="009973FD"/>
    <w:rsid w:val="009A0144"/>
    <w:rsid w:val="009A0901"/>
    <w:rsid w:val="009A3328"/>
    <w:rsid w:val="009A3C25"/>
    <w:rsid w:val="009A4706"/>
    <w:rsid w:val="009A4D62"/>
    <w:rsid w:val="009A529C"/>
    <w:rsid w:val="009A5C71"/>
    <w:rsid w:val="009A5CCD"/>
    <w:rsid w:val="009A629D"/>
    <w:rsid w:val="009B1CF4"/>
    <w:rsid w:val="009B44D7"/>
    <w:rsid w:val="009B506A"/>
    <w:rsid w:val="009B535B"/>
    <w:rsid w:val="009B64BD"/>
    <w:rsid w:val="009B771D"/>
    <w:rsid w:val="009B7EF8"/>
    <w:rsid w:val="009C0C28"/>
    <w:rsid w:val="009C1767"/>
    <w:rsid w:val="009C18FA"/>
    <w:rsid w:val="009C2E6E"/>
    <w:rsid w:val="009C3274"/>
    <w:rsid w:val="009C33DE"/>
    <w:rsid w:val="009C353E"/>
    <w:rsid w:val="009C368E"/>
    <w:rsid w:val="009C57E0"/>
    <w:rsid w:val="009C7501"/>
    <w:rsid w:val="009D0B31"/>
    <w:rsid w:val="009D0FE8"/>
    <w:rsid w:val="009D2CB6"/>
    <w:rsid w:val="009D2F80"/>
    <w:rsid w:val="009D39D7"/>
    <w:rsid w:val="009D5499"/>
    <w:rsid w:val="009D6912"/>
    <w:rsid w:val="009D798B"/>
    <w:rsid w:val="009E0268"/>
    <w:rsid w:val="009E2F4E"/>
    <w:rsid w:val="009E381A"/>
    <w:rsid w:val="009E56F9"/>
    <w:rsid w:val="009E5D3B"/>
    <w:rsid w:val="009E5D7E"/>
    <w:rsid w:val="009E670C"/>
    <w:rsid w:val="009E6B49"/>
    <w:rsid w:val="009F233C"/>
    <w:rsid w:val="009F272F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466D"/>
    <w:rsid w:val="00A04A20"/>
    <w:rsid w:val="00A0523D"/>
    <w:rsid w:val="00A0571B"/>
    <w:rsid w:val="00A078A7"/>
    <w:rsid w:val="00A116FB"/>
    <w:rsid w:val="00A1206B"/>
    <w:rsid w:val="00A13DD9"/>
    <w:rsid w:val="00A1495D"/>
    <w:rsid w:val="00A15C63"/>
    <w:rsid w:val="00A167FB"/>
    <w:rsid w:val="00A177E4"/>
    <w:rsid w:val="00A216D8"/>
    <w:rsid w:val="00A22018"/>
    <w:rsid w:val="00A224B2"/>
    <w:rsid w:val="00A240E4"/>
    <w:rsid w:val="00A2428B"/>
    <w:rsid w:val="00A26796"/>
    <w:rsid w:val="00A3098D"/>
    <w:rsid w:val="00A3276F"/>
    <w:rsid w:val="00A335BE"/>
    <w:rsid w:val="00A3450D"/>
    <w:rsid w:val="00A34E10"/>
    <w:rsid w:val="00A35E32"/>
    <w:rsid w:val="00A36CB8"/>
    <w:rsid w:val="00A40159"/>
    <w:rsid w:val="00A404E5"/>
    <w:rsid w:val="00A4075C"/>
    <w:rsid w:val="00A4151E"/>
    <w:rsid w:val="00A41CAD"/>
    <w:rsid w:val="00A43D20"/>
    <w:rsid w:val="00A43EC7"/>
    <w:rsid w:val="00A443B2"/>
    <w:rsid w:val="00A44BC4"/>
    <w:rsid w:val="00A53CC4"/>
    <w:rsid w:val="00A5556C"/>
    <w:rsid w:val="00A56C8A"/>
    <w:rsid w:val="00A57051"/>
    <w:rsid w:val="00A60991"/>
    <w:rsid w:val="00A66B02"/>
    <w:rsid w:val="00A66BF0"/>
    <w:rsid w:val="00A72AA8"/>
    <w:rsid w:val="00A72ADB"/>
    <w:rsid w:val="00A7486D"/>
    <w:rsid w:val="00A76B9D"/>
    <w:rsid w:val="00A76D87"/>
    <w:rsid w:val="00A77F00"/>
    <w:rsid w:val="00A802EC"/>
    <w:rsid w:val="00A81253"/>
    <w:rsid w:val="00A83074"/>
    <w:rsid w:val="00A835A0"/>
    <w:rsid w:val="00A83F4A"/>
    <w:rsid w:val="00A841C1"/>
    <w:rsid w:val="00A843C0"/>
    <w:rsid w:val="00A84400"/>
    <w:rsid w:val="00A851D5"/>
    <w:rsid w:val="00A861D6"/>
    <w:rsid w:val="00A866D9"/>
    <w:rsid w:val="00A879A8"/>
    <w:rsid w:val="00A87B80"/>
    <w:rsid w:val="00A90E98"/>
    <w:rsid w:val="00A91C49"/>
    <w:rsid w:val="00A92D16"/>
    <w:rsid w:val="00A96FDF"/>
    <w:rsid w:val="00AA00AE"/>
    <w:rsid w:val="00AA0688"/>
    <w:rsid w:val="00AA16BF"/>
    <w:rsid w:val="00AA2045"/>
    <w:rsid w:val="00AA3204"/>
    <w:rsid w:val="00AA4F74"/>
    <w:rsid w:val="00AA57A0"/>
    <w:rsid w:val="00AA771D"/>
    <w:rsid w:val="00AA7987"/>
    <w:rsid w:val="00AB0D67"/>
    <w:rsid w:val="00AB1D61"/>
    <w:rsid w:val="00AB28F1"/>
    <w:rsid w:val="00AB2A41"/>
    <w:rsid w:val="00AB5BDC"/>
    <w:rsid w:val="00AB7AF7"/>
    <w:rsid w:val="00AC02F9"/>
    <w:rsid w:val="00AC112B"/>
    <w:rsid w:val="00AC1747"/>
    <w:rsid w:val="00AC19B4"/>
    <w:rsid w:val="00AC24F2"/>
    <w:rsid w:val="00AC4308"/>
    <w:rsid w:val="00AC435F"/>
    <w:rsid w:val="00AC4B75"/>
    <w:rsid w:val="00AC528B"/>
    <w:rsid w:val="00AC67EE"/>
    <w:rsid w:val="00AD2AE9"/>
    <w:rsid w:val="00AD4DD6"/>
    <w:rsid w:val="00AD52C6"/>
    <w:rsid w:val="00AD719F"/>
    <w:rsid w:val="00AE0543"/>
    <w:rsid w:val="00AE05EC"/>
    <w:rsid w:val="00AE062D"/>
    <w:rsid w:val="00AE4247"/>
    <w:rsid w:val="00AE496D"/>
    <w:rsid w:val="00AE5347"/>
    <w:rsid w:val="00AE53C5"/>
    <w:rsid w:val="00AE58D6"/>
    <w:rsid w:val="00AF2DEA"/>
    <w:rsid w:val="00AF3F57"/>
    <w:rsid w:val="00AF50A7"/>
    <w:rsid w:val="00AF51E4"/>
    <w:rsid w:val="00B00B2B"/>
    <w:rsid w:val="00B00B6C"/>
    <w:rsid w:val="00B0190F"/>
    <w:rsid w:val="00B04E58"/>
    <w:rsid w:val="00B07C77"/>
    <w:rsid w:val="00B108F6"/>
    <w:rsid w:val="00B1184A"/>
    <w:rsid w:val="00B11CE0"/>
    <w:rsid w:val="00B12817"/>
    <w:rsid w:val="00B13FD4"/>
    <w:rsid w:val="00B14A11"/>
    <w:rsid w:val="00B208F7"/>
    <w:rsid w:val="00B21369"/>
    <w:rsid w:val="00B2300C"/>
    <w:rsid w:val="00B230B5"/>
    <w:rsid w:val="00B24504"/>
    <w:rsid w:val="00B25622"/>
    <w:rsid w:val="00B25C1E"/>
    <w:rsid w:val="00B2741F"/>
    <w:rsid w:val="00B30288"/>
    <w:rsid w:val="00B302E1"/>
    <w:rsid w:val="00B3073E"/>
    <w:rsid w:val="00B30789"/>
    <w:rsid w:val="00B31D69"/>
    <w:rsid w:val="00B33592"/>
    <w:rsid w:val="00B34689"/>
    <w:rsid w:val="00B3556B"/>
    <w:rsid w:val="00B36B7C"/>
    <w:rsid w:val="00B40235"/>
    <w:rsid w:val="00B41233"/>
    <w:rsid w:val="00B41B95"/>
    <w:rsid w:val="00B428F4"/>
    <w:rsid w:val="00B4381A"/>
    <w:rsid w:val="00B45140"/>
    <w:rsid w:val="00B46A4B"/>
    <w:rsid w:val="00B513E0"/>
    <w:rsid w:val="00B51544"/>
    <w:rsid w:val="00B51813"/>
    <w:rsid w:val="00B51958"/>
    <w:rsid w:val="00B52DF8"/>
    <w:rsid w:val="00B52FEF"/>
    <w:rsid w:val="00B537E9"/>
    <w:rsid w:val="00B539B9"/>
    <w:rsid w:val="00B53ECD"/>
    <w:rsid w:val="00B54335"/>
    <w:rsid w:val="00B550EF"/>
    <w:rsid w:val="00B55677"/>
    <w:rsid w:val="00B565FB"/>
    <w:rsid w:val="00B57D99"/>
    <w:rsid w:val="00B607E7"/>
    <w:rsid w:val="00B61D00"/>
    <w:rsid w:val="00B6375F"/>
    <w:rsid w:val="00B64BAB"/>
    <w:rsid w:val="00B64D31"/>
    <w:rsid w:val="00B64EE2"/>
    <w:rsid w:val="00B666D3"/>
    <w:rsid w:val="00B668EF"/>
    <w:rsid w:val="00B67371"/>
    <w:rsid w:val="00B7013B"/>
    <w:rsid w:val="00B702D0"/>
    <w:rsid w:val="00B71BBC"/>
    <w:rsid w:val="00B71C5B"/>
    <w:rsid w:val="00B72E37"/>
    <w:rsid w:val="00B73D42"/>
    <w:rsid w:val="00B77DE0"/>
    <w:rsid w:val="00B800B6"/>
    <w:rsid w:val="00B823DB"/>
    <w:rsid w:val="00B82469"/>
    <w:rsid w:val="00B82C99"/>
    <w:rsid w:val="00B84ADC"/>
    <w:rsid w:val="00B84E65"/>
    <w:rsid w:val="00B84E6A"/>
    <w:rsid w:val="00B8576B"/>
    <w:rsid w:val="00B861DC"/>
    <w:rsid w:val="00B90287"/>
    <w:rsid w:val="00B90539"/>
    <w:rsid w:val="00B92141"/>
    <w:rsid w:val="00B934D5"/>
    <w:rsid w:val="00B937A9"/>
    <w:rsid w:val="00B96A27"/>
    <w:rsid w:val="00B96B00"/>
    <w:rsid w:val="00B97708"/>
    <w:rsid w:val="00BA0428"/>
    <w:rsid w:val="00BA49A3"/>
    <w:rsid w:val="00BB0FAA"/>
    <w:rsid w:val="00BB1967"/>
    <w:rsid w:val="00BB418C"/>
    <w:rsid w:val="00BB4B73"/>
    <w:rsid w:val="00BB663B"/>
    <w:rsid w:val="00BB79E6"/>
    <w:rsid w:val="00BB7A9A"/>
    <w:rsid w:val="00BC0575"/>
    <w:rsid w:val="00BC10ED"/>
    <w:rsid w:val="00BC45BC"/>
    <w:rsid w:val="00BC5684"/>
    <w:rsid w:val="00BC6F4E"/>
    <w:rsid w:val="00BC7C00"/>
    <w:rsid w:val="00BD3AD4"/>
    <w:rsid w:val="00BD4187"/>
    <w:rsid w:val="00BD4EA4"/>
    <w:rsid w:val="00BD59B1"/>
    <w:rsid w:val="00BD5BF1"/>
    <w:rsid w:val="00BD7FE9"/>
    <w:rsid w:val="00BE030B"/>
    <w:rsid w:val="00BE154A"/>
    <w:rsid w:val="00BE2FD2"/>
    <w:rsid w:val="00BE342D"/>
    <w:rsid w:val="00BE4147"/>
    <w:rsid w:val="00BE6D60"/>
    <w:rsid w:val="00BF0BFE"/>
    <w:rsid w:val="00BF319D"/>
    <w:rsid w:val="00BF3243"/>
    <w:rsid w:val="00BF3531"/>
    <w:rsid w:val="00BF7B7B"/>
    <w:rsid w:val="00C00F26"/>
    <w:rsid w:val="00C02857"/>
    <w:rsid w:val="00C039E7"/>
    <w:rsid w:val="00C03F85"/>
    <w:rsid w:val="00C07B60"/>
    <w:rsid w:val="00C1072D"/>
    <w:rsid w:val="00C10CA9"/>
    <w:rsid w:val="00C12629"/>
    <w:rsid w:val="00C12A7C"/>
    <w:rsid w:val="00C134A8"/>
    <w:rsid w:val="00C14403"/>
    <w:rsid w:val="00C16F56"/>
    <w:rsid w:val="00C231E1"/>
    <w:rsid w:val="00C23734"/>
    <w:rsid w:val="00C23E94"/>
    <w:rsid w:val="00C24176"/>
    <w:rsid w:val="00C24906"/>
    <w:rsid w:val="00C25287"/>
    <w:rsid w:val="00C269E6"/>
    <w:rsid w:val="00C27B09"/>
    <w:rsid w:val="00C31354"/>
    <w:rsid w:val="00C31D6C"/>
    <w:rsid w:val="00C32677"/>
    <w:rsid w:val="00C33DA0"/>
    <w:rsid w:val="00C356F5"/>
    <w:rsid w:val="00C35888"/>
    <w:rsid w:val="00C36F9C"/>
    <w:rsid w:val="00C37537"/>
    <w:rsid w:val="00C423B8"/>
    <w:rsid w:val="00C44073"/>
    <w:rsid w:val="00C44581"/>
    <w:rsid w:val="00C4483E"/>
    <w:rsid w:val="00C45382"/>
    <w:rsid w:val="00C458BB"/>
    <w:rsid w:val="00C45F15"/>
    <w:rsid w:val="00C47330"/>
    <w:rsid w:val="00C474F4"/>
    <w:rsid w:val="00C51C0C"/>
    <w:rsid w:val="00C550BC"/>
    <w:rsid w:val="00C550FD"/>
    <w:rsid w:val="00C563D3"/>
    <w:rsid w:val="00C63855"/>
    <w:rsid w:val="00C63D30"/>
    <w:rsid w:val="00C65337"/>
    <w:rsid w:val="00C66C06"/>
    <w:rsid w:val="00C70CE7"/>
    <w:rsid w:val="00C71324"/>
    <w:rsid w:val="00C76239"/>
    <w:rsid w:val="00C76EAF"/>
    <w:rsid w:val="00C8020C"/>
    <w:rsid w:val="00C82458"/>
    <w:rsid w:val="00C82D33"/>
    <w:rsid w:val="00C86962"/>
    <w:rsid w:val="00C877A5"/>
    <w:rsid w:val="00C87E89"/>
    <w:rsid w:val="00C87F22"/>
    <w:rsid w:val="00C91F80"/>
    <w:rsid w:val="00C926D7"/>
    <w:rsid w:val="00C92D73"/>
    <w:rsid w:val="00C93263"/>
    <w:rsid w:val="00C932C5"/>
    <w:rsid w:val="00C975CA"/>
    <w:rsid w:val="00CA008B"/>
    <w:rsid w:val="00CA058A"/>
    <w:rsid w:val="00CA0671"/>
    <w:rsid w:val="00CA2243"/>
    <w:rsid w:val="00CA2261"/>
    <w:rsid w:val="00CA24DD"/>
    <w:rsid w:val="00CA27BB"/>
    <w:rsid w:val="00CA32F4"/>
    <w:rsid w:val="00CA3AF8"/>
    <w:rsid w:val="00CA65A8"/>
    <w:rsid w:val="00CA7973"/>
    <w:rsid w:val="00CB124A"/>
    <w:rsid w:val="00CB28FB"/>
    <w:rsid w:val="00CB38B3"/>
    <w:rsid w:val="00CB57B5"/>
    <w:rsid w:val="00CB5F5D"/>
    <w:rsid w:val="00CB6A6F"/>
    <w:rsid w:val="00CB7007"/>
    <w:rsid w:val="00CB753D"/>
    <w:rsid w:val="00CC0CA9"/>
    <w:rsid w:val="00CC1A75"/>
    <w:rsid w:val="00CC2FC1"/>
    <w:rsid w:val="00CC3F18"/>
    <w:rsid w:val="00CC5C76"/>
    <w:rsid w:val="00CC691A"/>
    <w:rsid w:val="00CC7117"/>
    <w:rsid w:val="00CC72CA"/>
    <w:rsid w:val="00CD1493"/>
    <w:rsid w:val="00CD1D63"/>
    <w:rsid w:val="00CD21AB"/>
    <w:rsid w:val="00CD24C8"/>
    <w:rsid w:val="00CD299F"/>
    <w:rsid w:val="00CD39A9"/>
    <w:rsid w:val="00CD4F00"/>
    <w:rsid w:val="00CD61EA"/>
    <w:rsid w:val="00CD6B0A"/>
    <w:rsid w:val="00CD6B37"/>
    <w:rsid w:val="00CD6C33"/>
    <w:rsid w:val="00CD6F3F"/>
    <w:rsid w:val="00CE070B"/>
    <w:rsid w:val="00CE1F90"/>
    <w:rsid w:val="00CE26BD"/>
    <w:rsid w:val="00CE3491"/>
    <w:rsid w:val="00CE3D15"/>
    <w:rsid w:val="00CE3DBB"/>
    <w:rsid w:val="00CE429A"/>
    <w:rsid w:val="00CE45B5"/>
    <w:rsid w:val="00CE4DCC"/>
    <w:rsid w:val="00CE5A9C"/>
    <w:rsid w:val="00CE6FF5"/>
    <w:rsid w:val="00CF002E"/>
    <w:rsid w:val="00CF00BF"/>
    <w:rsid w:val="00CF18C0"/>
    <w:rsid w:val="00CF1E44"/>
    <w:rsid w:val="00CF4476"/>
    <w:rsid w:val="00CF46D2"/>
    <w:rsid w:val="00CF6242"/>
    <w:rsid w:val="00D0073F"/>
    <w:rsid w:val="00D022A4"/>
    <w:rsid w:val="00D0366B"/>
    <w:rsid w:val="00D03870"/>
    <w:rsid w:val="00D03949"/>
    <w:rsid w:val="00D03F78"/>
    <w:rsid w:val="00D0600B"/>
    <w:rsid w:val="00D06948"/>
    <w:rsid w:val="00D074E7"/>
    <w:rsid w:val="00D1003A"/>
    <w:rsid w:val="00D1254D"/>
    <w:rsid w:val="00D13364"/>
    <w:rsid w:val="00D13807"/>
    <w:rsid w:val="00D14840"/>
    <w:rsid w:val="00D16EC1"/>
    <w:rsid w:val="00D17A35"/>
    <w:rsid w:val="00D20C76"/>
    <w:rsid w:val="00D2186A"/>
    <w:rsid w:val="00D21999"/>
    <w:rsid w:val="00D221C9"/>
    <w:rsid w:val="00D23110"/>
    <w:rsid w:val="00D23681"/>
    <w:rsid w:val="00D27230"/>
    <w:rsid w:val="00D32179"/>
    <w:rsid w:val="00D32D65"/>
    <w:rsid w:val="00D34208"/>
    <w:rsid w:val="00D34591"/>
    <w:rsid w:val="00D34DEF"/>
    <w:rsid w:val="00D34F1E"/>
    <w:rsid w:val="00D3506D"/>
    <w:rsid w:val="00D3648A"/>
    <w:rsid w:val="00D36B8E"/>
    <w:rsid w:val="00D41291"/>
    <w:rsid w:val="00D424DB"/>
    <w:rsid w:val="00D4347F"/>
    <w:rsid w:val="00D43D76"/>
    <w:rsid w:val="00D4493E"/>
    <w:rsid w:val="00D469C2"/>
    <w:rsid w:val="00D46D4B"/>
    <w:rsid w:val="00D46F42"/>
    <w:rsid w:val="00D46FAF"/>
    <w:rsid w:val="00D4751C"/>
    <w:rsid w:val="00D50B8D"/>
    <w:rsid w:val="00D5312C"/>
    <w:rsid w:val="00D5336C"/>
    <w:rsid w:val="00D53C37"/>
    <w:rsid w:val="00D561B0"/>
    <w:rsid w:val="00D5733C"/>
    <w:rsid w:val="00D5795C"/>
    <w:rsid w:val="00D6043E"/>
    <w:rsid w:val="00D60646"/>
    <w:rsid w:val="00D618A1"/>
    <w:rsid w:val="00D61D37"/>
    <w:rsid w:val="00D6222F"/>
    <w:rsid w:val="00D65047"/>
    <w:rsid w:val="00D65BC3"/>
    <w:rsid w:val="00D6612E"/>
    <w:rsid w:val="00D665BD"/>
    <w:rsid w:val="00D669D7"/>
    <w:rsid w:val="00D73529"/>
    <w:rsid w:val="00D746D5"/>
    <w:rsid w:val="00D74E04"/>
    <w:rsid w:val="00D74EE2"/>
    <w:rsid w:val="00D757B0"/>
    <w:rsid w:val="00D75F30"/>
    <w:rsid w:val="00D765C4"/>
    <w:rsid w:val="00D83645"/>
    <w:rsid w:val="00D85BF2"/>
    <w:rsid w:val="00D86DEA"/>
    <w:rsid w:val="00D87253"/>
    <w:rsid w:val="00D911FF"/>
    <w:rsid w:val="00D91DCA"/>
    <w:rsid w:val="00D929B9"/>
    <w:rsid w:val="00D939D5"/>
    <w:rsid w:val="00D94287"/>
    <w:rsid w:val="00D94495"/>
    <w:rsid w:val="00D944D9"/>
    <w:rsid w:val="00D94CEE"/>
    <w:rsid w:val="00D95409"/>
    <w:rsid w:val="00D9548D"/>
    <w:rsid w:val="00D960EF"/>
    <w:rsid w:val="00D96445"/>
    <w:rsid w:val="00D979D4"/>
    <w:rsid w:val="00DA0744"/>
    <w:rsid w:val="00DA07BD"/>
    <w:rsid w:val="00DA0B64"/>
    <w:rsid w:val="00DA1465"/>
    <w:rsid w:val="00DA26AE"/>
    <w:rsid w:val="00DA2C07"/>
    <w:rsid w:val="00DA3A2E"/>
    <w:rsid w:val="00DA3C12"/>
    <w:rsid w:val="00DA418A"/>
    <w:rsid w:val="00DB01A1"/>
    <w:rsid w:val="00DB057E"/>
    <w:rsid w:val="00DB06FD"/>
    <w:rsid w:val="00DB4D0D"/>
    <w:rsid w:val="00DB5517"/>
    <w:rsid w:val="00DB5A7B"/>
    <w:rsid w:val="00DB6CF3"/>
    <w:rsid w:val="00DB7023"/>
    <w:rsid w:val="00DB7734"/>
    <w:rsid w:val="00DC013B"/>
    <w:rsid w:val="00DC067D"/>
    <w:rsid w:val="00DC127E"/>
    <w:rsid w:val="00DC2814"/>
    <w:rsid w:val="00DC3CE4"/>
    <w:rsid w:val="00DC5B50"/>
    <w:rsid w:val="00DC5E07"/>
    <w:rsid w:val="00DC60C6"/>
    <w:rsid w:val="00DC7690"/>
    <w:rsid w:val="00DD0048"/>
    <w:rsid w:val="00DD14AB"/>
    <w:rsid w:val="00DD14FE"/>
    <w:rsid w:val="00DD1C6C"/>
    <w:rsid w:val="00DD5656"/>
    <w:rsid w:val="00DD663D"/>
    <w:rsid w:val="00DD7004"/>
    <w:rsid w:val="00DD76CE"/>
    <w:rsid w:val="00DD770E"/>
    <w:rsid w:val="00DD7713"/>
    <w:rsid w:val="00DD7E5D"/>
    <w:rsid w:val="00DE4F95"/>
    <w:rsid w:val="00DE62C5"/>
    <w:rsid w:val="00DE647F"/>
    <w:rsid w:val="00DE65EC"/>
    <w:rsid w:val="00DE756F"/>
    <w:rsid w:val="00DF182D"/>
    <w:rsid w:val="00DF29AF"/>
    <w:rsid w:val="00DF2E81"/>
    <w:rsid w:val="00DF3A72"/>
    <w:rsid w:val="00E0003E"/>
    <w:rsid w:val="00E002B1"/>
    <w:rsid w:val="00E004F4"/>
    <w:rsid w:val="00E01D9F"/>
    <w:rsid w:val="00E0357F"/>
    <w:rsid w:val="00E03719"/>
    <w:rsid w:val="00E0685B"/>
    <w:rsid w:val="00E06C2C"/>
    <w:rsid w:val="00E07A56"/>
    <w:rsid w:val="00E11FD2"/>
    <w:rsid w:val="00E12349"/>
    <w:rsid w:val="00E12DC0"/>
    <w:rsid w:val="00E133E6"/>
    <w:rsid w:val="00E165CE"/>
    <w:rsid w:val="00E17C49"/>
    <w:rsid w:val="00E17C5F"/>
    <w:rsid w:val="00E20DA7"/>
    <w:rsid w:val="00E21471"/>
    <w:rsid w:val="00E2364A"/>
    <w:rsid w:val="00E23BBA"/>
    <w:rsid w:val="00E23D5A"/>
    <w:rsid w:val="00E258B1"/>
    <w:rsid w:val="00E26DC5"/>
    <w:rsid w:val="00E274E9"/>
    <w:rsid w:val="00E31F1A"/>
    <w:rsid w:val="00E3334A"/>
    <w:rsid w:val="00E347AD"/>
    <w:rsid w:val="00E3738B"/>
    <w:rsid w:val="00E37507"/>
    <w:rsid w:val="00E40161"/>
    <w:rsid w:val="00E4175D"/>
    <w:rsid w:val="00E41BC2"/>
    <w:rsid w:val="00E41D0B"/>
    <w:rsid w:val="00E43CCC"/>
    <w:rsid w:val="00E46AA0"/>
    <w:rsid w:val="00E47503"/>
    <w:rsid w:val="00E520E6"/>
    <w:rsid w:val="00E52272"/>
    <w:rsid w:val="00E52BFC"/>
    <w:rsid w:val="00E54B36"/>
    <w:rsid w:val="00E56AF3"/>
    <w:rsid w:val="00E572A7"/>
    <w:rsid w:val="00E60FE8"/>
    <w:rsid w:val="00E6308B"/>
    <w:rsid w:val="00E63CAE"/>
    <w:rsid w:val="00E63CB9"/>
    <w:rsid w:val="00E65194"/>
    <w:rsid w:val="00E65C0D"/>
    <w:rsid w:val="00E67968"/>
    <w:rsid w:val="00E7061E"/>
    <w:rsid w:val="00E708CA"/>
    <w:rsid w:val="00E71693"/>
    <w:rsid w:val="00E74463"/>
    <w:rsid w:val="00E75670"/>
    <w:rsid w:val="00E75D0E"/>
    <w:rsid w:val="00E762D1"/>
    <w:rsid w:val="00E80AAB"/>
    <w:rsid w:val="00E8113D"/>
    <w:rsid w:val="00E81528"/>
    <w:rsid w:val="00E82312"/>
    <w:rsid w:val="00E85956"/>
    <w:rsid w:val="00E859A8"/>
    <w:rsid w:val="00E86DB7"/>
    <w:rsid w:val="00E8795B"/>
    <w:rsid w:val="00E87D14"/>
    <w:rsid w:val="00E901A6"/>
    <w:rsid w:val="00E90475"/>
    <w:rsid w:val="00E91C90"/>
    <w:rsid w:val="00E92561"/>
    <w:rsid w:val="00E927F4"/>
    <w:rsid w:val="00E92817"/>
    <w:rsid w:val="00E92B07"/>
    <w:rsid w:val="00E92CF1"/>
    <w:rsid w:val="00E92D40"/>
    <w:rsid w:val="00E93898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5767"/>
    <w:rsid w:val="00EA6312"/>
    <w:rsid w:val="00EA7032"/>
    <w:rsid w:val="00EA7256"/>
    <w:rsid w:val="00EA7A73"/>
    <w:rsid w:val="00EB1A53"/>
    <w:rsid w:val="00EB36DE"/>
    <w:rsid w:val="00EB4161"/>
    <w:rsid w:val="00EB503A"/>
    <w:rsid w:val="00EB53C2"/>
    <w:rsid w:val="00EB5790"/>
    <w:rsid w:val="00EB7350"/>
    <w:rsid w:val="00EB7388"/>
    <w:rsid w:val="00EB7B85"/>
    <w:rsid w:val="00EC1313"/>
    <w:rsid w:val="00EC3549"/>
    <w:rsid w:val="00EC3804"/>
    <w:rsid w:val="00EC46FA"/>
    <w:rsid w:val="00EC479A"/>
    <w:rsid w:val="00EC5900"/>
    <w:rsid w:val="00ED0CDF"/>
    <w:rsid w:val="00ED18E3"/>
    <w:rsid w:val="00ED2B25"/>
    <w:rsid w:val="00ED2E0D"/>
    <w:rsid w:val="00ED308C"/>
    <w:rsid w:val="00ED4D94"/>
    <w:rsid w:val="00ED578C"/>
    <w:rsid w:val="00ED5ACF"/>
    <w:rsid w:val="00ED5E95"/>
    <w:rsid w:val="00ED6657"/>
    <w:rsid w:val="00EE0D26"/>
    <w:rsid w:val="00EE0D99"/>
    <w:rsid w:val="00EE1F19"/>
    <w:rsid w:val="00EE20EF"/>
    <w:rsid w:val="00EE21FD"/>
    <w:rsid w:val="00EE4EEB"/>
    <w:rsid w:val="00EE4F00"/>
    <w:rsid w:val="00EE675D"/>
    <w:rsid w:val="00EE6ACB"/>
    <w:rsid w:val="00EF0372"/>
    <w:rsid w:val="00EF11BD"/>
    <w:rsid w:val="00EF1CBB"/>
    <w:rsid w:val="00EF61E9"/>
    <w:rsid w:val="00EF7472"/>
    <w:rsid w:val="00EF767F"/>
    <w:rsid w:val="00F00748"/>
    <w:rsid w:val="00F00FB0"/>
    <w:rsid w:val="00F01041"/>
    <w:rsid w:val="00F01193"/>
    <w:rsid w:val="00F014E6"/>
    <w:rsid w:val="00F02448"/>
    <w:rsid w:val="00F02C34"/>
    <w:rsid w:val="00F0491F"/>
    <w:rsid w:val="00F05ABA"/>
    <w:rsid w:val="00F12211"/>
    <w:rsid w:val="00F1258E"/>
    <w:rsid w:val="00F12638"/>
    <w:rsid w:val="00F14D99"/>
    <w:rsid w:val="00F151EC"/>
    <w:rsid w:val="00F152B7"/>
    <w:rsid w:val="00F15955"/>
    <w:rsid w:val="00F15DDD"/>
    <w:rsid w:val="00F16BE2"/>
    <w:rsid w:val="00F21B43"/>
    <w:rsid w:val="00F21F68"/>
    <w:rsid w:val="00F247DA"/>
    <w:rsid w:val="00F24C5A"/>
    <w:rsid w:val="00F26494"/>
    <w:rsid w:val="00F32E69"/>
    <w:rsid w:val="00F33577"/>
    <w:rsid w:val="00F339CF"/>
    <w:rsid w:val="00F34281"/>
    <w:rsid w:val="00F37F7F"/>
    <w:rsid w:val="00F40ADD"/>
    <w:rsid w:val="00F42648"/>
    <w:rsid w:val="00F426E5"/>
    <w:rsid w:val="00F43532"/>
    <w:rsid w:val="00F50DC7"/>
    <w:rsid w:val="00F53DDD"/>
    <w:rsid w:val="00F54128"/>
    <w:rsid w:val="00F54764"/>
    <w:rsid w:val="00F54FD4"/>
    <w:rsid w:val="00F559E0"/>
    <w:rsid w:val="00F55EE2"/>
    <w:rsid w:val="00F6144A"/>
    <w:rsid w:val="00F62889"/>
    <w:rsid w:val="00F64444"/>
    <w:rsid w:val="00F655B2"/>
    <w:rsid w:val="00F65AFC"/>
    <w:rsid w:val="00F679A8"/>
    <w:rsid w:val="00F720F8"/>
    <w:rsid w:val="00F725B4"/>
    <w:rsid w:val="00F7327D"/>
    <w:rsid w:val="00F75966"/>
    <w:rsid w:val="00F76DB9"/>
    <w:rsid w:val="00F772F5"/>
    <w:rsid w:val="00F77908"/>
    <w:rsid w:val="00F77C89"/>
    <w:rsid w:val="00F80178"/>
    <w:rsid w:val="00F802C2"/>
    <w:rsid w:val="00F8030D"/>
    <w:rsid w:val="00F8066F"/>
    <w:rsid w:val="00F914C9"/>
    <w:rsid w:val="00F915A6"/>
    <w:rsid w:val="00F93831"/>
    <w:rsid w:val="00F95CC2"/>
    <w:rsid w:val="00F9686C"/>
    <w:rsid w:val="00F968C3"/>
    <w:rsid w:val="00F96C89"/>
    <w:rsid w:val="00F96E74"/>
    <w:rsid w:val="00F9728B"/>
    <w:rsid w:val="00FA0724"/>
    <w:rsid w:val="00FA37B4"/>
    <w:rsid w:val="00FA3C72"/>
    <w:rsid w:val="00FA3EBC"/>
    <w:rsid w:val="00FA495D"/>
    <w:rsid w:val="00FA6285"/>
    <w:rsid w:val="00FB0AAE"/>
    <w:rsid w:val="00FB0CDE"/>
    <w:rsid w:val="00FB0DFC"/>
    <w:rsid w:val="00FB1611"/>
    <w:rsid w:val="00FB22DE"/>
    <w:rsid w:val="00FB3938"/>
    <w:rsid w:val="00FB3CA5"/>
    <w:rsid w:val="00FB5708"/>
    <w:rsid w:val="00FB5CEA"/>
    <w:rsid w:val="00FB634A"/>
    <w:rsid w:val="00FB73CE"/>
    <w:rsid w:val="00FC0C85"/>
    <w:rsid w:val="00FC10C5"/>
    <w:rsid w:val="00FC137F"/>
    <w:rsid w:val="00FC1B11"/>
    <w:rsid w:val="00FC2CA7"/>
    <w:rsid w:val="00FC2F5F"/>
    <w:rsid w:val="00FC3305"/>
    <w:rsid w:val="00FC4B8C"/>
    <w:rsid w:val="00FC7684"/>
    <w:rsid w:val="00FD2B5B"/>
    <w:rsid w:val="00FD3AE3"/>
    <w:rsid w:val="00FD6EF3"/>
    <w:rsid w:val="00FE065A"/>
    <w:rsid w:val="00FE12F1"/>
    <w:rsid w:val="00FE230B"/>
    <w:rsid w:val="00FE3DF1"/>
    <w:rsid w:val="00FE4336"/>
    <w:rsid w:val="00FE44D9"/>
    <w:rsid w:val="00FE4554"/>
    <w:rsid w:val="00FE4D1F"/>
    <w:rsid w:val="00FE6488"/>
    <w:rsid w:val="00FE6C91"/>
    <w:rsid w:val="00FE773F"/>
    <w:rsid w:val="00FE7AD6"/>
    <w:rsid w:val="00FF1158"/>
    <w:rsid w:val="00FF147E"/>
    <w:rsid w:val="00FF1BFD"/>
    <w:rsid w:val="00FF2C6B"/>
    <w:rsid w:val="00FF5993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-opfs.org/Media-Relations/2021/CO-OP-Formalizes-Long-standing-Support-Of-African-American-Credit-Union.html" TargetMode="External"/><Relationship Id="rId18" Type="http://schemas.openxmlformats.org/officeDocument/2006/relationships/hyperlink" Target="mailto:Bill.Prichard@coop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ights.co-opfs.org/additional-resources/cu-paymentsoutlook-whitepaper" TargetMode="External"/><Relationship Id="rId17" Type="http://schemas.openxmlformats.org/officeDocument/2006/relationships/hyperlink" Target="http://www.coo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op.org/Solu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4kid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-opthink.org/events/think-22/" TargetMode="External"/><Relationship Id="rId10" Type="http://schemas.openxmlformats.org/officeDocument/2006/relationships/hyperlink" Target="https://www.co-opfs.org/Media-Relations/2021/CO-OP-Top-50-Most-Engaged-Workplac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ghts.co-opfs.org/media-relations/co-op-s-2022-roadmap-outlines-the-path-to-primary-financial-relationships" TargetMode="External"/><Relationship Id="rId14" Type="http://schemas.openxmlformats.org/officeDocument/2006/relationships/hyperlink" Target="https://blog.co-opfs.org/use-responsibly-imbibing-big-data-calls-for-sober-human-judg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9A23-21AF-4153-A489-26271699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4</cp:revision>
  <cp:lastPrinted>2019-10-31T13:29:00Z</cp:lastPrinted>
  <dcterms:created xsi:type="dcterms:W3CDTF">2021-12-15T19:14:00Z</dcterms:created>
  <dcterms:modified xsi:type="dcterms:W3CDTF">2021-12-15T22:40:00Z</dcterms:modified>
</cp:coreProperties>
</file>