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B6A7" w14:textId="77777777" w:rsidR="00B34ADD" w:rsidRPr="00B34ADD" w:rsidRDefault="006E4925" w:rsidP="002B607D">
      <w:pPr>
        <w:spacing w:after="0" w:line="240" w:lineRule="auto"/>
        <w:rPr>
          <w:rFonts w:cs="Times New Roman"/>
          <w:noProof/>
        </w:rPr>
      </w:pPr>
      <w:r w:rsidRPr="001A20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47C0D" wp14:editId="16F7CDC6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3CE19" w14:textId="20D91349" w:rsidR="006153AF" w:rsidRDefault="006C1BCF" w:rsidP="005B2D0B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6C1BCF">
        <w:rPr>
          <w:rFonts w:cs="Times New Roman"/>
          <w:b/>
          <w:i/>
          <w:noProof/>
          <w:sz w:val="28"/>
          <w:szCs w:val="28"/>
        </w:rPr>
        <w:t xml:space="preserve">CO-OP </w:t>
      </w:r>
      <w:r w:rsidR="004D46FC">
        <w:rPr>
          <w:rFonts w:cs="Times New Roman"/>
          <w:b/>
          <w:i/>
          <w:noProof/>
          <w:sz w:val="28"/>
          <w:szCs w:val="28"/>
        </w:rPr>
        <w:t>HOLIDAY SPENDING</w:t>
      </w:r>
      <w:r w:rsidR="00313854">
        <w:rPr>
          <w:rFonts w:cs="Times New Roman"/>
          <w:b/>
          <w:i/>
          <w:noProof/>
          <w:sz w:val="28"/>
          <w:szCs w:val="28"/>
        </w:rPr>
        <w:t xml:space="preserve"> </w:t>
      </w:r>
      <w:r w:rsidR="004D46FC">
        <w:rPr>
          <w:rFonts w:cs="Times New Roman"/>
          <w:b/>
          <w:i/>
          <w:noProof/>
          <w:sz w:val="28"/>
          <w:szCs w:val="28"/>
        </w:rPr>
        <w:t>ANALYSIS REVEALS</w:t>
      </w:r>
      <w:r w:rsidR="00313854">
        <w:rPr>
          <w:rFonts w:cs="Times New Roman"/>
          <w:b/>
          <w:i/>
          <w:noProof/>
          <w:sz w:val="28"/>
          <w:szCs w:val="28"/>
        </w:rPr>
        <w:t xml:space="preserve"> </w:t>
      </w:r>
      <w:r w:rsidR="004D46FC">
        <w:rPr>
          <w:rFonts w:cs="Times New Roman"/>
          <w:b/>
          <w:i/>
          <w:noProof/>
          <w:sz w:val="28"/>
          <w:szCs w:val="28"/>
        </w:rPr>
        <w:t>KEY</w:t>
      </w:r>
    </w:p>
    <w:p w14:paraId="1FB17E65" w14:textId="324222EC" w:rsidR="00800934" w:rsidRPr="00F179D4" w:rsidRDefault="009B56CB" w:rsidP="005B2D0B">
      <w:pPr>
        <w:spacing w:after="0" w:line="240" w:lineRule="auto"/>
        <w:jc w:val="center"/>
        <w:rPr>
          <w:rFonts w:cs="Times New Roman"/>
          <w:noProof/>
        </w:rPr>
      </w:pPr>
      <w:r w:rsidRPr="00517513">
        <w:rPr>
          <w:rFonts w:cs="Times New Roman"/>
          <w:bCs/>
          <w:iCs/>
          <w:noProof/>
        </w:rPr>
        <w:br/>
      </w:r>
      <w:r w:rsidR="004D46FC">
        <w:rPr>
          <w:rFonts w:cs="Times New Roman"/>
          <w:b/>
          <w:i/>
          <w:noProof/>
          <w:sz w:val="28"/>
          <w:szCs w:val="28"/>
        </w:rPr>
        <w:t>PAYMENTS</w:t>
      </w:r>
      <w:r w:rsidR="006153AF">
        <w:rPr>
          <w:rFonts w:cs="Times New Roman"/>
          <w:b/>
          <w:i/>
          <w:noProof/>
          <w:sz w:val="28"/>
          <w:szCs w:val="28"/>
        </w:rPr>
        <w:t xml:space="preserve"> TRENDS</w:t>
      </w:r>
      <w:r w:rsidR="004D46FC">
        <w:rPr>
          <w:rFonts w:cs="Times New Roman"/>
          <w:b/>
          <w:i/>
          <w:noProof/>
          <w:sz w:val="28"/>
          <w:szCs w:val="28"/>
        </w:rPr>
        <w:t xml:space="preserve"> FOR CREDIT UNION ISSUERS</w:t>
      </w:r>
    </w:p>
    <w:p w14:paraId="5B8FD50A" w14:textId="77777777" w:rsidR="00E337D6" w:rsidRPr="00E337D6" w:rsidRDefault="00E337D6" w:rsidP="00E337D6">
      <w:pPr>
        <w:spacing w:after="0" w:line="240" w:lineRule="auto"/>
        <w:rPr>
          <w:rFonts w:cs="Times New Roman"/>
          <w:noProof/>
        </w:rPr>
      </w:pPr>
    </w:p>
    <w:p w14:paraId="123A2884" w14:textId="01B28DBF" w:rsidR="00E337D6" w:rsidRPr="00481319" w:rsidRDefault="00EC287F" w:rsidP="00E337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1319">
        <w:rPr>
          <w:b/>
          <w:i/>
        </w:rPr>
        <w:t>Travel Spen</w:t>
      </w:r>
      <w:r w:rsidR="00F7130C" w:rsidRPr="00481319">
        <w:rPr>
          <w:b/>
          <w:i/>
        </w:rPr>
        <w:t xml:space="preserve">ding Rebounds </w:t>
      </w:r>
      <w:r w:rsidR="00395594" w:rsidRPr="00481319">
        <w:rPr>
          <w:b/>
          <w:i/>
        </w:rPr>
        <w:t xml:space="preserve">in Dramatic Fashion </w:t>
      </w:r>
      <w:r w:rsidR="00F7130C" w:rsidRPr="00481319">
        <w:rPr>
          <w:b/>
          <w:i/>
        </w:rPr>
        <w:t>over the Thanksgiving</w:t>
      </w:r>
      <w:r w:rsidR="00395594" w:rsidRPr="00481319">
        <w:rPr>
          <w:b/>
          <w:i/>
        </w:rPr>
        <w:t xml:space="preserve"> Holiday</w:t>
      </w:r>
    </w:p>
    <w:p w14:paraId="166FEE2E" w14:textId="77777777" w:rsidR="000A5F31" w:rsidRPr="001A2007" w:rsidRDefault="000A5F31" w:rsidP="00E337D6">
      <w:pPr>
        <w:spacing w:after="0" w:line="240" w:lineRule="auto"/>
        <w:rPr>
          <w:rFonts w:cs="Times New Roman"/>
        </w:rPr>
      </w:pPr>
    </w:p>
    <w:p w14:paraId="5F110831" w14:textId="5A5DEB18" w:rsidR="00055E56" w:rsidRPr="001A2007" w:rsidRDefault="00055E56" w:rsidP="005F451C">
      <w:pPr>
        <w:spacing w:after="0" w:line="240" w:lineRule="auto"/>
        <w:rPr>
          <w:rFonts w:cs="Times New Roman"/>
          <w:b/>
          <w:i/>
        </w:rPr>
      </w:pPr>
      <w:r w:rsidRPr="001A2007">
        <w:rPr>
          <w:rFonts w:cs="Times New Roman"/>
          <w:b/>
          <w:i/>
        </w:rPr>
        <w:t xml:space="preserve">For </w:t>
      </w:r>
      <w:r w:rsidR="00F54764" w:rsidRPr="001A2007">
        <w:rPr>
          <w:rFonts w:cs="Times New Roman"/>
          <w:b/>
          <w:i/>
        </w:rPr>
        <w:t>Release on</w:t>
      </w:r>
      <w:r w:rsidR="00A30FD3" w:rsidRPr="001A2007">
        <w:rPr>
          <w:rFonts w:cs="Times New Roman"/>
          <w:b/>
          <w:i/>
        </w:rPr>
        <w:t xml:space="preserve"> </w:t>
      </w:r>
      <w:r w:rsidR="00B43235">
        <w:rPr>
          <w:rFonts w:cs="Times New Roman"/>
          <w:b/>
          <w:i/>
        </w:rPr>
        <w:t>December</w:t>
      </w:r>
      <w:r w:rsidR="00517513">
        <w:rPr>
          <w:rFonts w:cs="Times New Roman"/>
          <w:b/>
          <w:i/>
        </w:rPr>
        <w:t xml:space="preserve"> 9</w:t>
      </w:r>
      <w:r w:rsidR="00741B5D">
        <w:rPr>
          <w:rFonts w:cs="Times New Roman"/>
          <w:b/>
          <w:i/>
        </w:rPr>
        <w:t>, 20</w:t>
      </w:r>
      <w:r w:rsidR="001033A8">
        <w:rPr>
          <w:rFonts w:cs="Times New Roman"/>
          <w:b/>
          <w:i/>
        </w:rPr>
        <w:t>21</w:t>
      </w:r>
      <w:r w:rsidR="0021650A" w:rsidRPr="001A2007">
        <w:rPr>
          <w:rFonts w:cs="Times New Roman"/>
          <w:b/>
          <w:i/>
        </w:rPr>
        <w:t>:</w:t>
      </w:r>
    </w:p>
    <w:p w14:paraId="2B742375" w14:textId="77777777" w:rsidR="003A3F72" w:rsidRPr="001A2007" w:rsidRDefault="003A3F72" w:rsidP="005F451C">
      <w:pPr>
        <w:spacing w:after="0" w:line="240" w:lineRule="auto"/>
        <w:rPr>
          <w:rFonts w:cs="Times New Roman"/>
        </w:rPr>
      </w:pPr>
    </w:p>
    <w:p w14:paraId="1956CF63" w14:textId="1784CD14" w:rsidR="002C6E06" w:rsidRDefault="00D34591" w:rsidP="00D207BB">
      <w:pPr>
        <w:spacing w:after="0" w:line="240" w:lineRule="auto"/>
      </w:pPr>
      <w:r w:rsidRPr="001A2007">
        <w:rPr>
          <w:rFonts w:cs="Calibri"/>
          <w:b/>
        </w:rPr>
        <w:t xml:space="preserve">RANCHO CUCAMONGA, California </w:t>
      </w:r>
      <w:r w:rsidR="00A4151E" w:rsidRPr="001A2007">
        <w:rPr>
          <w:rFonts w:cs="Calibri"/>
        </w:rPr>
        <w:t>–</w:t>
      </w:r>
      <w:r w:rsidR="00A9545B">
        <w:rPr>
          <w:rFonts w:cs="Calibri"/>
        </w:rPr>
        <w:t xml:space="preserve"> </w:t>
      </w:r>
      <w:r w:rsidR="00B37F7A">
        <w:rPr>
          <w:rFonts w:cs="Calibri"/>
        </w:rPr>
        <w:t>C</w:t>
      </w:r>
      <w:r w:rsidR="00395594">
        <w:rPr>
          <w:rFonts w:cs="Calibri"/>
        </w:rPr>
        <w:t xml:space="preserve">redit union </w:t>
      </w:r>
      <w:r w:rsidR="00B37F7A">
        <w:rPr>
          <w:rFonts w:cs="Calibri"/>
        </w:rPr>
        <w:t xml:space="preserve">cardholders </w:t>
      </w:r>
      <w:r w:rsidR="00395594">
        <w:rPr>
          <w:rFonts w:cs="Calibri"/>
        </w:rPr>
        <w:t xml:space="preserve">hit the road </w:t>
      </w:r>
      <w:r w:rsidR="008625E6">
        <w:rPr>
          <w:rFonts w:cs="Calibri"/>
        </w:rPr>
        <w:t xml:space="preserve">and hosted </w:t>
      </w:r>
      <w:r w:rsidR="0072060D">
        <w:rPr>
          <w:rFonts w:cs="Calibri"/>
        </w:rPr>
        <w:t xml:space="preserve">big </w:t>
      </w:r>
      <w:r w:rsidR="008625E6">
        <w:rPr>
          <w:rFonts w:cs="Calibri"/>
        </w:rPr>
        <w:t xml:space="preserve">feasts </w:t>
      </w:r>
      <w:r w:rsidR="00395594">
        <w:rPr>
          <w:rFonts w:cs="Calibri"/>
        </w:rPr>
        <w:t xml:space="preserve">this Thanksgiving, </w:t>
      </w:r>
      <w:r w:rsidR="008B109B">
        <w:rPr>
          <w:rFonts w:cs="Calibri"/>
        </w:rPr>
        <w:t xml:space="preserve">transacting </w:t>
      </w:r>
      <w:r w:rsidR="00753EEC">
        <w:rPr>
          <w:rFonts w:cs="Calibri"/>
        </w:rPr>
        <w:t>with</w:t>
      </w:r>
      <w:r w:rsidR="008B109B">
        <w:rPr>
          <w:rFonts w:cs="Calibri"/>
        </w:rPr>
        <w:t xml:space="preserve"> </w:t>
      </w:r>
      <w:r w:rsidR="00753EEC">
        <w:rPr>
          <w:rFonts w:cs="Calibri"/>
        </w:rPr>
        <w:t xml:space="preserve">gas, </w:t>
      </w:r>
      <w:r w:rsidR="008625E6">
        <w:rPr>
          <w:rFonts w:cs="Calibri"/>
        </w:rPr>
        <w:t>grocery</w:t>
      </w:r>
      <w:r w:rsidR="00753EEC">
        <w:rPr>
          <w:rFonts w:cs="Calibri"/>
        </w:rPr>
        <w:t xml:space="preserve"> and travel merchants at </w:t>
      </w:r>
      <w:r w:rsidR="008B109B">
        <w:rPr>
          <w:rFonts w:cs="Calibri"/>
        </w:rPr>
        <w:t xml:space="preserve">rates </w:t>
      </w:r>
      <w:r w:rsidR="009D389E">
        <w:rPr>
          <w:rFonts w:cs="Calibri"/>
        </w:rPr>
        <w:t xml:space="preserve">sometimes </w:t>
      </w:r>
      <w:r w:rsidR="008B109B">
        <w:rPr>
          <w:rFonts w:cs="Calibri"/>
        </w:rPr>
        <w:t xml:space="preserve">more than double those in 2020. </w:t>
      </w:r>
      <w:r w:rsidR="00753EEC">
        <w:rPr>
          <w:rFonts w:cs="Calibri"/>
        </w:rPr>
        <w:t xml:space="preserve">The findings are a part of </w:t>
      </w:r>
      <w:r w:rsidR="00864B7F">
        <w:rPr>
          <w:rFonts w:cs="Calibri"/>
        </w:rPr>
        <w:t>CO-OP Financial Services’</w:t>
      </w:r>
      <w:r w:rsidR="00B37F7A">
        <w:rPr>
          <w:rFonts w:cs="Calibri"/>
        </w:rPr>
        <w:t xml:space="preserve"> </w:t>
      </w:r>
      <w:r w:rsidR="00B37F7A">
        <w:t>a</w:t>
      </w:r>
      <w:r w:rsidR="00430ECE" w:rsidRPr="00430ECE">
        <w:t xml:space="preserve">nalysis of </w:t>
      </w:r>
      <w:r w:rsidR="00864B7F">
        <w:t xml:space="preserve">card transaction data from </w:t>
      </w:r>
      <w:r w:rsidR="009F37C5">
        <w:t>Thanksgiving</w:t>
      </w:r>
      <w:r w:rsidR="00430ECE" w:rsidRPr="00430ECE">
        <w:t xml:space="preserve"> </w:t>
      </w:r>
      <w:r w:rsidR="00B37F7A">
        <w:t xml:space="preserve">Day </w:t>
      </w:r>
      <w:r w:rsidR="00430ECE" w:rsidRPr="00430ECE">
        <w:t>through Cyber Monda</w:t>
      </w:r>
      <w:r w:rsidR="002D59CD">
        <w:t>y</w:t>
      </w:r>
      <w:r w:rsidR="009D389E">
        <w:t xml:space="preserve"> 2021</w:t>
      </w:r>
      <w:r w:rsidR="002D59CD">
        <w:t xml:space="preserve">. </w:t>
      </w:r>
    </w:p>
    <w:p w14:paraId="39ECA970" w14:textId="77777777" w:rsidR="002B0F87" w:rsidRDefault="002B0F87" w:rsidP="00D207BB">
      <w:pPr>
        <w:spacing w:after="0" w:line="240" w:lineRule="auto"/>
      </w:pPr>
    </w:p>
    <w:p w14:paraId="7617CC26" w14:textId="024BB533" w:rsidR="00753EEC" w:rsidRDefault="002D59CD" w:rsidP="00D207BB">
      <w:pPr>
        <w:spacing w:after="0" w:line="240" w:lineRule="auto"/>
      </w:pPr>
      <w:r>
        <w:t xml:space="preserve">Among </w:t>
      </w:r>
      <w:r w:rsidR="002C6E06">
        <w:t>many additional insights</w:t>
      </w:r>
      <w:r>
        <w:t xml:space="preserve">, the analysis shows </w:t>
      </w:r>
      <w:r w:rsidR="00101544">
        <w:t xml:space="preserve">the volume of gas purchases up 101 percent year-over-year; lodging up </w:t>
      </w:r>
      <w:r w:rsidR="00996540">
        <w:t xml:space="preserve">nearly 50 percent; grocery purchases up 82 percent; and other travel transactions up </w:t>
      </w:r>
      <w:r w:rsidR="00A60AC1">
        <w:t xml:space="preserve">92 percent. </w:t>
      </w:r>
      <w:r w:rsidR="002C6E06">
        <w:t xml:space="preserve">The </w:t>
      </w:r>
      <w:r w:rsidR="00833470">
        <w:t>“</w:t>
      </w:r>
      <w:r w:rsidR="00A67461">
        <w:t>other travel</w:t>
      </w:r>
      <w:r w:rsidR="00833470">
        <w:t>”</w:t>
      </w:r>
      <w:r w:rsidR="00A67461">
        <w:t xml:space="preserve"> segment includes things like </w:t>
      </w:r>
      <w:r w:rsidR="00A67461" w:rsidRPr="00A67461">
        <w:t>air</w:t>
      </w:r>
      <w:r w:rsidR="00A67461">
        <w:t>line</w:t>
      </w:r>
      <w:r w:rsidR="00A67461" w:rsidRPr="00A67461">
        <w:t xml:space="preserve">, car rental, </w:t>
      </w:r>
      <w:r w:rsidR="00A67461">
        <w:t xml:space="preserve">travel </w:t>
      </w:r>
      <w:r w:rsidR="00A67461" w:rsidRPr="00A67461">
        <w:t>agenc</w:t>
      </w:r>
      <w:r w:rsidR="00A67461">
        <w:t>y</w:t>
      </w:r>
      <w:r w:rsidR="00A67461" w:rsidRPr="00A67461">
        <w:t>, cruise line, toll</w:t>
      </w:r>
      <w:r w:rsidR="00A67461">
        <w:t xml:space="preserve"> and</w:t>
      </w:r>
      <w:r w:rsidR="00A67461" w:rsidRPr="00A67461">
        <w:t xml:space="preserve"> parking</w:t>
      </w:r>
      <w:r w:rsidR="00A67461">
        <w:t xml:space="preserve"> transactions. </w:t>
      </w:r>
      <w:r w:rsidR="004B3141">
        <w:t>All c</w:t>
      </w:r>
      <w:r w:rsidR="004B3141" w:rsidRPr="00FB408E">
        <w:t xml:space="preserve">ombined travel </w:t>
      </w:r>
      <w:r w:rsidR="004B3141">
        <w:t>segments</w:t>
      </w:r>
      <w:r w:rsidR="004B3141" w:rsidRPr="00FB408E">
        <w:t xml:space="preserve"> were up </w:t>
      </w:r>
      <w:r w:rsidR="00082094">
        <w:t xml:space="preserve">an impressive </w:t>
      </w:r>
      <w:r w:rsidR="004B3141" w:rsidRPr="00FB408E">
        <w:t>98</w:t>
      </w:r>
      <w:r w:rsidR="004B3141">
        <w:t xml:space="preserve"> percent</w:t>
      </w:r>
      <w:r w:rsidR="004B3141" w:rsidRPr="00FB408E">
        <w:t xml:space="preserve"> in </w:t>
      </w:r>
      <w:r w:rsidR="004B3141">
        <w:t xml:space="preserve">volume and </w:t>
      </w:r>
      <w:r w:rsidR="004B3141" w:rsidRPr="00FB408E">
        <w:t>115</w:t>
      </w:r>
      <w:r w:rsidR="004B3141">
        <w:t xml:space="preserve"> percent </w:t>
      </w:r>
      <w:r w:rsidR="004B3141" w:rsidRPr="00FB408E">
        <w:t xml:space="preserve">in </w:t>
      </w:r>
      <w:r w:rsidR="004B3141">
        <w:t>spend.</w:t>
      </w:r>
    </w:p>
    <w:p w14:paraId="15129E8F" w14:textId="77777777" w:rsidR="002B0F87" w:rsidRDefault="002B0F87" w:rsidP="00D207BB">
      <w:pPr>
        <w:spacing w:after="0" w:line="240" w:lineRule="auto"/>
      </w:pPr>
    </w:p>
    <w:p w14:paraId="36C0CED6" w14:textId="3B55BB07" w:rsidR="002B0F87" w:rsidRDefault="002B0F87" w:rsidP="00D207BB">
      <w:pPr>
        <w:spacing w:after="0" w:line="240" w:lineRule="auto"/>
      </w:pPr>
      <w:r>
        <w:rPr>
          <w:rFonts w:cs="Calibri"/>
        </w:rPr>
        <w:t xml:space="preserve">Travel spending overshadowed </w:t>
      </w:r>
      <w:r w:rsidR="00073F49">
        <w:rPr>
          <w:rFonts w:cs="Calibri"/>
        </w:rPr>
        <w:t>online</w:t>
      </w:r>
      <w:r>
        <w:rPr>
          <w:rFonts w:cs="Calibri"/>
        </w:rPr>
        <w:t xml:space="preserve"> gift shopping, which saw only slight increases as compared to 2020</w:t>
      </w:r>
      <w:r w:rsidR="0057778A">
        <w:rPr>
          <w:rFonts w:cs="Calibri"/>
        </w:rPr>
        <w:t xml:space="preserve"> in CO-OP’s analysis</w:t>
      </w:r>
      <w:r>
        <w:rPr>
          <w:rFonts w:cs="Calibri"/>
        </w:rPr>
        <w:t xml:space="preserve">. It’s an observation </w:t>
      </w:r>
      <w:hyperlink r:id="rId9" w:history="1">
        <w:r w:rsidRPr="0058336F">
          <w:rPr>
            <w:rStyle w:val="Hyperlink"/>
            <w:rFonts w:cs="Calibri"/>
          </w:rPr>
          <w:t>echoed by Adobe Analytics</w:t>
        </w:r>
      </w:hyperlink>
      <w:r>
        <w:rPr>
          <w:rFonts w:cs="Calibri"/>
        </w:rPr>
        <w:t>, which reported Black Friday and Cyber Monday decreases in year-over-year sales.</w:t>
      </w:r>
    </w:p>
    <w:p w14:paraId="1EE90186" w14:textId="77777777" w:rsidR="009D389E" w:rsidRDefault="009D389E" w:rsidP="00D207BB">
      <w:pPr>
        <w:spacing w:after="0" w:line="240" w:lineRule="auto"/>
      </w:pPr>
    </w:p>
    <w:p w14:paraId="58C058B8" w14:textId="6EA10A47" w:rsidR="00B005CC" w:rsidRDefault="00FB408E" w:rsidP="00D207BB">
      <w:pPr>
        <w:spacing w:after="0" w:line="240" w:lineRule="auto"/>
      </w:pPr>
      <w:r>
        <w:t>“</w:t>
      </w:r>
      <w:r w:rsidR="0006638C">
        <w:t xml:space="preserve">It’s clear </w:t>
      </w:r>
      <w:r w:rsidR="000324B7">
        <w:t>credit union members</w:t>
      </w:r>
      <w:r w:rsidR="001A3352" w:rsidRPr="001A3352">
        <w:t xml:space="preserve"> were </w:t>
      </w:r>
      <w:r w:rsidR="0006638C">
        <w:t>anxious</w:t>
      </w:r>
      <w:r w:rsidR="001A3352" w:rsidRPr="001A3352">
        <w:t xml:space="preserve"> to </w:t>
      </w:r>
      <w:r w:rsidR="0006638C">
        <w:t>rejoin their families and friends in celebration of the holiday</w:t>
      </w:r>
      <w:r w:rsidR="000324B7">
        <w:t xml:space="preserve"> this year,</w:t>
      </w:r>
      <w:r w:rsidR="00795B9B">
        <w:t xml:space="preserve"> </w:t>
      </w:r>
      <w:r w:rsidR="0057778A">
        <w:t>often</w:t>
      </w:r>
      <w:r w:rsidR="00795B9B">
        <w:t xml:space="preserve"> prioritizing </w:t>
      </w:r>
      <w:r w:rsidR="0057778A">
        <w:t>getting together</w:t>
      </w:r>
      <w:r w:rsidR="00795B9B">
        <w:t xml:space="preserve"> over </w:t>
      </w:r>
      <w:r w:rsidR="0057778A">
        <w:t xml:space="preserve">online </w:t>
      </w:r>
      <w:r w:rsidR="00795B9B">
        <w:t>shopping,</w:t>
      </w:r>
      <w:r w:rsidR="0006638C">
        <w:t xml:space="preserve">” said </w:t>
      </w:r>
      <w:r w:rsidR="00517513">
        <w:t>Beth Phillips, Managing Director, Strategic Portfolio Growth, for CO-OP.</w:t>
      </w:r>
      <w:r w:rsidR="0006638C">
        <w:rPr>
          <w:color w:val="000000" w:themeColor="text1"/>
        </w:rPr>
        <w:t xml:space="preserve"> </w:t>
      </w:r>
      <w:r w:rsidR="0006638C">
        <w:t>“</w:t>
      </w:r>
      <w:r w:rsidR="005A4367">
        <w:t>However, the dramatic increase in travel</w:t>
      </w:r>
      <w:r w:rsidR="0057778A">
        <w:t xml:space="preserve"> spending </w:t>
      </w:r>
      <w:r w:rsidR="004B3141">
        <w:t xml:space="preserve">was a welcome rebound for credit unions. </w:t>
      </w:r>
      <w:r w:rsidR="00E4177B">
        <w:t>T</w:t>
      </w:r>
      <w:r w:rsidR="00520072">
        <w:rPr>
          <w:color w:val="000000" w:themeColor="text1"/>
        </w:rPr>
        <w:t xml:space="preserve">ravel activity alone yielded an aggregate interchange increase of more than </w:t>
      </w:r>
      <w:r w:rsidRPr="00FB408E">
        <w:t>431</w:t>
      </w:r>
      <w:r w:rsidR="00520072">
        <w:t xml:space="preserve"> percent</w:t>
      </w:r>
      <w:r w:rsidR="00933FE7">
        <w:t xml:space="preserve"> for </w:t>
      </w:r>
      <w:r w:rsidR="004B3141">
        <w:t>CO-OP’s</w:t>
      </w:r>
      <w:r w:rsidR="00933FE7">
        <w:t xml:space="preserve"> card issuing partners.</w:t>
      </w:r>
      <w:r w:rsidR="004B3141">
        <w:t>”</w:t>
      </w:r>
    </w:p>
    <w:p w14:paraId="117AB519" w14:textId="77777777" w:rsidR="00662A2E" w:rsidRDefault="00662A2E" w:rsidP="00D207BB">
      <w:pPr>
        <w:spacing w:after="0" w:line="240" w:lineRule="auto"/>
      </w:pPr>
    </w:p>
    <w:p w14:paraId="3FD24629" w14:textId="489C30B1" w:rsidR="00662A2E" w:rsidRDefault="009C54D0" w:rsidP="00D207BB">
      <w:pPr>
        <w:spacing w:after="0" w:line="240" w:lineRule="auto"/>
      </w:pPr>
      <w:r>
        <w:t xml:space="preserve">It was evident hosts were </w:t>
      </w:r>
      <w:r w:rsidR="00531C92">
        <w:t>e</w:t>
      </w:r>
      <w:r w:rsidR="00662A2E">
        <w:t xml:space="preserve">ntertaining their guests outside the home, as well, with </w:t>
      </w:r>
      <w:r w:rsidR="00662A2E" w:rsidRPr="00662A2E">
        <w:t>restaurant</w:t>
      </w:r>
      <w:r w:rsidR="00662A2E">
        <w:t>s and r</w:t>
      </w:r>
      <w:r w:rsidR="00662A2E" w:rsidRPr="00662A2E">
        <w:t>ecreation</w:t>
      </w:r>
      <w:r w:rsidR="00662A2E">
        <w:t xml:space="preserve"> categories experiencing significant activity. </w:t>
      </w:r>
      <w:r>
        <w:t xml:space="preserve">Dining purchase totals were up </w:t>
      </w:r>
      <w:r w:rsidR="00FE5974">
        <w:t xml:space="preserve">60 percent </w:t>
      </w:r>
      <w:r>
        <w:t xml:space="preserve">on credit </w:t>
      </w:r>
      <w:r w:rsidR="00FE5974">
        <w:t>and 46 percent on debit year-over-year. Recreation purchases were up as well, with a 27 percent increase on credit and 14 percent on debit.</w:t>
      </w:r>
      <w:r w:rsidR="00FE5974" w:rsidDel="00FE5974">
        <w:t xml:space="preserve"> </w:t>
      </w:r>
    </w:p>
    <w:p w14:paraId="6DBEF407" w14:textId="758A755C" w:rsidR="00B005CC" w:rsidRDefault="00B005CC" w:rsidP="00D207BB">
      <w:pPr>
        <w:spacing w:after="0" w:line="240" w:lineRule="auto"/>
      </w:pPr>
    </w:p>
    <w:p w14:paraId="32A808F8" w14:textId="5701520E" w:rsidR="00B005CC" w:rsidRPr="00E12900" w:rsidRDefault="00B005CC" w:rsidP="00D207BB">
      <w:pPr>
        <w:spacing w:after="0" w:line="240" w:lineRule="auto"/>
        <w:rPr>
          <w:b/>
          <w:bCs/>
        </w:rPr>
      </w:pPr>
      <w:r w:rsidRPr="00E12900">
        <w:rPr>
          <w:b/>
          <w:bCs/>
        </w:rPr>
        <w:t xml:space="preserve">Computer, Retail and Digital Goods </w:t>
      </w:r>
      <w:r w:rsidR="00E12900" w:rsidRPr="00E12900">
        <w:rPr>
          <w:b/>
          <w:bCs/>
        </w:rPr>
        <w:t>Experience Bumps in Activity</w:t>
      </w:r>
    </w:p>
    <w:p w14:paraId="080E553E" w14:textId="77777777" w:rsidR="00A60AC1" w:rsidRDefault="00A60AC1" w:rsidP="00D207BB">
      <w:pPr>
        <w:spacing w:after="0" w:line="240" w:lineRule="auto"/>
      </w:pPr>
    </w:p>
    <w:p w14:paraId="36C0E7C3" w14:textId="2364A923" w:rsidR="0016037F" w:rsidRDefault="00286EDE" w:rsidP="00D207BB">
      <w:pPr>
        <w:spacing w:after="0" w:line="240" w:lineRule="auto"/>
      </w:pPr>
      <w:r>
        <w:t xml:space="preserve">Although </w:t>
      </w:r>
      <w:r w:rsidR="001B2BFF">
        <w:t xml:space="preserve">Black Friday and Cyber Monday </w:t>
      </w:r>
      <w:r>
        <w:t xml:space="preserve">sales growth remained on the smaller side, CO-OP analysis revealed </w:t>
      </w:r>
      <w:r w:rsidR="00A55F5C">
        <w:t>a few</w:t>
      </w:r>
      <w:r>
        <w:t xml:space="preserve"> </w:t>
      </w:r>
      <w:r w:rsidR="0017798A">
        <w:t>merchant category winners</w:t>
      </w:r>
      <w:r w:rsidR="00767911">
        <w:t>: c</w:t>
      </w:r>
      <w:r w:rsidR="004518EC">
        <w:t>omputers</w:t>
      </w:r>
      <w:r w:rsidR="00767911">
        <w:t xml:space="preserve"> </w:t>
      </w:r>
      <w:r w:rsidR="00A55F5C">
        <w:t xml:space="preserve">were up </w:t>
      </w:r>
      <w:r w:rsidR="004518EC">
        <w:t>64</w:t>
      </w:r>
      <w:r w:rsidR="00A55F5C">
        <w:t xml:space="preserve"> percent</w:t>
      </w:r>
      <w:r w:rsidR="004518EC">
        <w:t xml:space="preserve">, </w:t>
      </w:r>
      <w:r w:rsidR="00C122EE">
        <w:t>retail</w:t>
      </w:r>
      <w:r w:rsidR="00A55F5C">
        <w:t xml:space="preserve"> up </w:t>
      </w:r>
      <w:r w:rsidR="00C122EE">
        <w:t>4</w:t>
      </w:r>
      <w:r w:rsidR="00A55F5C">
        <w:t>2 percent</w:t>
      </w:r>
      <w:r w:rsidR="00C122EE">
        <w:t xml:space="preserve"> and digital goods</w:t>
      </w:r>
      <w:r w:rsidR="00A55F5C">
        <w:t xml:space="preserve"> up 40 percent</w:t>
      </w:r>
      <w:r w:rsidR="00920667">
        <w:t xml:space="preserve">. </w:t>
      </w:r>
    </w:p>
    <w:p w14:paraId="79720A00" w14:textId="77777777" w:rsidR="0016037F" w:rsidRDefault="0016037F" w:rsidP="00D207BB">
      <w:pPr>
        <w:spacing w:after="0" w:line="240" w:lineRule="auto"/>
      </w:pPr>
    </w:p>
    <w:p w14:paraId="577F3153" w14:textId="0347B404" w:rsidR="0017798A" w:rsidRDefault="0016037F" w:rsidP="00D207BB">
      <w:pPr>
        <w:spacing w:after="0" w:line="240" w:lineRule="auto"/>
      </w:pPr>
      <w:r>
        <w:t xml:space="preserve">“The increase in computer sales is interesting,” </w:t>
      </w:r>
      <w:r w:rsidR="001A646B">
        <w:t>said Phillips</w:t>
      </w:r>
      <w:r>
        <w:t>. “We’re likely seeing a couple of trends play out there, namely fears over lingering chip shortages and the continuation of work</w:t>
      </w:r>
      <w:r w:rsidR="00D24315">
        <w:t xml:space="preserve">- and </w:t>
      </w:r>
      <w:r w:rsidR="00A650DA">
        <w:t>learn</w:t>
      </w:r>
      <w:r w:rsidR="00D24315">
        <w:t>-from-home circumstances in various pockets throughout the country.”</w:t>
      </w:r>
      <w:r w:rsidR="00F4798B">
        <w:t xml:space="preserve"> </w:t>
      </w:r>
    </w:p>
    <w:p w14:paraId="199ADEC0" w14:textId="77777777" w:rsidR="004D6FCD" w:rsidRDefault="004D6FCD" w:rsidP="00D207BB">
      <w:pPr>
        <w:spacing w:after="0" w:line="240" w:lineRule="auto"/>
      </w:pPr>
    </w:p>
    <w:p w14:paraId="332AAAC9" w14:textId="6FDA55D9" w:rsidR="004D6FCD" w:rsidRDefault="0058336F" w:rsidP="00D207BB">
      <w:pPr>
        <w:spacing w:after="0" w:line="240" w:lineRule="auto"/>
      </w:pPr>
      <w:r>
        <w:t>Indeed</w:t>
      </w:r>
      <w:r w:rsidR="004D6FCD" w:rsidRPr="004D6FCD">
        <w:t xml:space="preserve">, </w:t>
      </w:r>
      <w:hyperlink r:id="rId10" w:history="1">
        <w:r w:rsidR="004D6FCD" w:rsidRPr="00783762">
          <w:rPr>
            <w:rStyle w:val="Hyperlink"/>
          </w:rPr>
          <w:t xml:space="preserve">out-of-stock messages </w:t>
        </w:r>
        <w:r w:rsidR="0069109F" w:rsidRPr="00783762">
          <w:rPr>
            <w:rStyle w:val="Hyperlink"/>
          </w:rPr>
          <w:t xml:space="preserve">in November 2021 </w:t>
        </w:r>
        <w:r w:rsidR="004D6FCD" w:rsidRPr="00783762">
          <w:rPr>
            <w:rStyle w:val="Hyperlink"/>
          </w:rPr>
          <w:t>were up 258</w:t>
        </w:r>
        <w:r w:rsidR="0069109F" w:rsidRPr="00783762">
          <w:rPr>
            <w:rStyle w:val="Hyperlink"/>
          </w:rPr>
          <w:t xml:space="preserve"> percent</w:t>
        </w:r>
      </w:hyperlink>
      <w:r w:rsidR="004D6FCD" w:rsidRPr="004D6FCD">
        <w:t xml:space="preserve"> vs. November 2019</w:t>
      </w:r>
      <w:r w:rsidR="0069109F">
        <w:t xml:space="preserve">, with electronics being among the highest categories of </w:t>
      </w:r>
      <w:r w:rsidR="004C20F6">
        <w:t>out-of-stock goods</w:t>
      </w:r>
      <w:r w:rsidR="004D6FCD" w:rsidRPr="004D6FCD">
        <w:t>.</w:t>
      </w:r>
    </w:p>
    <w:p w14:paraId="4DEDD1FA" w14:textId="77777777" w:rsidR="00C22F47" w:rsidRDefault="00C22F47" w:rsidP="00D207BB">
      <w:pPr>
        <w:spacing w:after="0" w:line="240" w:lineRule="auto"/>
      </w:pPr>
    </w:p>
    <w:p w14:paraId="29EE048E" w14:textId="6AA7B8D4" w:rsidR="00C22F47" w:rsidRDefault="00C22F47" w:rsidP="00D207BB">
      <w:pPr>
        <w:spacing w:after="0" w:line="240" w:lineRule="auto"/>
      </w:pPr>
      <w:r>
        <w:t>Two categories that experienced year-over-year declines were camping (</w:t>
      </w:r>
      <w:r w:rsidR="00911549">
        <w:t xml:space="preserve">down </w:t>
      </w:r>
      <w:r>
        <w:t>14</w:t>
      </w:r>
      <w:r w:rsidR="00911549">
        <w:t xml:space="preserve"> percent</w:t>
      </w:r>
      <w:r>
        <w:t>) and office supplies (</w:t>
      </w:r>
      <w:r w:rsidR="00911549">
        <w:t xml:space="preserve">down </w:t>
      </w:r>
      <w:r>
        <w:t>4</w:t>
      </w:r>
      <w:r w:rsidR="00911549">
        <w:t xml:space="preserve"> percent</w:t>
      </w:r>
      <w:r>
        <w:t>). This may be due to heavy pandemic-inspired purchases of campers and equipment, printers and paper during the lockdowns and remote-working days of 2020.</w:t>
      </w:r>
    </w:p>
    <w:p w14:paraId="7C132987" w14:textId="77777777" w:rsidR="00C8414B" w:rsidRDefault="00C8414B" w:rsidP="00D207BB">
      <w:pPr>
        <w:spacing w:after="0" w:line="240" w:lineRule="auto"/>
      </w:pPr>
    </w:p>
    <w:p w14:paraId="0B12CFE2" w14:textId="7D4C2FA8" w:rsidR="00C8414B" w:rsidRPr="00C8414B" w:rsidRDefault="001376B7" w:rsidP="00D207BB">
      <w:pPr>
        <w:spacing w:after="0" w:line="240" w:lineRule="auto"/>
        <w:rPr>
          <w:b/>
          <w:bCs/>
        </w:rPr>
      </w:pPr>
      <w:r>
        <w:rPr>
          <w:b/>
          <w:bCs/>
        </w:rPr>
        <w:t>Debit Purchases on Amazon Decline f</w:t>
      </w:r>
      <w:r w:rsidR="00C8414B">
        <w:rPr>
          <w:b/>
          <w:bCs/>
        </w:rPr>
        <w:t xml:space="preserve">or Third Consecutive </w:t>
      </w:r>
      <w:r w:rsidR="00A07745">
        <w:rPr>
          <w:b/>
          <w:bCs/>
        </w:rPr>
        <w:t>Year</w:t>
      </w:r>
    </w:p>
    <w:p w14:paraId="0205A54A" w14:textId="77777777" w:rsidR="001935F5" w:rsidRDefault="001935F5" w:rsidP="00D207BB">
      <w:pPr>
        <w:spacing w:after="0" w:line="240" w:lineRule="auto"/>
      </w:pPr>
    </w:p>
    <w:p w14:paraId="7E161D5C" w14:textId="4B7F3432" w:rsidR="005730E0" w:rsidRDefault="001935F5" w:rsidP="00D207BB">
      <w:pPr>
        <w:spacing w:after="0" w:line="240" w:lineRule="auto"/>
      </w:pPr>
      <w:r>
        <w:t>As for holiday gift shoppin</w:t>
      </w:r>
      <w:r w:rsidR="005E054C">
        <w:t xml:space="preserve">g, CO-OP’s analysis revealed </w:t>
      </w:r>
      <w:r w:rsidR="001F4743">
        <w:t xml:space="preserve">several important trends. </w:t>
      </w:r>
      <w:r w:rsidR="00C25AB6">
        <w:t>Chief among them</w:t>
      </w:r>
      <w:r w:rsidR="00196F39">
        <w:t>, debit purchases on Amazon declined for the third year</w:t>
      </w:r>
      <w:r w:rsidR="00A07745">
        <w:t xml:space="preserve"> in a row</w:t>
      </w:r>
      <w:r w:rsidR="00196F39">
        <w:t xml:space="preserve">, suggesting consumers are more comfortable shopping at this major online retailer with a credit card. </w:t>
      </w:r>
      <w:r w:rsidR="00300186">
        <w:t xml:space="preserve">While </w:t>
      </w:r>
      <w:r w:rsidR="001D50CE">
        <w:t>the number of credit transactions</w:t>
      </w:r>
      <w:r w:rsidR="00BB0240">
        <w:t xml:space="preserve"> only outpaced debit transactions by 2 percent</w:t>
      </w:r>
      <w:r w:rsidR="00486ED7">
        <w:t xml:space="preserve">, </w:t>
      </w:r>
      <w:r w:rsidR="0040529B">
        <w:t>credit</w:t>
      </w:r>
      <w:r w:rsidR="00486ED7">
        <w:t xml:space="preserve"> generated a </w:t>
      </w:r>
      <w:r w:rsidR="001E5084">
        <w:t>17-</w:t>
      </w:r>
      <w:r w:rsidR="00486ED7">
        <w:t>percent year-over-year increase in interchange</w:t>
      </w:r>
      <w:r w:rsidR="008E24FF">
        <w:t xml:space="preserve"> vs. debit’s 10-percent increase. </w:t>
      </w:r>
    </w:p>
    <w:p w14:paraId="615C4E63" w14:textId="77777777" w:rsidR="005730E0" w:rsidRDefault="005730E0" w:rsidP="00D207BB">
      <w:pPr>
        <w:spacing w:after="0" w:line="240" w:lineRule="auto"/>
      </w:pPr>
    </w:p>
    <w:p w14:paraId="06AC0C9A" w14:textId="162BCD11" w:rsidR="00A60AC1" w:rsidRDefault="0040529B" w:rsidP="00D207BB">
      <w:pPr>
        <w:spacing w:after="0" w:line="240" w:lineRule="auto"/>
      </w:pPr>
      <w:r>
        <w:t xml:space="preserve">Consumer </w:t>
      </w:r>
      <w:r w:rsidR="00FB0DE2">
        <w:t>preference for credit cards this holiday extend</w:t>
      </w:r>
      <w:r w:rsidR="007E2B80">
        <w:t>ed</w:t>
      </w:r>
      <w:r w:rsidR="00FB0DE2">
        <w:t xml:space="preserve"> </w:t>
      </w:r>
      <w:r w:rsidR="002D3A97">
        <w:t>beyond Amazon</w:t>
      </w:r>
      <w:r w:rsidR="00FB0DE2">
        <w:t xml:space="preserve">. </w:t>
      </w:r>
      <w:r w:rsidR="008738A6">
        <w:t xml:space="preserve">Debit card purchases in grocery stores, for instance, did not increase at all as compared to 2020. Credit card purchases in grocery stores, on the other hand, increased 82 percent. </w:t>
      </w:r>
      <w:r w:rsidR="004B0B75">
        <w:t>Retail purchase</w:t>
      </w:r>
      <w:r w:rsidR="007E2B80">
        <w:t>s</w:t>
      </w:r>
      <w:r w:rsidR="004B0B75">
        <w:t xml:space="preserve"> via credit were up 42 percent, whereas debit purchases in the retail environment were up just 4 percent. </w:t>
      </w:r>
    </w:p>
    <w:p w14:paraId="3501656F" w14:textId="77777777" w:rsidR="006654E1" w:rsidRDefault="006654E1" w:rsidP="00D207BB">
      <w:pPr>
        <w:spacing w:after="0" w:line="240" w:lineRule="auto"/>
      </w:pPr>
    </w:p>
    <w:p w14:paraId="3ECCAF28" w14:textId="3DF3AF0A" w:rsidR="00D248F9" w:rsidRDefault="00B1352C" w:rsidP="00D207BB">
      <w:pPr>
        <w:spacing w:after="0" w:line="240" w:lineRule="auto"/>
      </w:pPr>
      <w:r>
        <w:t xml:space="preserve">The preference for credit cards may be due to several factors, including the scaling back of </w:t>
      </w:r>
      <w:r w:rsidR="004E14EA">
        <w:t xml:space="preserve">government </w:t>
      </w:r>
      <w:r w:rsidR="00A00DE7">
        <w:t>stimulus</w:t>
      </w:r>
      <w:r w:rsidR="004E14EA">
        <w:t xml:space="preserve">. </w:t>
      </w:r>
      <w:r w:rsidR="00FD5165">
        <w:t>This can also be seen in consumer use of emerging credit access tools, such as buy now pay later (</w:t>
      </w:r>
      <w:r w:rsidR="006654E1" w:rsidRPr="006654E1">
        <w:t>BNPL</w:t>
      </w:r>
      <w:r w:rsidR="00FD5165">
        <w:t>). O</w:t>
      </w:r>
      <w:r w:rsidR="006654E1" w:rsidRPr="006654E1">
        <w:t>n Cyber Monday</w:t>
      </w:r>
      <w:r w:rsidR="00FD5165">
        <w:t xml:space="preserve"> alone, BNPL providers reported </w:t>
      </w:r>
      <w:r w:rsidR="00B76EE1">
        <w:t xml:space="preserve">a </w:t>
      </w:r>
      <w:hyperlink r:id="rId11" w:history="1">
        <w:r w:rsidR="00B76EE1" w:rsidRPr="00D248F9">
          <w:rPr>
            <w:rStyle w:val="Hyperlink"/>
          </w:rPr>
          <w:t>21-percent year-over-year increase in revenue</w:t>
        </w:r>
      </w:hyperlink>
      <w:r w:rsidR="00B76EE1">
        <w:t xml:space="preserve">. </w:t>
      </w:r>
    </w:p>
    <w:p w14:paraId="51AA462B" w14:textId="3E222405" w:rsidR="006654E1" w:rsidRDefault="006654E1" w:rsidP="00D207BB">
      <w:pPr>
        <w:spacing w:after="0" w:line="240" w:lineRule="auto"/>
      </w:pPr>
      <w:r w:rsidRPr="006654E1">
        <w:t xml:space="preserve"> </w:t>
      </w:r>
    </w:p>
    <w:p w14:paraId="45E40F8E" w14:textId="1DDCB164" w:rsidR="00746179" w:rsidRDefault="006654E1" w:rsidP="00746179">
      <w:pPr>
        <w:spacing w:after="0" w:line="240" w:lineRule="auto"/>
      </w:pPr>
      <w:r>
        <w:t>However</w:t>
      </w:r>
      <w:r w:rsidR="00746179">
        <w:t xml:space="preserve">, average transaction totals </w:t>
      </w:r>
      <w:r w:rsidR="00B76EE1">
        <w:t xml:space="preserve">processed by CO-OP </w:t>
      </w:r>
      <w:r w:rsidR="00746179">
        <w:t xml:space="preserve">were similar across debit and credit at roughly $47 per transaction regardless of the card type. This </w:t>
      </w:r>
      <w:r w:rsidR="003A042A">
        <w:t>indicates</w:t>
      </w:r>
      <w:r w:rsidR="00746179">
        <w:t xml:space="preserve"> consumers perceive additional benefits to credit card use beyond access to credit, such as rewards and/or fraud protection. </w:t>
      </w:r>
    </w:p>
    <w:p w14:paraId="403EB748" w14:textId="77777777" w:rsidR="00746179" w:rsidRDefault="00746179" w:rsidP="00D207BB">
      <w:pPr>
        <w:spacing w:after="0" w:line="240" w:lineRule="auto"/>
      </w:pPr>
    </w:p>
    <w:p w14:paraId="3F8C1ACA" w14:textId="60529EB7" w:rsidR="00911F3C" w:rsidRDefault="00D95446" w:rsidP="00D207BB">
      <w:pPr>
        <w:spacing w:after="0" w:line="240" w:lineRule="auto"/>
        <w:rPr>
          <w:color w:val="000000"/>
        </w:rPr>
      </w:pPr>
      <w:r>
        <w:t>“</w:t>
      </w:r>
      <w:r w:rsidR="00EB7F8B">
        <w:t>Data on consumer card</w:t>
      </w:r>
      <w:r>
        <w:t xml:space="preserve"> spending continues to underscore the value of offering </w:t>
      </w:r>
      <w:r w:rsidR="00C67D76">
        <w:t xml:space="preserve">members </w:t>
      </w:r>
      <w:r w:rsidR="00EB7F8B">
        <w:t xml:space="preserve">access to </w:t>
      </w:r>
      <w:r>
        <w:t>multiple payment vehicles</w:t>
      </w:r>
      <w:r w:rsidR="00C67D76">
        <w:t xml:space="preserve">,” said </w:t>
      </w:r>
      <w:r w:rsidR="00911F3C">
        <w:t>Phillips</w:t>
      </w:r>
      <w:r w:rsidR="00C67D76">
        <w:t xml:space="preserve">. “When the </w:t>
      </w:r>
      <w:r w:rsidR="009B4529">
        <w:t>go-to</w:t>
      </w:r>
      <w:r w:rsidR="00C67D76">
        <w:t xml:space="preserve"> debit card</w:t>
      </w:r>
      <w:r w:rsidR="003C5CA3">
        <w:t xml:space="preserve"> is</w:t>
      </w:r>
      <w:r w:rsidR="00EB7F8B">
        <w:t>n’t a</w:t>
      </w:r>
      <w:r w:rsidR="00C67D76">
        <w:t xml:space="preserve"> viable option</w:t>
      </w:r>
      <w:r w:rsidR="00D21D06">
        <w:t xml:space="preserve"> – maybe there’s been a </w:t>
      </w:r>
      <w:r w:rsidR="003C5CA3">
        <w:t xml:space="preserve">job loss or change in </w:t>
      </w:r>
      <w:r w:rsidR="00911F3C">
        <w:t xml:space="preserve">personal </w:t>
      </w:r>
      <w:r w:rsidR="003C5CA3">
        <w:t>cash flow</w:t>
      </w:r>
      <w:r w:rsidR="00D21D06">
        <w:t xml:space="preserve"> – </w:t>
      </w:r>
      <w:r w:rsidR="00D1354D">
        <w:t xml:space="preserve">members still want to rely on their </w:t>
      </w:r>
      <w:r w:rsidR="0083122B">
        <w:t xml:space="preserve">trusted </w:t>
      </w:r>
      <w:r w:rsidR="00D1354D">
        <w:t>credit union</w:t>
      </w:r>
      <w:r w:rsidR="004466A3">
        <w:t xml:space="preserve"> for day-to-day money movement</w:t>
      </w:r>
      <w:r w:rsidR="009B4529">
        <w:t>.</w:t>
      </w:r>
      <w:r w:rsidR="00D1354D">
        <w:t xml:space="preserve"> Whether it’s a credit card, a </w:t>
      </w:r>
      <w:r w:rsidR="005D6325">
        <w:t>peer-to-peer network</w:t>
      </w:r>
      <w:r w:rsidR="00D1354D">
        <w:t xml:space="preserve"> or </w:t>
      </w:r>
      <w:r w:rsidR="00D248F9">
        <w:t>a BNPL-style</w:t>
      </w:r>
      <w:r w:rsidR="001F274E">
        <w:t xml:space="preserve"> </w:t>
      </w:r>
      <w:r w:rsidR="00D91BE3">
        <w:t>solution</w:t>
      </w:r>
      <w:r w:rsidR="001F274E">
        <w:t xml:space="preserve">, </w:t>
      </w:r>
      <w:r w:rsidR="006811EE">
        <w:t xml:space="preserve">its vital to offer members </w:t>
      </w:r>
      <w:r w:rsidR="001F274E">
        <w:t>d</w:t>
      </w:r>
      <w:r w:rsidR="0083122B">
        <w:t xml:space="preserve">ifferent </w:t>
      </w:r>
      <w:r w:rsidR="001F274E">
        <w:t>way</w:t>
      </w:r>
      <w:r w:rsidR="006811EE">
        <w:t>s</w:t>
      </w:r>
      <w:r w:rsidR="001F274E">
        <w:t xml:space="preserve"> to transact</w:t>
      </w:r>
      <w:r w:rsidR="006811EE">
        <w:t>. That’s</w:t>
      </w:r>
      <w:r w:rsidR="00C27974">
        <w:t xml:space="preserve"> how credit unions </w:t>
      </w:r>
      <w:r w:rsidR="006811EE">
        <w:t>maintain</w:t>
      </w:r>
      <w:r w:rsidR="00C27974">
        <w:t xml:space="preserve"> primary financial relationship</w:t>
      </w:r>
      <w:r w:rsidR="004C2808">
        <w:t xml:space="preserve">s </w:t>
      </w:r>
      <w:r w:rsidR="0019683F">
        <w:t xml:space="preserve">during </w:t>
      </w:r>
      <w:r w:rsidR="004C2808">
        <w:t>the</w:t>
      </w:r>
      <w:r w:rsidR="0019683F">
        <w:t xml:space="preserve"> financial disruptions everyone experiences at one time or another</w:t>
      </w:r>
      <w:r w:rsidR="0011089E">
        <w:t>, pandemic or not</w:t>
      </w:r>
      <w:r w:rsidR="0019683F">
        <w:t>.”</w:t>
      </w:r>
    </w:p>
    <w:p w14:paraId="1B0D6390" w14:textId="77777777" w:rsidR="00911F3C" w:rsidRDefault="00911F3C" w:rsidP="00D207BB">
      <w:pPr>
        <w:spacing w:after="0" w:line="240" w:lineRule="auto"/>
      </w:pPr>
    </w:p>
    <w:p w14:paraId="51E06E33" w14:textId="77777777" w:rsidR="0048705D" w:rsidRPr="001A2007" w:rsidRDefault="0048705D" w:rsidP="00DD5656">
      <w:pPr>
        <w:spacing w:after="0" w:line="240" w:lineRule="auto"/>
        <w:rPr>
          <w:rFonts w:cs="Times New Roman"/>
          <w:b/>
          <w:bCs/>
        </w:rPr>
      </w:pPr>
      <w:r w:rsidRPr="001A2007">
        <w:rPr>
          <w:rFonts w:cs="Times New Roman"/>
          <w:b/>
          <w:bCs/>
        </w:rPr>
        <w:t>About CO-OP Financial Services</w:t>
      </w:r>
    </w:p>
    <w:p w14:paraId="29F07903" w14:textId="0C204FFA" w:rsidR="00055E56" w:rsidRPr="001A2007" w:rsidRDefault="0048705D" w:rsidP="00DD5656">
      <w:pPr>
        <w:spacing w:after="0" w:line="240" w:lineRule="auto"/>
        <w:rPr>
          <w:rFonts w:cs="Times New Roman"/>
        </w:rPr>
      </w:pPr>
      <w:r w:rsidRPr="001A2007">
        <w:rPr>
          <w:rFonts w:cs="Times New Roman"/>
        </w:rPr>
        <w:br/>
        <w:t>CO-OP Financial Services is a payments and fi</w:t>
      </w:r>
      <w:r w:rsidR="00877B6C" w:rsidRPr="001A2007">
        <w:rPr>
          <w:rFonts w:cs="Times New Roman"/>
        </w:rPr>
        <w:t>nancial technology company whose mission is ensuring the success of the credit union movement</w:t>
      </w:r>
      <w:r w:rsidRPr="001A2007">
        <w:rPr>
          <w:rFonts w:cs="Times New Roman"/>
        </w:rPr>
        <w:t>.</w:t>
      </w:r>
      <w:r w:rsidR="00554EFC" w:rsidRPr="001A2007">
        <w:rPr>
          <w:rFonts w:cs="Times New Roman"/>
        </w:rPr>
        <w:t xml:space="preserve"> CO-OP </w:t>
      </w:r>
      <w:r w:rsidR="00877B6C" w:rsidRPr="001A2007">
        <w:rPr>
          <w:rFonts w:cs="Times New Roman"/>
        </w:rPr>
        <w:t>payments solutions, engagement services</w:t>
      </w:r>
      <w:r w:rsidR="00554EFC" w:rsidRPr="001A2007">
        <w:rPr>
          <w:rFonts w:cs="Times New Roman"/>
        </w:rPr>
        <w:t xml:space="preserve"> and strategic counsel help credit unions optimize member experiences to consistently provide seamless,</w:t>
      </w:r>
      <w:r w:rsidR="00E92817" w:rsidRPr="001A2007">
        <w:rPr>
          <w:rFonts w:cs="Times New Roman"/>
        </w:rPr>
        <w:t xml:space="preserve"> personalized</w:t>
      </w:r>
      <w:r w:rsidR="00554EFC" w:rsidRPr="001A2007">
        <w:rPr>
          <w:rFonts w:cs="Times New Roman"/>
        </w:rPr>
        <w:t xml:space="preserve"> mu</w:t>
      </w:r>
      <w:r w:rsidR="00E92817" w:rsidRPr="001A2007">
        <w:rPr>
          <w:rFonts w:cs="Times New Roman"/>
        </w:rPr>
        <w:t>lti-channel offerings</w:t>
      </w:r>
      <w:r w:rsidR="00554EFC" w:rsidRPr="001A2007">
        <w:rPr>
          <w:rFonts w:cs="Times New Roman"/>
        </w:rPr>
        <w:t xml:space="preserve">, while </w:t>
      </w:r>
      <w:r w:rsidR="00E92817" w:rsidRPr="001A2007">
        <w:rPr>
          <w:rFonts w:cs="Times New Roman"/>
        </w:rPr>
        <w:t>delivering</w:t>
      </w:r>
      <w:r w:rsidR="00554EFC" w:rsidRPr="001A2007">
        <w:rPr>
          <w:rFonts w:cs="Times New Roman"/>
        </w:rPr>
        <w:t xml:space="preserve"> secure, </w:t>
      </w:r>
      <w:r w:rsidR="00E92817" w:rsidRPr="001A2007">
        <w:rPr>
          <w:rFonts w:cs="Times New Roman"/>
        </w:rPr>
        <w:t>sophisticated</w:t>
      </w:r>
      <w:r w:rsidR="00554EFC" w:rsidRPr="001A2007">
        <w:rPr>
          <w:rFonts w:cs="Times New Roman"/>
        </w:rPr>
        <w:t xml:space="preserve"> fraud </w:t>
      </w:r>
      <w:r w:rsidR="00E92817" w:rsidRPr="001A2007">
        <w:rPr>
          <w:rFonts w:cs="Times New Roman"/>
        </w:rPr>
        <w:t>mitigation service</w:t>
      </w:r>
      <w:r w:rsidR="00554EFC" w:rsidRPr="001A2007">
        <w:rPr>
          <w:rFonts w:cs="Times New Roman"/>
        </w:rPr>
        <w:t>.</w:t>
      </w:r>
      <w:r w:rsidRPr="001A2007">
        <w:rPr>
          <w:rFonts w:cs="Times New Roman"/>
        </w:rPr>
        <w:t xml:space="preserve"> </w:t>
      </w:r>
      <w:r w:rsidR="00353EFF" w:rsidRPr="001A2007">
        <w:rPr>
          <w:rFonts w:cs="Times New Roman"/>
        </w:rPr>
        <w:t>For more information, visit</w:t>
      </w:r>
      <w:r w:rsidR="00161869" w:rsidRPr="001A2007">
        <w:rPr>
          <w:rFonts w:cs="Times New Roman"/>
        </w:rPr>
        <w:t xml:space="preserve"> </w:t>
      </w:r>
      <w:hyperlink r:id="rId12" w:history="1">
        <w:r w:rsidR="00911F3C" w:rsidRPr="0084476A">
          <w:rPr>
            <w:rStyle w:val="Hyperlink"/>
            <w:rFonts w:cs="Times New Roman"/>
          </w:rPr>
          <w:t>www.co-opfs.org</w:t>
        </w:r>
      </w:hyperlink>
      <w:r w:rsidR="00911F3C">
        <w:rPr>
          <w:rFonts w:cs="Times New Roman"/>
        </w:rPr>
        <w:t>.</w:t>
      </w:r>
    </w:p>
    <w:p w14:paraId="095F43CE" w14:textId="77777777" w:rsidR="00055E56" w:rsidRPr="001A2007" w:rsidRDefault="00055E56" w:rsidP="00DD5656">
      <w:pPr>
        <w:spacing w:after="0" w:line="240" w:lineRule="auto"/>
        <w:rPr>
          <w:rFonts w:cs="Times New Roman"/>
        </w:rPr>
      </w:pPr>
    </w:p>
    <w:p w14:paraId="4EB74F00" w14:textId="1A4AC42B" w:rsidR="00B73D42" w:rsidRPr="001A2007" w:rsidRDefault="00055E56" w:rsidP="00DD5656">
      <w:pPr>
        <w:spacing w:after="0" w:line="240" w:lineRule="auto"/>
        <w:rPr>
          <w:rFonts w:cs="Times New Roman"/>
        </w:rPr>
      </w:pPr>
      <w:r w:rsidRPr="001A2007">
        <w:rPr>
          <w:rFonts w:cs="Times New Roman"/>
          <w:b/>
        </w:rPr>
        <w:t>Contact:</w:t>
      </w:r>
      <w:r w:rsidR="002850BB">
        <w:rPr>
          <w:rFonts w:cs="Times New Roman"/>
          <w:b/>
        </w:rPr>
        <w:t xml:space="preserve"> </w:t>
      </w:r>
      <w:r w:rsidRPr="001A2007">
        <w:rPr>
          <w:rFonts w:cs="Times New Roman"/>
        </w:rPr>
        <w:t>Bill Prichard, APR</w:t>
      </w:r>
      <w:r w:rsidR="002850BB">
        <w:rPr>
          <w:rFonts w:cs="Times New Roman"/>
        </w:rPr>
        <w:t>;</w:t>
      </w:r>
      <w:r w:rsidR="006D41A4" w:rsidRPr="001A2007">
        <w:rPr>
          <w:rFonts w:cs="Times New Roman"/>
        </w:rPr>
        <w:t xml:space="preserve"> Director, Public Relations</w:t>
      </w:r>
      <w:r w:rsidR="002850BB">
        <w:rPr>
          <w:rFonts w:cs="Times New Roman"/>
          <w:b/>
        </w:rPr>
        <w:t xml:space="preserve">; </w:t>
      </w:r>
      <w:r w:rsidRPr="001A2007">
        <w:rPr>
          <w:rFonts w:cs="Times New Roman"/>
        </w:rPr>
        <w:t>CO-OP Financial Services</w:t>
      </w:r>
      <w:r w:rsidR="002850BB">
        <w:rPr>
          <w:rFonts w:cs="Times New Roman"/>
        </w:rPr>
        <w:t>; 909-532-9416;</w:t>
      </w:r>
    </w:p>
    <w:p w14:paraId="695E9C59" w14:textId="7B28A211" w:rsidR="005B7513" w:rsidRPr="001A2007" w:rsidRDefault="00174DD0" w:rsidP="007D7EEF">
      <w:pPr>
        <w:spacing w:after="0" w:line="240" w:lineRule="auto"/>
        <w:rPr>
          <w:rFonts w:cs="Times New Roman"/>
        </w:rPr>
      </w:pPr>
      <w:hyperlink r:id="rId13" w:history="1">
        <w:r w:rsidR="00911F3C" w:rsidRPr="0084476A">
          <w:rPr>
            <w:rStyle w:val="Hyperlink"/>
            <w:rFonts w:cs="Times New Roman"/>
          </w:rPr>
          <w:t>Bill.Prichard@coop.org</w:t>
        </w:r>
      </w:hyperlink>
      <w:r w:rsidR="002850BB">
        <w:rPr>
          <w:rFonts w:cs="Times New Roman"/>
        </w:rPr>
        <w:t>.</w:t>
      </w:r>
      <w:r w:rsidR="00686CDC" w:rsidRPr="001A2007">
        <w:rPr>
          <w:rFonts w:cs="Times New Roman"/>
        </w:rPr>
        <w:br/>
      </w:r>
    </w:p>
    <w:p w14:paraId="41C6EA39" w14:textId="071453F8" w:rsidR="00BF0219" w:rsidRPr="001A2007" w:rsidRDefault="002B1CCC" w:rsidP="00BF0219">
      <w:pPr>
        <w:spacing w:after="0" w:line="240" w:lineRule="auto"/>
        <w:jc w:val="center"/>
        <w:rPr>
          <w:rFonts w:cs="Times New Roman"/>
        </w:rPr>
      </w:pPr>
      <w:r w:rsidRPr="001A2007">
        <w:rPr>
          <w:rFonts w:cs="Times New Roman"/>
        </w:rPr>
        <w:t>-####-</w:t>
      </w:r>
    </w:p>
    <w:sectPr w:rsidR="00BF0219" w:rsidRPr="001A2007" w:rsidSect="00F02448">
      <w:headerReference w:type="default" r:id="rId14"/>
      <w:footerReference w:type="defaul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E14" w14:textId="77777777" w:rsidR="00174DD0" w:rsidRDefault="00174DD0" w:rsidP="0015345B">
      <w:pPr>
        <w:spacing w:after="0" w:line="240" w:lineRule="auto"/>
      </w:pPr>
      <w:r>
        <w:separator/>
      </w:r>
    </w:p>
  </w:endnote>
  <w:endnote w:type="continuationSeparator" w:id="0">
    <w:p w14:paraId="2A9CBE6E" w14:textId="77777777" w:rsidR="00174DD0" w:rsidRDefault="00174DD0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93EB4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3D16DF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5C876A89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F913" w14:textId="77777777" w:rsidR="00174DD0" w:rsidRDefault="00174DD0" w:rsidP="0015345B">
      <w:pPr>
        <w:spacing w:after="0" w:line="240" w:lineRule="auto"/>
      </w:pPr>
      <w:r>
        <w:separator/>
      </w:r>
    </w:p>
  </w:footnote>
  <w:footnote w:type="continuationSeparator" w:id="0">
    <w:p w14:paraId="0B35E7F0" w14:textId="77777777" w:rsidR="00174DD0" w:rsidRDefault="00174DD0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C97B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1B63"/>
    <w:multiLevelType w:val="hybridMultilevel"/>
    <w:tmpl w:val="8A4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19EC"/>
    <w:multiLevelType w:val="hybridMultilevel"/>
    <w:tmpl w:val="2EF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0C81"/>
    <w:multiLevelType w:val="hybridMultilevel"/>
    <w:tmpl w:val="C3BA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A31"/>
    <w:multiLevelType w:val="hybridMultilevel"/>
    <w:tmpl w:val="094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6"/>
  </w:num>
  <w:num w:numId="5">
    <w:abstractNumId w:val="11"/>
  </w:num>
  <w:num w:numId="6">
    <w:abstractNumId w:val="29"/>
  </w:num>
  <w:num w:numId="7">
    <w:abstractNumId w:val="18"/>
  </w:num>
  <w:num w:numId="8">
    <w:abstractNumId w:val="15"/>
  </w:num>
  <w:num w:numId="9">
    <w:abstractNumId w:val="20"/>
  </w:num>
  <w:num w:numId="10">
    <w:abstractNumId w:val="16"/>
  </w:num>
  <w:num w:numId="11">
    <w:abstractNumId w:val="5"/>
  </w:num>
  <w:num w:numId="12">
    <w:abstractNumId w:val="28"/>
  </w:num>
  <w:num w:numId="13">
    <w:abstractNumId w:val="3"/>
  </w:num>
  <w:num w:numId="14">
    <w:abstractNumId w:val="1"/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32"/>
  </w:num>
  <w:num w:numId="20">
    <w:abstractNumId w:val="14"/>
  </w:num>
  <w:num w:numId="21">
    <w:abstractNumId w:val="19"/>
  </w:num>
  <w:num w:numId="22">
    <w:abstractNumId w:val="10"/>
  </w:num>
  <w:num w:numId="23">
    <w:abstractNumId w:val="0"/>
  </w:num>
  <w:num w:numId="24">
    <w:abstractNumId w:val="23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13"/>
  </w:num>
  <w:num w:numId="30">
    <w:abstractNumId w:val="27"/>
  </w:num>
  <w:num w:numId="31">
    <w:abstractNumId w:val="30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1669"/>
    <w:rsid w:val="00004A96"/>
    <w:rsid w:val="0000619A"/>
    <w:rsid w:val="00006D80"/>
    <w:rsid w:val="0000740B"/>
    <w:rsid w:val="000129A8"/>
    <w:rsid w:val="00017197"/>
    <w:rsid w:val="00020CD0"/>
    <w:rsid w:val="00021056"/>
    <w:rsid w:val="00021F0C"/>
    <w:rsid w:val="00024A8C"/>
    <w:rsid w:val="0003133F"/>
    <w:rsid w:val="000324B7"/>
    <w:rsid w:val="00034BE3"/>
    <w:rsid w:val="0003628B"/>
    <w:rsid w:val="0003629D"/>
    <w:rsid w:val="000373D1"/>
    <w:rsid w:val="00040102"/>
    <w:rsid w:val="00040340"/>
    <w:rsid w:val="00041253"/>
    <w:rsid w:val="00045AFA"/>
    <w:rsid w:val="00047349"/>
    <w:rsid w:val="0004745B"/>
    <w:rsid w:val="000478DD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784E"/>
    <w:rsid w:val="00060A15"/>
    <w:rsid w:val="00061F4B"/>
    <w:rsid w:val="00062111"/>
    <w:rsid w:val="00064374"/>
    <w:rsid w:val="0006638C"/>
    <w:rsid w:val="00067F86"/>
    <w:rsid w:val="000701DA"/>
    <w:rsid w:val="00070D44"/>
    <w:rsid w:val="0007356C"/>
    <w:rsid w:val="00073B4A"/>
    <w:rsid w:val="00073F49"/>
    <w:rsid w:val="0007545A"/>
    <w:rsid w:val="00075503"/>
    <w:rsid w:val="00080595"/>
    <w:rsid w:val="0008098D"/>
    <w:rsid w:val="00081837"/>
    <w:rsid w:val="00081A73"/>
    <w:rsid w:val="00082094"/>
    <w:rsid w:val="00086F42"/>
    <w:rsid w:val="000872CC"/>
    <w:rsid w:val="00087D68"/>
    <w:rsid w:val="00090524"/>
    <w:rsid w:val="000944CB"/>
    <w:rsid w:val="000A0A92"/>
    <w:rsid w:val="000A1CB2"/>
    <w:rsid w:val="000A2141"/>
    <w:rsid w:val="000A392F"/>
    <w:rsid w:val="000A5F31"/>
    <w:rsid w:val="000B0C27"/>
    <w:rsid w:val="000B6AB0"/>
    <w:rsid w:val="000B7383"/>
    <w:rsid w:val="000B7958"/>
    <w:rsid w:val="000C0F24"/>
    <w:rsid w:val="000C1D55"/>
    <w:rsid w:val="000C5D71"/>
    <w:rsid w:val="000C6AA8"/>
    <w:rsid w:val="000C6EC5"/>
    <w:rsid w:val="000D017B"/>
    <w:rsid w:val="000D2203"/>
    <w:rsid w:val="000D22A7"/>
    <w:rsid w:val="000D6413"/>
    <w:rsid w:val="000E0A8D"/>
    <w:rsid w:val="000E1091"/>
    <w:rsid w:val="000E11F2"/>
    <w:rsid w:val="000F30CD"/>
    <w:rsid w:val="00100FF0"/>
    <w:rsid w:val="00101544"/>
    <w:rsid w:val="00102047"/>
    <w:rsid w:val="00102A25"/>
    <w:rsid w:val="001033A8"/>
    <w:rsid w:val="00104E23"/>
    <w:rsid w:val="0010547E"/>
    <w:rsid w:val="00106696"/>
    <w:rsid w:val="0011089E"/>
    <w:rsid w:val="00110EAD"/>
    <w:rsid w:val="00111710"/>
    <w:rsid w:val="00113875"/>
    <w:rsid w:val="00115AC6"/>
    <w:rsid w:val="001169F9"/>
    <w:rsid w:val="0012328E"/>
    <w:rsid w:val="001241DD"/>
    <w:rsid w:val="001259AD"/>
    <w:rsid w:val="001310BF"/>
    <w:rsid w:val="00131BBF"/>
    <w:rsid w:val="00132439"/>
    <w:rsid w:val="001333A1"/>
    <w:rsid w:val="0013353F"/>
    <w:rsid w:val="001338DB"/>
    <w:rsid w:val="00135BC7"/>
    <w:rsid w:val="00135BE8"/>
    <w:rsid w:val="00135C6B"/>
    <w:rsid w:val="001376B7"/>
    <w:rsid w:val="00137782"/>
    <w:rsid w:val="00137F37"/>
    <w:rsid w:val="0014097B"/>
    <w:rsid w:val="00141AE1"/>
    <w:rsid w:val="00143D2F"/>
    <w:rsid w:val="00143D96"/>
    <w:rsid w:val="001479DC"/>
    <w:rsid w:val="001506BF"/>
    <w:rsid w:val="0015242C"/>
    <w:rsid w:val="00152C4E"/>
    <w:rsid w:val="0015345B"/>
    <w:rsid w:val="00153787"/>
    <w:rsid w:val="00155D3E"/>
    <w:rsid w:val="001572FD"/>
    <w:rsid w:val="0016024F"/>
    <w:rsid w:val="0016037F"/>
    <w:rsid w:val="00160849"/>
    <w:rsid w:val="00160C9C"/>
    <w:rsid w:val="00161869"/>
    <w:rsid w:val="00161EB8"/>
    <w:rsid w:val="00167486"/>
    <w:rsid w:val="00172A34"/>
    <w:rsid w:val="00174117"/>
    <w:rsid w:val="00174DD0"/>
    <w:rsid w:val="00175E67"/>
    <w:rsid w:val="00176F2F"/>
    <w:rsid w:val="001777F4"/>
    <w:rsid w:val="0017798A"/>
    <w:rsid w:val="00180305"/>
    <w:rsid w:val="00180CF3"/>
    <w:rsid w:val="001812C7"/>
    <w:rsid w:val="0018319B"/>
    <w:rsid w:val="00183F5D"/>
    <w:rsid w:val="001868B8"/>
    <w:rsid w:val="00187C9C"/>
    <w:rsid w:val="0019007D"/>
    <w:rsid w:val="0019183D"/>
    <w:rsid w:val="0019226F"/>
    <w:rsid w:val="0019288E"/>
    <w:rsid w:val="00192C66"/>
    <w:rsid w:val="001934C6"/>
    <w:rsid w:val="001935F5"/>
    <w:rsid w:val="001936D1"/>
    <w:rsid w:val="0019683F"/>
    <w:rsid w:val="00196F39"/>
    <w:rsid w:val="001A04E7"/>
    <w:rsid w:val="001A0810"/>
    <w:rsid w:val="001A2007"/>
    <w:rsid w:val="001A3352"/>
    <w:rsid w:val="001A4444"/>
    <w:rsid w:val="001A5695"/>
    <w:rsid w:val="001A646B"/>
    <w:rsid w:val="001A76F4"/>
    <w:rsid w:val="001A7F87"/>
    <w:rsid w:val="001B0246"/>
    <w:rsid w:val="001B0820"/>
    <w:rsid w:val="001B0A48"/>
    <w:rsid w:val="001B20E5"/>
    <w:rsid w:val="001B2787"/>
    <w:rsid w:val="001B2BFF"/>
    <w:rsid w:val="001B2E7F"/>
    <w:rsid w:val="001B4C36"/>
    <w:rsid w:val="001B54DE"/>
    <w:rsid w:val="001B6302"/>
    <w:rsid w:val="001C2EA0"/>
    <w:rsid w:val="001C4644"/>
    <w:rsid w:val="001C5254"/>
    <w:rsid w:val="001C7A18"/>
    <w:rsid w:val="001D0957"/>
    <w:rsid w:val="001D0BAC"/>
    <w:rsid w:val="001D2EB7"/>
    <w:rsid w:val="001D3DAA"/>
    <w:rsid w:val="001D42A2"/>
    <w:rsid w:val="001D49B7"/>
    <w:rsid w:val="001D50CE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5084"/>
    <w:rsid w:val="001F014A"/>
    <w:rsid w:val="001F04B0"/>
    <w:rsid w:val="001F130B"/>
    <w:rsid w:val="001F177F"/>
    <w:rsid w:val="001F1FE1"/>
    <w:rsid w:val="001F274E"/>
    <w:rsid w:val="001F4743"/>
    <w:rsid w:val="001F47AF"/>
    <w:rsid w:val="0020264E"/>
    <w:rsid w:val="00202D31"/>
    <w:rsid w:val="00203605"/>
    <w:rsid w:val="0020771C"/>
    <w:rsid w:val="00207900"/>
    <w:rsid w:val="00211871"/>
    <w:rsid w:val="0021226A"/>
    <w:rsid w:val="00212B35"/>
    <w:rsid w:val="0021393C"/>
    <w:rsid w:val="00213975"/>
    <w:rsid w:val="00215189"/>
    <w:rsid w:val="00215572"/>
    <w:rsid w:val="002160C2"/>
    <w:rsid w:val="002163A0"/>
    <w:rsid w:val="0021650A"/>
    <w:rsid w:val="00216672"/>
    <w:rsid w:val="0021726F"/>
    <w:rsid w:val="00221C77"/>
    <w:rsid w:val="00221E5F"/>
    <w:rsid w:val="002240D5"/>
    <w:rsid w:val="0022554C"/>
    <w:rsid w:val="0022676C"/>
    <w:rsid w:val="00232725"/>
    <w:rsid w:val="00232F02"/>
    <w:rsid w:val="00234286"/>
    <w:rsid w:val="00234CDF"/>
    <w:rsid w:val="00236285"/>
    <w:rsid w:val="00240EC9"/>
    <w:rsid w:val="002429FE"/>
    <w:rsid w:val="00243B13"/>
    <w:rsid w:val="00243ED6"/>
    <w:rsid w:val="00244425"/>
    <w:rsid w:val="002449F0"/>
    <w:rsid w:val="00247BFE"/>
    <w:rsid w:val="002530D3"/>
    <w:rsid w:val="0025398A"/>
    <w:rsid w:val="00253E8D"/>
    <w:rsid w:val="0025444B"/>
    <w:rsid w:val="00256E71"/>
    <w:rsid w:val="00257159"/>
    <w:rsid w:val="0025753B"/>
    <w:rsid w:val="002576F2"/>
    <w:rsid w:val="0026127C"/>
    <w:rsid w:val="00262EE9"/>
    <w:rsid w:val="002633A5"/>
    <w:rsid w:val="00263626"/>
    <w:rsid w:val="0026467B"/>
    <w:rsid w:val="00266176"/>
    <w:rsid w:val="0026795C"/>
    <w:rsid w:val="00267B7D"/>
    <w:rsid w:val="00270ADE"/>
    <w:rsid w:val="00272F7A"/>
    <w:rsid w:val="00274452"/>
    <w:rsid w:val="002749DA"/>
    <w:rsid w:val="0027586A"/>
    <w:rsid w:val="002803EF"/>
    <w:rsid w:val="0028132D"/>
    <w:rsid w:val="00282498"/>
    <w:rsid w:val="002829B4"/>
    <w:rsid w:val="00283A60"/>
    <w:rsid w:val="002850BB"/>
    <w:rsid w:val="002853D4"/>
    <w:rsid w:val="002861FA"/>
    <w:rsid w:val="00286EDE"/>
    <w:rsid w:val="00291907"/>
    <w:rsid w:val="002923DC"/>
    <w:rsid w:val="00292547"/>
    <w:rsid w:val="00297063"/>
    <w:rsid w:val="002A065F"/>
    <w:rsid w:val="002A4D4A"/>
    <w:rsid w:val="002A5F2D"/>
    <w:rsid w:val="002B0418"/>
    <w:rsid w:val="002B09C3"/>
    <w:rsid w:val="002B0F87"/>
    <w:rsid w:val="002B11C1"/>
    <w:rsid w:val="002B15A3"/>
    <w:rsid w:val="002B1CCC"/>
    <w:rsid w:val="002B35C3"/>
    <w:rsid w:val="002B49C9"/>
    <w:rsid w:val="002B5FAB"/>
    <w:rsid w:val="002B607D"/>
    <w:rsid w:val="002B6587"/>
    <w:rsid w:val="002B7147"/>
    <w:rsid w:val="002C144D"/>
    <w:rsid w:val="002C4353"/>
    <w:rsid w:val="002C45B6"/>
    <w:rsid w:val="002C5029"/>
    <w:rsid w:val="002C5BD0"/>
    <w:rsid w:val="002C6E06"/>
    <w:rsid w:val="002C700A"/>
    <w:rsid w:val="002D3A97"/>
    <w:rsid w:val="002D59CD"/>
    <w:rsid w:val="002D6B58"/>
    <w:rsid w:val="002E047A"/>
    <w:rsid w:val="002E11A9"/>
    <w:rsid w:val="002E374C"/>
    <w:rsid w:val="002E5453"/>
    <w:rsid w:val="002F0AE2"/>
    <w:rsid w:val="002F4FF6"/>
    <w:rsid w:val="002F51B9"/>
    <w:rsid w:val="002F5522"/>
    <w:rsid w:val="002F720C"/>
    <w:rsid w:val="002F73ED"/>
    <w:rsid w:val="00300186"/>
    <w:rsid w:val="003012A1"/>
    <w:rsid w:val="00302A11"/>
    <w:rsid w:val="003033A0"/>
    <w:rsid w:val="00304D00"/>
    <w:rsid w:val="003053F0"/>
    <w:rsid w:val="00307AA9"/>
    <w:rsid w:val="00313854"/>
    <w:rsid w:val="0031464A"/>
    <w:rsid w:val="00314C31"/>
    <w:rsid w:val="00315884"/>
    <w:rsid w:val="00315C00"/>
    <w:rsid w:val="003177B4"/>
    <w:rsid w:val="00320FCB"/>
    <w:rsid w:val="00322C5D"/>
    <w:rsid w:val="00324669"/>
    <w:rsid w:val="00324954"/>
    <w:rsid w:val="0033788D"/>
    <w:rsid w:val="00337A16"/>
    <w:rsid w:val="00337F1C"/>
    <w:rsid w:val="00340AB0"/>
    <w:rsid w:val="00343460"/>
    <w:rsid w:val="0034525F"/>
    <w:rsid w:val="00346FA6"/>
    <w:rsid w:val="00347DCB"/>
    <w:rsid w:val="00347EC4"/>
    <w:rsid w:val="0035062C"/>
    <w:rsid w:val="0035064F"/>
    <w:rsid w:val="00352BB6"/>
    <w:rsid w:val="00353EFF"/>
    <w:rsid w:val="00354BDC"/>
    <w:rsid w:val="00354C6F"/>
    <w:rsid w:val="0035673A"/>
    <w:rsid w:val="003611E7"/>
    <w:rsid w:val="003612DD"/>
    <w:rsid w:val="003618BE"/>
    <w:rsid w:val="00361E0A"/>
    <w:rsid w:val="00362883"/>
    <w:rsid w:val="00365EB0"/>
    <w:rsid w:val="003670AE"/>
    <w:rsid w:val="0037170A"/>
    <w:rsid w:val="003723B4"/>
    <w:rsid w:val="00372D44"/>
    <w:rsid w:val="003751A0"/>
    <w:rsid w:val="00375995"/>
    <w:rsid w:val="0037655F"/>
    <w:rsid w:val="0037663A"/>
    <w:rsid w:val="00377860"/>
    <w:rsid w:val="00381E77"/>
    <w:rsid w:val="003820DD"/>
    <w:rsid w:val="003853CA"/>
    <w:rsid w:val="00386813"/>
    <w:rsid w:val="00386F0D"/>
    <w:rsid w:val="00390C01"/>
    <w:rsid w:val="00390D1C"/>
    <w:rsid w:val="00392DB1"/>
    <w:rsid w:val="00395594"/>
    <w:rsid w:val="00396DF8"/>
    <w:rsid w:val="00397B41"/>
    <w:rsid w:val="003A042A"/>
    <w:rsid w:val="003A202B"/>
    <w:rsid w:val="003A3BC6"/>
    <w:rsid w:val="003A3F72"/>
    <w:rsid w:val="003A4E48"/>
    <w:rsid w:val="003A70ED"/>
    <w:rsid w:val="003B5FE1"/>
    <w:rsid w:val="003B719D"/>
    <w:rsid w:val="003B7548"/>
    <w:rsid w:val="003C085A"/>
    <w:rsid w:val="003C2C60"/>
    <w:rsid w:val="003C5CA3"/>
    <w:rsid w:val="003C6A7E"/>
    <w:rsid w:val="003C6F05"/>
    <w:rsid w:val="003C720F"/>
    <w:rsid w:val="003C75C3"/>
    <w:rsid w:val="003D16DF"/>
    <w:rsid w:val="003D200B"/>
    <w:rsid w:val="003D2DB0"/>
    <w:rsid w:val="003D382E"/>
    <w:rsid w:val="003D4C52"/>
    <w:rsid w:val="003D63A0"/>
    <w:rsid w:val="003D7599"/>
    <w:rsid w:val="003E15B2"/>
    <w:rsid w:val="003E3B15"/>
    <w:rsid w:val="003F2415"/>
    <w:rsid w:val="003F36DB"/>
    <w:rsid w:val="003F3AB9"/>
    <w:rsid w:val="003F5A91"/>
    <w:rsid w:val="003F6EE4"/>
    <w:rsid w:val="00402EA8"/>
    <w:rsid w:val="00402F0B"/>
    <w:rsid w:val="00403553"/>
    <w:rsid w:val="00404E67"/>
    <w:rsid w:val="0040529B"/>
    <w:rsid w:val="004060C3"/>
    <w:rsid w:val="00412FF1"/>
    <w:rsid w:val="00413344"/>
    <w:rsid w:val="004133B2"/>
    <w:rsid w:val="00413695"/>
    <w:rsid w:val="00413700"/>
    <w:rsid w:val="00417B8E"/>
    <w:rsid w:val="00417E87"/>
    <w:rsid w:val="00422627"/>
    <w:rsid w:val="00423E0A"/>
    <w:rsid w:val="00426CB3"/>
    <w:rsid w:val="00427FB4"/>
    <w:rsid w:val="00430673"/>
    <w:rsid w:val="00430979"/>
    <w:rsid w:val="00430BA9"/>
    <w:rsid w:val="00430ECE"/>
    <w:rsid w:val="0043118F"/>
    <w:rsid w:val="00431C96"/>
    <w:rsid w:val="0043297A"/>
    <w:rsid w:val="00434C16"/>
    <w:rsid w:val="00441A49"/>
    <w:rsid w:val="004422E4"/>
    <w:rsid w:val="004466A3"/>
    <w:rsid w:val="004518EC"/>
    <w:rsid w:val="00453191"/>
    <w:rsid w:val="00453C0B"/>
    <w:rsid w:val="00454640"/>
    <w:rsid w:val="00456329"/>
    <w:rsid w:val="00456DE3"/>
    <w:rsid w:val="00457680"/>
    <w:rsid w:val="00460C0D"/>
    <w:rsid w:val="00466743"/>
    <w:rsid w:val="00466CB0"/>
    <w:rsid w:val="00467B82"/>
    <w:rsid w:val="004728E5"/>
    <w:rsid w:val="00476B5A"/>
    <w:rsid w:val="00480B5A"/>
    <w:rsid w:val="00480E4D"/>
    <w:rsid w:val="00481319"/>
    <w:rsid w:val="00481C98"/>
    <w:rsid w:val="00481CF3"/>
    <w:rsid w:val="00483DA2"/>
    <w:rsid w:val="00486C69"/>
    <w:rsid w:val="00486ED7"/>
    <w:rsid w:val="0048705D"/>
    <w:rsid w:val="00491C53"/>
    <w:rsid w:val="00493478"/>
    <w:rsid w:val="004963C0"/>
    <w:rsid w:val="0049688B"/>
    <w:rsid w:val="00496975"/>
    <w:rsid w:val="00496FB2"/>
    <w:rsid w:val="004A2F86"/>
    <w:rsid w:val="004A5256"/>
    <w:rsid w:val="004A5A6B"/>
    <w:rsid w:val="004A5CEF"/>
    <w:rsid w:val="004A7924"/>
    <w:rsid w:val="004A7FD6"/>
    <w:rsid w:val="004B048B"/>
    <w:rsid w:val="004B0B75"/>
    <w:rsid w:val="004B14BB"/>
    <w:rsid w:val="004B3141"/>
    <w:rsid w:val="004B5104"/>
    <w:rsid w:val="004B78FE"/>
    <w:rsid w:val="004C1741"/>
    <w:rsid w:val="004C17ED"/>
    <w:rsid w:val="004C20F6"/>
    <w:rsid w:val="004C2808"/>
    <w:rsid w:val="004C2EC5"/>
    <w:rsid w:val="004C33D3"/>
    <w:rsid w:val="004D05DB"/>
    <w:rsid w:val="004D0932"/>
    <w:rsid w:val="004D0D55"/>
    <w:rsid w:val="004D2C43"/>
    <w:rsid w:val="004D4356"/>
    <w:rsid w:val="004D46FC"/>
    <w:rsid w:val="004D47C7"/>
    <w:rsid w:val="004D549B"/>
    <w:rsid w:val="004D5576"/>
    <w:rsid w:val="004D5743"/>
    <w:rsid w:val="004D6FCD"/>
    <w:rsid w:val="004E148D"/>
    <w:rsid w:val="004E14EA"/>
    <w:rsid w:val="004E293B"/>
    <w:rsid w:val="004E2E57"/>
    <w:rsid w:val="004E3F47"/>
    <w:rsid w:val="004E4316"/>
    <w:rsid w:val="004E4D0A"/>
    <w:rsid w:val="004F0351"/>
    <w:rsid w:val="004F23A5"/>
    <w:rsid w:val="004F2AE0"/>
    <w:rsid w:val="004F325D"/>
    <w:rsid w:val="004F3F78"/>
    <w:rsid w:val="004F4B05"/>
    <w:rsid w:val="004F62AF"/>
    <w:rsid w:val="004F62B0"/>
    <w:rsid w:val="004F76A9"/>
    <w:rsid w:val="004F789C"/>
    <w:rsid w:val="004F7C74"/>
    <w:rsid w:val="004F7DF3"/>
    <w:rsid w:val="00500110"/>
    <w:rsid w:val="00501693"/>
    <w:rsid w:val="0050246D"/>
    <w:rsid w:val="005038A8"/>
    <w:rsid w:val="00512A81"/>
    <w:rsid w:val="00513578"/>
    <w:rsid w:val="00514981"/>
    <w:rsid w:val="005164D5"/>
    <w:rsid w:val="00517359"/>
    <w:rsid w:val="00517513"/>
    <w:rsid w:val="00520072"/>
    <w:rsid w:val="005240CF"/>
    <w:rsid w:val="0052417E"/>
    <w:rsid w:val="00524AD5"/>
    <w:rsid w:val="00525848"/>
    <w:rsid w:val="00526C09"/>
    <w:rsid w:val="0053067E"/>
    <w:rsid w:val="00530A31"/>
    <w:rsid w:val="00530DC0"/>
    <w:rsid w:val="00531ACC"/>
    <w:rsid w:val="00531C92"/>
    <w:rsid w:val="00532372"/>
    <w:rsid w:val="005335E8"/>
    <w:rsid w:val="005342E6"/>
    <w:rsid w:val="005405C4"/>
    <w:rsid w:val="00540BB3"/>
    <w:rsid w:val="00542042"/>
    <w:rsid w:val="00542E7B"/>
    <w:rsid w:val="00544FD5"/>
    <w:rsid w:val="0054741F"/>
    <w:rsid w:val="005526E8"/>
    <w:rsid w:val="0055312A"/>
    <w:rsid w:val="00554EFC"/>
    <w:rsid w:val="005556D6"/>
    <w:rsid w:val="0055584C"/>
    <w:rsid w:val="00561FE0"/>
    <w:rsid w:val="00563A84"/>
    <w:rsid w:val="00563F4C"/>
    <w:rsid w:val="00566A37"/>
    <w:rsid w:val="00566BF5"/>
    <w:rsid w:val="00570C54"/>
    <w:rsid w:val="005730E0"/>
    <w:rsid w:val="005755B5"/>
    <w:rsid w:val="0057584C"/>
    <w:rsid w:val="0057778A"/>
    <w:rsid w:val="00580268"/>
    <w:rsid w:val="00582121"/>
    <w:rsid w:val="0058336F"/>
    <w:rsid w:val="00584C84"/>
    <w:rsid w:val="00585359"/>
    <w:rsid w:val="00587999"/>
    <w:rsid w:val="00593FFB"/>
    <w:rsid w:val="0059470E"/>
    <w:rsid w:val="005A1F2B"/>
    <w:rsid w:val="005A3DF1"/>
    <w:rsid w:val="005A3F2C"/>
    <w:rsid w:val="005A4367"/>
    <w:rsid w:val="005A696D"/>
    <w:rsid w:val="005A78FE"/>
    <w:rsid w:val="005B15EE"/>
    <w:rsid w:val="005B197C"/>
    <w:rsid w:val="005B1C7B"/>
    <w:rsid w:val="005B2235"/>
    <w:rsid w:val="005B2C84"/>
    <w:rsid w:val="005B2D0B"/>
    <w:rsid w:val="005B376B"/>
    <w:rsid w:val="005B461C"/>
    <w:rsid w:val="005B4E69"/>
    <w:rsid w:val="005B6B8A"/>
    <w:rsid w:val="005B7513"/>
    <w:rsid w:val="005B75C9"/>
    <w:rsid w:val="005B7C50"/>
    <w:rsid w:val="005C11F5"/>
    <w:rsid w:val="005C2E79"/>
    <w:rsid w:val="005D1278"/>
    <w:rsid w:val="005D1DA7"/>
    <w:rsid w:val="005D3B72"/>
    <w:rsid w:val="005D3F5B"/>
    <w:rsid w:val="005D5C81"/>
    <w:rsid w:val="005D6325"/>
    <w:rsid w:val="005D7995"/>
    <w:rsid w:val="005E054C"/>
    <w:rsid w:val="005E3A16"/>
    <w:rsid w:val="005E4144"/>
    <w:rsid w:val="005E4747"/>
    <w:rsid w:val="005E597C"/>
    <w:rsid w:val="005E7329"/>
    <w:rsid w:val="005F278C"/>
    <w:rsid w:val="005F28F1"/>
    <w:rsid w:val="005F3710"/>
    <w:rsid w:val="005F451C"/>
    <w:rsid w:val="005F6E1D"/>
    <w:rsid w:val="00600487"/>
    <w:rsid w:val="00602893"/>
    <w:rsid w:val="006047DE"/>
    <w:rsid w:val="0061312C"/>
    <w:rsid w:val="006137A4"/>
    <w:rsid w:val="00613F38"/>
    <w:rsid w:val="0061425D"/>
    <w:rsid w:val="006153AF"/>
    <w:rsid w:val="006154E6"/>
    <w:rsid w:val="00615FE8"/>
    <w:rsid w:val="00617A23"/>
    <w:rsid w:val="0062041F"/>
    <w:rsid w:val="00625BA9"/>
    <w:rsid w:val="006269C7"/>
    <w:rsid w:val="0063040C"/>
    <w:rsid w:val="0063103D"/>
    <w:rsid w:val="006312A4"/>
    <w:rsid w:val="00632755"/>
    <w:rsid w:val="00634354"/>
    <w:rsid w:val="00635155"/>
    <w:rsid w:val="006406A9"/>
    <w:rsid w:val="00640EA8"/>
    <w:rsid w:val="00641739"/>
    <w:rsid w:val="00641F34"/>
    <w:rsid w:val="00644CEC"/>
    <w:rsid w:val="00645134"/>
    <w:rsid w:val="00646607"/>
    <w:rsid w:val="0064724B"/>
    <w:rsid w:val="00647E74"/>
    <w:rsid w:val="00650692"/>
    <w:rsid w:val="00652C55"/>
    <w:rsid w:val="00653CCE"/>
    <w:rsid w:val="00654D61"/>
    <w:rsid w:val="006551B7"/>
    <w:rsid w:val="006566D2"/>
    <w:rsid w:val="006602A4"/>
    <w:rsid w:val="00661379"/>
    <w:rsid w:val="00662A2E"/>
    <w:rsid w:val="00662C1C"/>
    <w:rsid w:val="006635E3"/>
    <w:rsid w:val="006654E1"/>
    <w:rsid w:val="00665AB0"/>
    <w:rsid w:val="0067034C"/>
    <w:rsid w:val="00670C13"/>
    <w:rsid w:val="00673A00"/>
    <w:rsid w:val="00675006"/>
    <w:rsid w:val="006811EE"/>
    <w:rsid w:val="00685616"/>
    <w:rsid w:val="00685DC8"/>
    <w:rsid w:val="00686BCF"/>
    <w:rsid w:val="00686CDC"/>
    <w:rsid w:val="0069109F"/>
    <w:rsid w:val="0069381C"/>
    <w:rsid w:val="006977EA"/>
    <w:rsid w:val="006A1636"/>
    <w:rsid w:val="006A1DA2"/>
    <w:rsid w:val="006A2504"/>
    <w:rsid w:val="006A3593"/>
    <w:rsid w:val="006A4F3D"/>
    <w:rsid w:val="006A53CF"/>
    <w:rsid w:val="006A6D49"/>
    <w:rsid w:val="006A72A0"/>
    <w:rsid w:val="006B20B4"/>
    <w:rsid w:val="006B6D46"/>
    <w:rsid w:val="006C066B"/>
    <w:rsid w:val="006C1BCF"/>
    <w:rsid w:val="006C1C65"/>
    <w:rsid w:val="006C20B8"/>
    <w:rsid w:val="006C22C5"/>
    <w:rsid w:val="006C754C"/>
    <w:rsid w:val="006D02C2"/>
    <w:rsid w:val="006D41A4"/>
    <w:rsid w:val="006D4FC3"/>
    <w:rsid w:val="006D5404"/>
    <w:rsid w:val="006D75EE"/>
    <w:rsid w:val="006E0622"/>
    <w:rsid w:val="006E2C73"/>
    <w:rsid w:val="006E3FB4"/>
    <w:rsid w:val="006E4925"/>
    <w:rsid w:val="006E5D6B"/>
    <w:rsid w:val="006E6A46"/>
    <w:rsid w:val="006E773C"/>
    <w:rsid w:val="006F09F9"/>
    <w:rsid w:val="006F1062"/>
    <w:rsid w:val="006F2DD7"/>
    <w:rsid w:val="006F45C5"/>
    <w:rsid w:val="006F5786"/>
    <w:rsid w:val="006F65E1"/>
    <w:rsid w:val="00705020"/>
    <w:rsid w:val="007066EC"/>
    <w:rsid w:val="0071039D"/>
    <w:rsid w:val="0071075A"/>
    <w:rsid w:val="00710E3D"/>
    <w:rsid w:val="007154B5"/>
    <w:rsid w:val="00715591"/>
    <w:rsid w:val="00715D8F"/>
    <w:rsid w:val="00717F00"/>
    <w:rsid w:val="00720105"/>
    <w:rsid w:val="007201A9"/>
    <w:rsid w:val="0072060D"/>
    <w:rsid w:val="00723839"/>
    <w:rsid w:val="00723A48"/>
    <w:rsid w:val="00724835"/>
    <w:rsid w:val="0072540B"/>
    <w:rsid w:val="00725954"/>
    <w:rsid w:val="00725ED2"/>
    <w:rsid w:val="00727C84"/>
    <w:rsid w:val="007308E8"/>
    <w:rsid w:val="00730AFE"/>
    <w:rsid w:val="00732711"/>
    <w:rsid w:val="007341E5"/>
    <w:rsid w:val="00734948"/>
    <w:rsid w:val="00735285"/>
    <w:rsid w:val="00735476"/>
    <w:rsid w:val="00735C40"/>
    <w:rsid w:val="00736070"/>
    <w:rsid w:val="007374C5"/>
    <w:rsid w:val="00737CD0"/>
    <w:rsid w:val="00740D17"/>
    <w:rsid w:val="00741B5D"/>
    <w:rsid w:val="00742A05"/>
    <w:rsid w:val="00743A04"/>
    <w:rsid w:val="00746179"/>
    <w:rsid w:val="00747D08"/>
    <w:rsid w:val="00750486"/>
    <w:rsid w:val="007520F7"/>
    <w:rsid w:val="00753EEC"/>
    <w:rsid w:val="00754534"/>
    <w:rsid w:val="007602B2"/>
    <w:rsid w:val="00764B95"/>
    <w:rsid w:val="00764D87"/>
    <w:rsid w:val="00765F2D"/>
    <w:rsid w:val="00766CC8"/>
    <w:rsid w:val="00767911"/>
    <w:rsid w:val="0077375F"/>
    <w:rsid w:val="00773FF3"/>
    <w:rsid w:val="007747E3"/>
    <w:rsid w:val="00774A34"/>
    <w:rsid w:val="00774CF8"/>
    <w:rsid w:val="00774D54"/>
    <w:rsid w:val="00780E85"/>
    <w:rsid w:val="00782AD2"/>
    <w:rsid w:val="007832C4"/>
    <w:rsid w:val="00783762"/>
    <w:rsid w:val="007844A4"/>
    <w:rsid w:val="0078457A"/>
    <w:rsid w:val="007856F4"/>
    <w:rsid w:val="00785FCA"/>
    <w:rsid w:val="00785FD8"/>
    <w:rsid w:val="00790196"/>
    <w:rsid w:val="00791B36"/>
    <w:rsid w:val="00792E84"/>
    <w:rsid w:val="0079391B"/>
    <w:rsid w:val="007942CA"/>
    <w:rsid w:val="00795B9B"/>
    <w:rsid w:val="00795E56"/>
    <w:rsid w:val="0079655A"/>
    <w:rsid w:val="007A0910"/>
    <w:rsid w:val="007A1778"/>
    <w:rsid w:val="007A2B42"/>
    <w:rsid w:val="007A41EC"/>
    <w:rsid w:val="007B19A7"/>
    <w:rsid w:val="007B2011"/>
    <w:rsid w:val="007B2C56"/>
    <w:rsid w:val="007B5DA1"/>
    <w:rsid w:val="007C2671"/>
    <w:rsid w:val="007C299D"/>
    <w:rsid w:val="007D0219"/>
    <w:rsid w:val="007D51D1"/>
    <w:rsid w:val="007D7287"/>
    <w:rsid w:val="007D7EEF"/>
    <w:rsid w:val="007E217C"/>
    <w:rsid w:val="007E2B80"/>
    <w:rsid w:val="007E4E81"/>
    <w:rsid w:val="007E690D"/>
    <w:rsid w:val="007E7219"/>
    <w:rsid w:val="007F2764"/>
    <w:rsid w:val="007F5D91"/>
    <w:rsid w:val="00800934"/>
    <w:rsid w:val="008041E2"/>
    <w:rsid w:val="0080533E"/>
    <w:rsid w:val="0080610F"/>
    <w:rsid w:val="00806F2E"/>
    <w:rsid w:val="00810D7C"/>
    <w:rsid w:val="00811CA0"/>
    <w:rsid w:val="00811D9E"/>
    <w:rsid w:val="00814BF6"/>
    <w:rsid w:val="00815F03"/>
    <w:rsid w:val="00820EBB"/>
    <w:rsid w:val="00821238"/>
    <w:rsid w:val="00824ECA"/>
    <w:rsid w:val="008264B4"/>
    <w:rsid w:val="0083122B"/>
    <w:rsid w:val="008322B1"/>
    <w:rsid w:val="00832BFF"/>
    <w:rsid w:val="00832F46"/>
    <w:rsid w:val="00833470"/>
    <w:rsid w:val="00834D31"/>
    <w:rsid w:val="00835B16"/>
    <w:rsid w:val="00836350"/>
    <w:rsid w:val="00836CF0"/>
    <w:rsid w:val="00842EE9"/>
    <w:rsid w:val="00842F37"/>
    <w:rsid w:val="008430CD"/>
    <w:rsid w:val="00844AF3"/>
    <w:rsid w:val="00846234"/>
    <w:rsid w:val="008502FC"/>
    <w:rsid w:val="008509DB"/>
    <w:rsid w:val="00851E82"/>
    <w:rsid w:val="00856891"/>
    <w:rsid w:val="00860518"/>
    <w:rsid w:val="00862091"/>
    <w:rsid w:val="008625E6"/>
    <w:rsid w:val="00864B7F"/>
    <w:rsid w:val="008659ED"/>
    <w:rsid w:val="00870239"/>
    <w:rsid w:val="00870894"/>
    <w:rsid w:val="008717E0"/>
    <w:rsid w:val="00872D6E"/>
    <w:rsid w:val="008738A6"/>
    <w:rsid w:val="00874063"/>
    <w:rsid w:val="00875179"/>
    <w:rsid w:val="00875F5D"/>
    <w:rsid w:val="00877B6C"/>
    <w:rsid w:val="00880126"/>
    <w:rsid w:val="00881355"/>
    <w:rsid w:val="008823BE"/>
    <w:rsid w:val="00882BB5"/>
    <w:rsid w:val="00882E12"/>
    <w:rsid w:val="00886246"/>
    <w:rsid w:val="00886AAD"/>
    <w:rsid w:val="00887BAA"/>
    <w:rsid w:val="008902F5"/>
    <w:rsid w:val="00893689"/>
    <w:rsid w:val="0089487F"/>
    <w:rsid w:val="00894D08"/>
    <w:rsid w:val="00895DDD"/>
    <w:rsid w:val="00897E65"/>
    <w:rsid w:val="008A118E"/>
    <w:rsid w:val="008A1B80"/>
    <w:rsid w:val="008A3C52"/>
    <w:rsid w:val="008A40A9"/>
    <w:rsid w:val="008A4599"/>
    <w:rsid w:val="008A47F5"/>
    <w:rsid w:val="008A4CEC"/>
    <w:rsid w:val="008A5299"/>
    <w:rsid w:val="008B01E5"/>
    <w:rsid w:val="008B109B"/>
    <w:rsid w:val="008B4639"/>
    <w:rsid w:val="008B73E9"/>
    <w:rsid w:val="008C0585"/>
    <w:rsid w:val="008C0BD1"/>
    <w:rsid w:val="008C243C"/>
    <w:rsid w:val="008C46F4"/>
    <w:rsid w:val="008C548A"/>
    <w:rsid w:val="008D0952"/>
    <w:rsid w:val="008D09EF"/>
    <w:rsid w:val="008D0D80"/>
    <w:rsid w:val="008D5868"/>
    <w:rsid w:val="008D733E"/>
    <w:rsid w:val="008E2232"/>
    <w:rsid w:val="008E24FF"/>
    <w:rsid w:val="008E254D"/>
    <w:rsid w:val="008E337A"/>
    <w:rsid w:val="008E6E5F"/>
    <w:rsid w:val="008E7480"/>
    <w:rsid w:val="008E7AB1"/>
    <w:rsid w:val="008F01F4"/>
    <w:rsid w:val="008F14FF"/>
    <w:rsid w:val="008F1D03"/>
    <w:rsid w:val="008F3E45"/>
    <w:rsid w:val="008F6305"/>
    <w:rsid w:val="008F70CC"/>
    <w:rsid w:val="008F772D"/>
    <w:rsid w:val="008F7F83"/>
    <w:rsid w:val="00900FE8"/>
    <w:rsid w:val="00905651"/>
    <w:rsid w:val="00905F57"/>
    <w:rsid w:val="00907357"/>
    <w:rsid w:val="009079D1"/>
    <w:rsid w:val="00911467"/>
    <w:rsid w:val="00911549"/>
    <w:rsid w:val="00911F3C"/>
    <w:rsid w:val="0091273C"/>
    <w:rsid w:val="00912FE7"/>
    <w:rsid w:val="00917E6C"/>
    <w:rsid w:val="00920667"/>
    <w:rsid w:val="00920C56"/>
    <w:rsid w:val="009213CF"/>
    <w:rsid w:val="0092175B"/>
    <w:rsid w:val="0092496D"/>
    <w:rsid w:val="00927BA6"/>
    <w:rsid w:val="00930A43"/>
    <w:rsid w:val="00933FE7"/>
    <w:rsid w:val="009340D8"/>
    <w:rsid w:val="00934B45"/>
    <w:rsid w:val="00941736"/>
    <w:rsid w:val="00942623"/>
    <w:rsid w:val="00945040"/>
    <w:rsid w:val="00951D2C"/>
    <w:rsid w:val="00952367"/>
    <w:rsid w:val="0095322C"/>
    <w:rsid w:val="00953B6A"/>
    <w:rsid w:val="00955C34"/>
    <w:rsid w:val="009615CD"/>
    <w:rsid w:val="00963B2A"/>
    <w:rsid w:val="00964E8B"/>
    <w:rsid w:val="00965DA9"/>
    <w:rsid w:val="00967674"/>
    <w:rsid w:val="00967AC6"/>
    <w:rsid w:val="0097063B"/>
    <w:rsid w:val="009735CE"/>
    <w:rsid w:val="009738A0"/>
    <w:rsid w:val="009748E0"/>
    <w:rsid w:val="00974C74"/>
    <w:rsid w:val="00980CCB"/>
    <w:rsid w:val="00981E46"/>
    <w:rsid w:val="00984063"/>
    <w:rsid w:val="00987CEF"/>
    <w:rsid w:val="00987D9E"/>
    <w:rsid w:val="00992704"/>
    <w:rsid w:val="00992F0F"/>
    <w:rsid w:val="00993904"/>
    <w:rsid w:val="00993B8E"/>
    <w:rsid w:val="00995494"/>
    <w:rsid w:val="00996540"/>
    <w:rsid w:val="009A0144"/>
    <w:rsid w:val="009A0901"/>
    <w:rsid w:val="009A3328"/>
    <w:rsid w:val="009A3C25"/>
    <w:rsid w:val="009A4706"/>
    <w:rsid w:val="009A529C"/>
    <w:rsid w:val="009A5CCD"/>
    <w:rsid w:val="009A629D"/>
    <w:rsid w:val="009B1CF4"/>
    <w:rsid w:val="009B44D7"/>
    <w:rsid w:val="009B4529"/>
    <w:rsid w:val="009B506A"/>
    <w:rsid w:val="009B535B"/>
    <w:rsid w:val="009B56CB"/>
    <w:rsid w:val="009B64BD"/>
    <w:rsid w:val="009B771D"/>
    <w:rsid w:val="009C1767"/>
    <w:rsid w:val="009C3274"/>
    <w:rsid w:val="009C33DE"/>
    <w:rsid w:val="009C353E"/>
    <w:rsid w:val="009C54D0"/>
    <w:rsid w:val="009C7B3C"/>
    <w:rsid w:val="009D0ABB"/>
    <w:rsid w:val="009D0B31"/>
    <w:rsid w:val="009D0D77"/>
    <w:rsid w:val="009D2CB6"/>
    <w:rsid w:val="009D2F80"/>
    <w:rsid w:val="009D389E"/>
    <w:rsid w:val="009D5499"/>
    <w:rsid w:val="009D6912"/>
    <w:rsid w:val="009D798B"/>
    <w:rsid w:val="009E0268"/>
    <w:rsid w:val="009E381A"/>
    <w:rsid w:val="009E5D3B"/>
    <w:rsid w:val="009E6B49"/>
    <w:rsid w:val="009F233C"/>
    <w:rsid w:val="009F3209"/>
    <w:rsid w:val="009F37C5"/>
    <w:rsid w:val="009F4834"/>
    <w:rsid w:val="009F491D"/>
    <w:rsid w:val="009F4A25"/>
    <w:rsid w:val="009F7653"/>
    <w:rsid w:val="00A00DE7"/>
    <w:rsid w:val="00A04293"/>
    <w:rsid w:val="00A0466D"/>
    <w:rsid w:val="00A04A20"/>
    <w:rsid w:val="00A0571B"/>
    <w:rsid w:val="00A07745"/>
    <w:rsid w:val="00A078A7"/>
    <w:rsid w:val="00A116FB"/>
    <w:rsid w:val="00A1206B"/>
    <w:rsid w:val="00A13DD9"/>
    <w:rsid w:val="00A15C63"/>
    <w:rsid w:val="00A1615F"/>
    <w:rsid w:val="00A167FB"/>
    <w:rsid w:val="00A177E4"/>
    <w:rsid w:val="00A216D8"/>
    <w:rsid w:val="00A22018"/>
    <w:rsid w:val="00A240E4"/>
    <w:rsid w:val="00A2428B"/>
    <w:rsid w:val="00A3098D"/>
    <w:rsid w:val="00A30FD3"/>
    <w:rsid w:val="00A3276F"/>
    <w:rsid w:val="00A335BE"/>
    <w:rsid w:val="00A3450D"/>
    <w:rsid w:val="00A35BFF"/>
    <w:rsid w:val="00A35E32"/>
    <w:rsid w:val="00A36CB8"/>
    <w:rsid w:val="00A378C2"/>
    <w:rsid w:val="00A40159"/>
    <w:rsid w:val="00A4075C"/>
    <w:rsid w:val="00A4151E"/>
    <w:rsid w:val="00A43D20"/>
    <w:rsid w:val="00A43EC7"/>
    <w:rsid w:val="00A443B2"/>
    <w:rsid w:val="00A44BC4"/>
    <w:rsid w:val="00A512C8"/>
    <w:rsid w:val="00A53CC4"/>
    <w:rsid w:val="00A5556C"/>
    <w:rsid w:val="00A55F44"/>
    <w:rsid w:val="00A55F5C"/>
    <w:rsid w:val="00A56C8A"/>
    <w:rsid w:val="00A57051"/>
    <w:rsid w:val="00A57912"/>
    <w:rsid w:val="00A60991"/>
    <w:rsid w:val="00A60AC1"/>
    <w:rsid w:val="00A6450A"/>
    <w:rsid w:val="00A650DA"/>
    <w:rsid w:val="00A66BF0"/>
    <w:rsid w:val="00A67461"/>
    <w:rsid w:val="00A72AA8"/>
    <w:rsid w:val="00A72ADB"/>
    <w:rsid w:val="00A7486D"/>
    <w:rsid w:val="00A76B9D"/>
    <w:rsid w:val="00A77F00"/>
    <w:rsid w:val="00A802EC"/>
    <w:rsid w:val="00A83074"/>
    <w:rsid w:val="00A841C1"/>
    <w:rsid w:val="00A843C0"/>
    <w:rsid w:val="00A84400"/>
    <w:rsid w:val="00A851D5"/>
    <w:rsid w:val="00A85CFD"/>
    <w:rsid w:val="00A879A8"/>
    <w:rsid w:val="00A87B80"/>
    <w:rsid w:val="00A90E98"/>
    <w:rsid w:val="00A91C49"/>
    <w:rsid w:val="00A92D16"/>
    <w:rsid w:val="00A9545B"/>
    <w:rsid w:val="00A96FDF"/>
    <w:rsid w:val="00AA00AE"/>
    <w:rsid w:val="00AA0688"/>
    <w:rsid w:val="00AA3204"/>
    <w:rsid w:val="00AA4F0C"/>
    <w:rsid w:val="00AA4F74"/>
    <w:rsid w:val="00AB0D67"/>
    <w:rsid w:val="00AB1D61"/>
    <w:rsid w:val="00AB5BDC"/>
    <w:rsid w:val="00AB7AF7"/>
    <w:rsid w:val="00AC112B"/>
    <w:rsid w:val="00AC19B4"/>
    <w:rsid w:val="00AC4308"/>
    <w:rsid w:val="00AC435F"/>
    <w:rsid w:val="00AC4B75"/>
    <w:rsid w:val="00AD6530"/>
    <w:rsid w:val="00AE1A36"/>
    <w:rsid w:val="00AE496D"/>
    <w:rsid w:val="00AE5347"/>
    <w:rsid w:val="00AF2DEA"/>
    <w:rsid w:val="00AF3925"/>
    <w:rsid w:val="00AF3F57"/>
    <w:rsid w:val="00AF50A7"/>
    <w:rsid w:val="00AF51E4"/>
    <w:rsid w:val="00AF7181"/>
    <w:rsid w:val="00B005CC"/>
    <w:rsid w:val="00B00B2B"/>
    <w:rsid w:val="00B00B6C"/>
    <w:rsid w:val="00B04E58"/>
    <w:rsid w:val="00B07C77"/>
    <w:rsid w:val="00B1184A"/>
    <w:rsid w:val="00B11CE0"/>
    <w:rsid w:val="00B12817"/>
    <w:rsid w:val="00B1352C"/>
    <w:rsid w:val="00B14A11"/>
    <w:rsid w:val="00B208F7"/>
    <w:rsid w:val="00B21369"/>
    <w:rsid w:val="00B22F43"/>
    <w:rsid w:val="00B2300C"/>
    <w:rsid w:val="00B230B5"/>
    <w:rsid w:val="00B24504"/>
    <w:rsid w:val="00B30288"/>
    <w:rsid w:val="00B302E1"/>
    <w:rsid w:val="00B3073E"/>
    <w:rsid w:val="00B30789"/>
    <w:rsid w:val="00B33592"/>
    <w:rsid w:val="00B34ADD"/>
    <w:rsid w:val="00B36B7C"/>
    <w:rsid w:val="00B37F7A"/>
    <w:rsid w:val="00B41233"/>
    <w:rsid w:val="00B41B95"/>
    <w:rsid w:val="00B428F4"/>
    <w:rsid w:val="00B43235"/>
    <w:rsid w:val="00B442BC"/>
    <w:rsid w:val="00B45140"/>
    <w:rsid w:val="00B46648"/>
    <w:rsid w:val="00B46A4B"/>
    <w:rsid w:val="00B5088E"/>
    <w:rsid w:val="00B513E0"/>
    <w:rsid w:val="00B51544"/>
    <w:rsid w:val="00B51813"/>
    <w:rsid w:val="00B51958"/>
    <w:rsid w:val="00B52FEF"/>
    <w:rsid w:val="00B539B9"/>
    <w:rsid w:val="00B53ECD"/>
    <w:rsid w:val="00B54335"/>
    <w:rsid w:val="00B550EF"/>
    <w:rsid w:val="00B607E7"/>
    <w:rsid w:val="00B60B94"/>
    <w:rsid w:val="00B61D00"/>
    <w:rsid w:val="00B6375F"/>
    <w:rsid w:val="00B64AFB"/>
    <w:rsid w:val="00B64D31"/>
    <w:rsid w:val="00B64EE2"/>
    <w:rsid w:val="00B65BAC"/>
    <w:rsid w:val="00B67371"/>
    <w:rsid w:val="00B702D0"/>
    <w:rsid w:val="00B71BBC"/>
    <w:rsid w:val="00B71C5B"/>
    <w:rsid w:val="00B72E37"/>
    <w:rsid w:val="00B73D42"/>
    <w:rsid w:val="00B76EE1"/>
    <w:rsid w:val="00B77DE0"/>
    <w:rsid w:val="00B800B6"/>
    <w:rsid w:val="00B81DBC"/>
    <w:rsid w:val="00B82469"/>
    <w:rsid w:val="00B82C99"/>
    <w:rsid w:val="00B84ADC"/>
    <w:rsid w:val="00B84E6A"/>
    <w:rsid w:val="00B8576B"/>
    <w:rsid w:val="00B902DA"/>
    <w:rsid w:val="00B91F30"/>
    <w:rsid w:val="00B937A9"/>
    <w:rsid w:val="00B96B00"/>
    <w:rsid w:val="00BA0428"/>
    <w:rsid w:val="00BA0F0C"/>
    <w:rsid w:val="00BA6C25"/>
    <w:rsid w:val="00BB0240"/>
    <w:rsid w:val="00BB1967"/>
    <w:rsid w:val="00BB2259"/>
    <w:rsid w:val="00BB418C"/>
    <w:rsid w:val="00BB4B73"/>
    <w:rsid w:val="00BB53D1"/>
    <w:rsid w:val="00BB663B"/>
    <w:rsid w:val="00BB79E6"/>
    <w:rsid w:val="00BB7A9A"/>
    <w:rsid w:val="00BC0575"/>
    <w:rsid w:val="00BC45BC"/>
    <w:rsid w:val="00BC6F4E"/>
    <w:rsid w:val="00BC75D0"/>
    <w:rsid w:val="00BD19E2"/>
    <w:rsid w:val="00BD2545"/>
    <w:rsid w:val="00BD33D2"/>
    <w:rsid w:val="00BD3AD4"/>
    <w:rsid w:val="00BD4187"/>
    <w:rsid w:val="00BD4BA5"/>
    <w:rsid w:val="00BD593B"/>
    <w:rsid w:val="00BD5BF1"/>
    <w:rsid w:val="00BD7FE9"/>
    <w:rsid w:val="00BE030B"/>
    <w:rsid w:val="00BE342D"/>
    <w:rsid w:val="00BE4147"/>
    <w:rsid w:val="00BE6D60"/>
    <w:rsid w:val="00BF0219"/>
    <w:rsid w:val="00BF03C5"/>
    <w:rsid w:val="00BF2B9F"/>
    <w:rsid w:val="00BF319D"/>
    <w:rsid w:val="00BF3531"/>
    <w:rsid w:val="00BF7B7B"/>
    <w:rsid w:val="00C00F26"/>
    <w:rsid w:val="00C02857"/>
    <w:rsid w:val="00C02C98"/>
    <w:rsid w:val="00C039E7"/>
    <w:rsid w:val="00C068A3"/>
    <w:rsid w:val="00C0715D"/>
    <w:rsid w:val="00C10CA9"/>
    <w:rsid w:val="00C122EE"/>
    <w:rsid w:val="00C12629"/>
    <w:rsid w:val="00C134A8"/>
    <w:rsid w:val="00C14403"/>
    <w:rsid w:val="00C16DEF"/>
    <w:rsid w:val="00C16F56"/>
    <w:rsid w:val="00C22F47"/>
    <w:rsid w:val="00C231E1"/>
    <w:rsid w:val="00C23E94"/>
    <w:rsid w:val="00C24906"/>
    <w:rsid w:val="00C25AB6"/>
    <w:rsid w:val="00C269E6"/>
    <w:rsid w:val="00C27974"/>
    <w:rsid w:val="00C27B09"/>
    <w:rsid w:val="00C30D44"/>
    <w:rsid w:val="00C31354"/>
    <w:rsid w:val="00C31D6C"/>
    <w:rsid w:val="00C32677"/>
    <w:rsid w:val="00C36E65"/>
    <w:rsid w:val="00C36F9C"/>
    <w:rsid w:val="00C37383"/>
    <w:rsid w:val="00C423B8"/>
    <w:rsid w:val="00C44073"/>
    <w:rsid w:val="00C44581"/>
    <w:rsid w:val="00C4483E"/>
    <w:rsid w:val="00C458BB"/>
    <w:rsid w:val="00C45F15"/>
    <w:rsid w:val="00C52A7A"/>
    <w:rsid w:val="00C550BC"/>
    <w:rsid w:val="00C61AE7"/>
    <w:rsid w:val="00C633B1"/>
    <w:rsid w:val="00C63855"/>
    <w:rsid w:val="00C63D30"/>
    <w:rsid w:val="00C65337"/>
    <w:rsid w:val="00C67D76"/>
    <w:rsid w:val="00C70CE7"/>
    <w:rsid w:val="00C71324"/>
    <w:rsid w:val="00C718B0"/>
    <w:rsid w:val="00C76239"/>
    <w:rsid w:val="00C76EAF"/>
    <w:rsid w:val="00C82D33"/>
    <w:rsid w:val="00C8414B"/>
    <w:rsid w:val="00C8719E"/>
    <w:rsid w:val="00C87E89"/>
    <w:rsid w:val="00C87F22"/>
    <w:rsid w:val="00C926D7"/>
    <w:rsid w:val="00C92D73"/>
    <w:rsid w:val="00C932C5"/>
    <w:rsid w:val="00C975CA"/>
    <w:rsid w:val="00CA0A13"/>
    <w:rsid w:val="00CA2261"/>
    <w:rsid w:val="00CA24DD"/>
    <w:rsid w:val="00CA32F4"/>
    <w:rsid w:val="00CA3AF8"/>
    <w:rsid w:val="00CA4929"/>
    <w:rsid w:val="00CA65A8"/>
    <w:rsid w:val="00CA7973"/>
    <w:rsid w:val="00CA7BE1"/>
    <w:rsid w:val="00CB0586"/>
    <w:rsid w:val="00CB0EDC"/>
    <w:rsid w:val="00CB57B5"/>
    <w:rsid w:val="00CB7007"/>
    <w:rsid w:val="00CB753D"/>
    <w:rsid w:val="00CC3F18"/>
    <w:rsid w:val="00CC5C76"/>
    <w:rsid w:val="00CC72CA"/>
    <w:rsid w:val="00CD1493"/>
    <w:rsid w:val="00CD1D63"/>
    <w:rsid w:val="00CD299F"/>
    <w:rsid w:val="00CD4F00"/>
    <w:rsid w:val="00CD61EA"/>
    <w:rsid w:val="00CD6B37"/>
    <w:rsid w:val="00CD6F3F"/>
    <w:rsid w:val="00CD7577"/>
    <w:rsid w:val="00CE070B"/>
    <w:rsid w:val="00CE1F90"/>
    <w:rsid w:val="00CE25A2"/>
    <w:rsid w:val="00CE26BD"/>
    <w:rsid w:val="00CE27D3"/>
    <w:rsid w:val="00CE3491"/>
    <w:rsid w:val="00CE3DBB"/>
    <w:rsid w:val="00CE429A"/>
    <w:rsid w:val="00CE45B5"/>
    <w:rsid w:val="00CE4DCC"/>
    <w:rsid w:val="00CE5A9C"/>
    <w:rsid w:val="00CE6FF5"/>
    <w:rsid w:val="00CF002E"/>
    <w:rsid w:val="00CF00BF"/>
    <w:rsid w:val="00CF18C0"/>
    <w:rsid w:val="00CF1E44"/>
    <w:rsid w:val="00CF4476"/>
    <w:rsid w:val="00CF6242"/>
    <w:rsid w:val="00D0073F"/>
    <w:rsid w:val="00D02129"/>
    <w:rsid w:val="00D022A4"/>
    <w:rsid w:val="00D03949"/>
    <w:rsid w:val="00D0600B"/>
    <w:rsid w:val="00D06948"/>
    <w:rsid w:val="00D074E7"/>
    <w:rsid w:val="00D13364"/>
    <w:rsid w:val="00D1354D"/>
    <w:rsid w:val="00D14840"/>
    <w:rsid w:val="00D16EC1"/>
    <w:rsid w:val="00D207BB"/>
    <w:rsid w:val="00D20C76"/>
    <w:rsid w:val="00D21D06"/>
    <w:rsid w:val="00D221C9"/>
    <w:rsid w:val="00D23110"/>
    <w:rsid w:val="00D2346F"/>
    <w:rsid w:val="00D23681"/>
    <w:rsid w:val="00D24315"/>
    <w:rsid w:val="00D248F9"/>
    <w:rsid w:val="00D32179"/>
    <w:rsid w:val="00D32D65"/>
    <w:rsid w:val="00D34591"/>
    <w:rsid w:val="00D34F1E"/>
    <w:rsid w:val="00D3506D"/>
    <w:rsid w:val="00D3648A"/>
    <w:rsid w:val="00D36B8E"/>
    <w:rsid w:val="00D37134"/>
    <w:rsid w:val="00D41291"/>
    <w:rsid w:val="00D424DB"/>
    <w:rsid w:val="00D4347F"/>
    <w:rsid w:val="00D43D76"/>
    <w:rsid w:val="00D4493E"/>
    <w:rsid w:val="00D46A5A"/>
    <w:rsid w:val="00D46D4B"/>
    <w:rsid w:val="00D46FAF"/>
    <w:rsid w:val="00D5312C"/>
    <w:rsid w:val="00D5336C"/>
    <w:rsid w:val="00D5733C"/>
    <w:rsid w:val="00D5795C"/>
    <w:rsid w:val="00D6043E"/>
    <w:rsid w:val="00D618A1"/>
    <w:rsid w:val="00D6222F"/>
    <w:rsid w:val="00D6612E"/>
    <w:rsid w:val="00D665BD"/>
    <w:rsid w:val="00D669D7"/>
    <w:rsid w:val="00D703ED"/>
    <w:rsid w:val="00D74E04"/>
    <w:rsid w:val="00D74EE2"/>
    <w:rsid w:val="00D757B0"/>
    <w:rsid w:val="00D811BE"/>
    <w:rsid w:val="00D83645"/>
    <w:rsid w:val="00D85BF2"/>
    <w:rsid w:val="00D86DEA"/>
    <w:rsid w:val="00D87253"/>
    <w:rsid w:val="00D90052"/>
    <w:rsid w:val="00D91BE3"/>
    <w:rsid w:val="00D939D5"/>
    <w:rsid w:val="00D94495"/>
    <w:rsid w:val="00D944D9"/>
    <w:rsid w:val="00D94CEE"/>
    <w:rsid w:val="00D95409"/>
    <w:rsid w:val="00D95446"/>
    <w:rsid w:val="00D9548D"/>
    <w:rsid w:val="00D96445"/>
    <w:rsid w:val="00DA07BD"/>
    <w:rsid w:val="00DA0B64"/>
    <w:rsid w:val="00DA1465"/>
    <w:rsid w:val="00DA2411"/>
    <w:rsid w:val="00DA26AE"/>
    <w:rsid w:val="00DA2C07"/>
    <w:rsid w:val="00DA3C12"/>
    <w:rsid w:val="00DA418A"/>
    <w:rsid w:val="00DB01A1"/>
    <w:rsid w:val="00DB057E"/>
    <w:rsid w:val="00DB06FD"/>
    <w:rsid w:val="00DB5517"/>
    <w:rsid w:val="00DB5A7B"/>
    <w:rsid w:val="00DB6CF3"/>
    <w:rsid w:val="00DB7023"/>
    <w:rsid w:val="00DB7734"/>
    <w:rsid w:val="00DC067D"/>
    <w:rsid w:val="00DC127E"/>
    <w:rsid w:val="00DC2814"/>
    <w:rsid w:val="00DC2C9C"/>
    <w:rsid w:val="00DC3CE4"/>
    <w:rsid w:val="00DC5B50"/>
    <w:rsid w:val="00DC5E07"/>
    <w:rsid w:val="00DC7690"/>
    <w:rsid w:val="00DD0048"/>
    <w:rsid w:val="00DD14AB"/>
    <w:rsid w:val="00DD4C9F"/>
    <w:rsid w:val="00DD5656"/>
    <w:rsid w:val="00DD663D"/>
    <w:rsid w:val="00DD6868"/>
    <w:rsid w:val="00DD7004"/>
    <w:rsid w:val="00DD770E"/>
    <w:rsid w:val="00DD7713"/>
    <w:rsid w:val="00DD7E5D"/>
    <w:rsid w:val="00DE4F95"/>
    <w:rsid w:val="00DE56C9"/>
    <w:rsid w:val="00DE62C5"/>
    <w:rsid w:val="00DE647F"/>
    <w:rsid w:val="00DE65EC"/>
    <w:rsid w:val="00DE756F"/>
    <w:rsid w:val="00DF2E81"/>
    <w:rsid w:val="00DF3A72"/>
    <w:rsid w:val="00DF40AC"/>
    <w:rsid w:val="00DF4FF1"/>
    <w:rsid w:val="00E0003E"/>
    <w:rsid w:val="00E03719"/>
    <w:rsid w:val="00E0685B"/>
    <w:rsid w:val="00E06C2C"/>
    <w:rsid w:val="00E0731D"/>
    <w:rsid w:val="00E07A56"/>
    <w:rsid w:val="00E11FD2"/>
    <w:rsid w:val="00E12349"/>
    <w:rsid w:val="00E12900"/>
    <w:rsid w:val="00E133E6"/>
    <w:rsid w:val="00E135E0"/>
    <w:rsid w:val="00E165CE"/>
    <w:rsid w:val="00E17B90"/>
    <w:rsid w:val="00E20DA7"/>
    <w:rsid w:val="00E21069"/>
    <w:rsid w:val="00E2364A"/>
    <w:rsid w:val="00E23BBA"/>
    <w:rsid w:val="00E23D5A"/>
    <w:rsid w:val="00E31F1A"/>
    <w:rsid w:val="00E3334A"/>
    <w:rsid w:val="00E337D6"/>
    <w:rsid w:val="00E347AD"/>
    <w:rsid w:val="00E36E80"/>
    <w:rsid w:val="00E40161"/>
    <w:rsid w:val="00E40B3E"/>
    <w:rsid w:val="00E4177B"/>
    <w:rsid w:val="00E41BC2"/>
    <w:rsid w:val="00E46AA0"/>
    <w:rsid w:val="00E47503"/>
    <w:rsid w:val="00E50BA8"/>
    <w:rsid w:val="00E50FEA"/>
    <w:rsid w:val="00E520E6"/>
    <w:rsid w:val="00E52272"/>
    <w:rsid w:val="00E52BFC"/>
    <w:rsid w:val="00E54BD1"/>
    <w:rsid w:val="00E56CB8"/>
    <w:rsid w:val="00E60FE8"/>
    <w:rsid w:val="00E63CAE"/>
    <w:rsid w:val="00E65C0D"/>
    <w:rsid w:val="00E7061E"/>
    <w:rsid w:val="00E708CA"/>
    <w:rsid w:val="00E70FA5"/>
    <w:rsid w:val="00E74463"/>
    <w:rsid w:val="00E75D0E"/>
    <w:rsid w:val="00E762D1"/>
    <w:rsid w:val="00E80AAB"/>
    <w:rsid w:val="00E8113D"/>
    <w:rsid w:val="00E81528"/>
    <w:rsid w:val="00E86DB7"/>
    <w:rsid w:val="00E8795B"/>
    <w:rsid w:val="00E87D14"/>
    <w:rsid w:val="00E901A6"/>
    <w:rsid w:val="00E90475"/>
    <w:rsid w:val="00E92817"/>
    <w:rsid w:val="00E92D40"/>
    <w:rsid w:val="00EA0D6A"/>
    <w:rsid w:val="00EA0F4E"/>
    <w:rsid w:val="00EA205D"/>
    <w:rsid w:val="00EA220E"/>
    <w:rsid w:val="00EA5767"/>
    <w:rsid w:val="00EA7256"/>
    <w:rsid w:val="00EB1A53"/>
    <w:rsid w:val="00EB36DE"/>
    <w:rsid w:val="00EB4161"/>
    <w:rsid w:val="00EB503A"/>
    <w:rsid w:val="00EB53C2"/>
    <w:rsid w:val="00EB5790"/>
    <w:rsid w:val="00EB7B85"/>
    <w:rsid w:val="00EB7F8B"/>
    <w:rsid w:val="00EC287F"/>
    <w:rsid w:val="00EC3549"/>
    <w:rsid w:val="00EC46FA"/>
    <w:rsid w:val="00EC577A"/>
    <w:rsid w:val="00EC5900"/>
    <w:rsid w:val="00ED0CDF"/>
    <w:rsid w:val="00ED18E3"/>
    <w:rsid w:val="00ED2B25"/>
    <w:rsid w:val="00ED2E0D"/>
    <w:rsid w:val="00ED4D94"/>
    <w:rsid w:val="00ED7781"/>
    <w:rsid w:val="00EE1F19"/>
    <w:rsid w:val="00EE20EF"/>
    <w:rsid w:val="00EE4EEB"/>
    <w:rsid w:val="00EE675D"/>
    <w:rsid w:val="00EE6ACB"/>
    <w:rsid w:val="00EF0372"/>
    <w:rsid w:val="00EF11BD"/>
    <w:rsid w:val="00EF61E9"/>
    <w:rsid w:val="00F00748"/>
    <w:rsid w:val="00F00FB0"/>
    <w:rsid w:val="00F01041"/>
    <w:rsid w:val="00F02448"/>
    <w:rsid w:val="00F02C34"/>
    <w:rsid w:val="00F0491F"/>
    <w:rsid w:val="00F12211"/>
    <w:rsid w:val="00F1258E"/>
    <w:rsid w:val="00F12638"/>
    <w:rsid w:val="00F149BD"/>
    <w:rsid w:val="00F14D99"/>
    <w:rsid w:val="00F151EC"/>
    <w:rsid w:val="00F15955"/>
    <w:rsid w:val="00F16BE2"/>
    <w:rsid w:val="00F179D4"/>
    <w:rsid w:val="00F20BF6"/>
    <w:rsid w:val="00F21B43"/>
    <w:rsid w:val="00F21F68"/>
    <w:rsid w:val="00F2224A"/>
    <w:rsid w:val="00F339CF"/>
    <w:rsid w:val="00F37F7F"/>
    <w:rsid w:val="00F40663"/>
    <w:rsid w:val="00F42648"/>
    <w:rsid w:val="00F43532"/>
    <w:rsid w:val="00F4798B"/>
    <w:rsid w:val="00F50DC7"/>
    <w:rsid w:val="00F52786"/>
    <w:rsid w:val="00F53DDD"/>
    <w:rsid w:val="00F54764"/>
    <w:rsid w:val="00F54AEE"/>
    <w:rsid w:val="00F551F8"/>
    <w:rsid w:val="00F55EE2"/>
    <w:rsid w:val="00F62889"/>
    <w:rsid w:val="00F64444"/>
    <w:rsid w:val="00F65AFC"/>
    <w:rsid w:val="00F70D53"/>
    <w:rsid w:val="00F7130C"/>
    <w:rsid w:val="00F725B4"/>
    <w:rsid w:val="00F7327D"/>
    <w:rsid w:val="00F76DB9"/>
    <w:rsid w:val="00F77C89"/>
    <w:rsid w:val="00F80178"/>
    <w:rsid w:val="00F802C2"/>
    <w:rsid w:val="00F8030D"/>
    <w:rsid w:val="00F8066F"/>
    <w:rsid w:val="00F86D50"/>
    <w:rsid w:val="00F915A6"/>
    <w:rsid w:val="00F93831"/>
    <w:rsid w:val="00F95CC2"/>
    <w:rsid w:val="00F9686C"/>
    <w:rsid w:val="00F968C3"/>
    <w:rsid w:val="00F96A02"/>
    <w:rsid w:val="00F96C89"/>
    <w:rsid w:val="00FA37B4"/>
    <w:rsid w:val="00FA3EBC"/>
    <w:rsid w:val="00FA495D"/>
    <w:rsid w:val="00FA6285"/>
    <w:rsid w:val="00FB0CDE"/>
    <w:rsid w:val="00FB0DE2"/>
    <w:rsid w:val="00FB0DFC"/>
    <w:rsid w:val="00FB22DE"/>
    <w:rsid w:val="00FB3938"/>
    <w:rsid w:val="00FB3CA5"/>
    <w:rsid w:val="00FB408E"/>
    <w:rsid w:val="00FB5708"/>
    <w:rsid w:val="00FB5CEA"/>
    <w:rsid w:val="00FB634A"/>
    <w:rsid w:val="00FB73CE"/>
    <w:rsid w:val="00FC137F"/>
    <w:rsid w:val="00FC3305"/>
    <w:rsid w:val="00FC4B8C"/>
    <w:rsid w:val="00FC63BE"/>
    <w:rsid w:val="00FC6825"/>
    <w:rsid w:val="00FD1AB4"/>
    <w:rsid w:val="00FD2B5B"/>
    <w:rsid w:val="00FD3AE3"/>
    <w:rsid w:val="00FD5165"/>
    <w:rsid w:val="00FE065A"/>
    <w:rsid w:val="00FE12F1"/>
    <w:rsid w:val="00FE230B"/>
    <w:rsid w:val="00FE3DF1"/>
    <w:rsid w:val="00FE4389"/>
    <w:rsid w:val="00FE44D9"/>
    <w:rsid w:val="00FE4554"/>
    <w:rsid w:val="00FE47C4"/>
    <w:rsid w:val="00FE5974"/>
    <w:rsid w:val="00FE773F"/>
    <w:rsid w:val="00FE7AD6"/>
    <w:rsid w:val="00FF1158"/>
    <w:rsid w:val="00FF147E"/>
    <w:rsid w:val="00FF1BFD"/>
    <w:rsid w:val="00FF2C6B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D3B1A"/>
  <w15:docId w15:val="{376A78DE-4DE4-4E31-91F8-13241B6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02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l.Prichard@coo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-opf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cticalecommerce.com/sales-report-2021-thanksgiving-day-black-friday-cyber-mond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acticalecommerce.com/sales-report-2021-thanksgiving-day-black-friday-cyber-mon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icalecommerce.com/sales-report-2021-thanksgiving-day-black-friday-cyber-monda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94B1-4B00-4D28-9332-ABA4759B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billp</dc:creator>
  <cp:lastModifiedBy>Bill Prichard</cp:lastModifiedBy>
  <cp:revision>3</cp:revision>
  <cp:lastPrinted>2017-08-03T14:54:00Z</cp:lastPrinted>
  <dcterms:created xsi:type="dcterms:W3CDTF">2021-12-07T19:51:00Z</dcterms:created>
  <dcterms:modified xsi:type="dcterms:W3CDTF">2021-12-07T19:58:00Z</dcterms:modified>
</cp:coreProperties>
</file>