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645F3" w14:textId="30545275" w:rsidR="00C11A95" w:rsidRDefault="003C077A" w:rsidP="0097416E">
      <w:pPr>
        <w:spacing w:after="0" w:line="240" w:lineRule="auto"/>
        <w:rPr>
          <w:rFonts w:asciiTheme="minorHAnsi" w:hAnsiTheme="minorHAnsi"/>
        </w:rPr>
      </w:pPr>
      <w:r w:rsidRPr="00F0244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DEC2D18" wp14:editId="588ABC59">
            <wp:extent cx="619125" cy="729683"/>
            <wp:effectExtent l="0" t="0" r="0" b="0"/>
            <wp:docPr id="1" name="Picture 1" descr="Financial_Services_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ancial_Services_S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52" cy="731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C87C5F" w14:textId="0465DAF2" w:rsidR="00506A92" w:rsidRDefault="003C077A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CO-OP</w:t>
      </w:r>
      <w:r w:rsidR="00506A92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ADDS </w:t>
      </w:r>
      <w:r w:rsidR="00C61A8E">
        <w:rPr>
          <w:b/>
          <w:bCs/>
          <w:i/>
          <w:iCs/>
          <w:sz w:val="28"/>
          <w:szCs w:val="28"/>
        </w:rPr>
        <w:t xml:space="preserve">NEW SPEAKERS AND WILL REVEAL </w:t>
      </w:r>
    </w:p>
    <w:p w14:paraId="38EEA21B" w14:textId="77777777" w:rsidR="00506A92" w:rsidRPr="00506A92" w:rsidRDefault="00506A92">
      <w:pPr>
        <w:spacing w:after="0" w:line="240" w:lineRule="auto"/>
        <w:jc w:val="center"/>
        <w:rPr>
          <w:b/>
          <w:bCs/>
          <w:i/>
          <w:iCs/>
        </w:rPr>
      </w:pPr>
    </w:p>
    <w:p w14:paraId="448645F6" w14:textId="5116EBFD" w:rsidR="0020749D" w:rsidRDefault="00C61A8E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INSIGHTFUL NEW RESEARCH</w:t>
      </w:r>
      <w:r w:rsidR="00506A92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AT </w:t>
      </w:r>
      <w:r w:rsidR="003C077A">
        <w:rPr>
          <w:b/>
          <w:bCs/>
          <w:i/>
          <w:iCs/>
          <w:sz w:val="28"/>
          <w:szCs w:val="28"/>
        </w:rPr>
        <w:t>THINK 22</w:t>
      </w:r>
    </w:p>
    <w:p w14:paraId="34A7EEBF" w14:textId="77777777" w:rsidR="001C6D65" w:rsidRPr="002A2962" w:rsidRDefault="001C6D65" w:rsidP="007D68D8">
      <w:pPr>
        <w:spacing w:after="0" w:line="240" w:lineRule="auto"/>
        <w:rPr>
          <w:rFonts w:asciiTheme="minorHAnsi" w:hAnsiTheme="minorHAnsi"/>
        </w:rPr>
      </w:pPr>
    </w:p>
    <w:p w14:paraId="5CE67EB3" w14:textId="77777777" w:rsidR="00506A92" w:rsidRPr="002A2962" w:rsidRDefault="00C61A8E" w:rsidP="00506A92">
      <w:pPr>
        <w:spacing w:after="0" w:line="240" w:lineRule="auto"/>
        <w:jc w:val="center"/>
        <w:rPr>
          <w:rFonts w:asciiTheme="minorHAnsi" w:hAnsiTheme="minorHAnsi"/>
          <w:b/>
          <w:bCs/>
          <w:i/>
          <w:iCs/>
          <w:color w:val="000000" w:themeColor="text1"/>
        </w:rPr>
      </w:pPr>
      <w:r w:rsidRPr="002A2962">
        <w:rPr>
          <w:rFonts w:asciiTheme="minorHAnsi" w:hAnsiTheme="minorHAnsi"/>
          <w:b/>
          <w:bCs/>
          <w:i/>
          <w:iCs/>
          <w:color w:val="000000" w:themeColor="text1"/>
        </w:rPr>
        <w:t xml:space="preserve">David </w:t>
      </w:r>
      <w:r w:rsidR="00817E08" w:rsidRPr="002A2962">
        <w:rPr>
          <w:rFonts w:asciiTheme="minorHAnsi" w:hAnsiTheme="minorHAnsi"/>
          <w:b/>
          <w:bCs/>
          <w:i/>
          <w:iCs/>
          <w:color w:val="000000" w:themeColor="text1"/>
        </w:rPr>
        <w:t>Logan Authored</w:t>
      </w:r>
      <w:r w:rsidR="00506A92" w:rsidRPr="002A2962">
        <w:rPr>
          <w:rFonts w:asciiTheme="minorHAnsi" w:hAnsiTheme="minorHAnsi"/>
          <w:b/>
          <w:bCs/>
          <w:i/>
          <w:iCs/>
          <w:color w:val="000000" w:themeColor="text1"/>
        </w:rPr>
        <w:t xml:space="preserve"> </w:t>
      </w:r>
      <w:r w:rsidR="00817E08" w:rsidRPr="002A2962">
        <w:rPr>
          <w:rFonts w:asciiTheme="minorHAnsi" w:hAnsiTheme="minorHAnsi"/>
          <w:b/>
          <w:bCs/>
          <w:i/>
          <w:iCs/>
          <w:color w:val="000000" w:themeColor="text1"/>
        </w:rPr>
        <w:t>“Tribal Leadership,”</w:t>
      </w:r>
      <w:r w:rsidR="00506A92" w:rsidRPr="002A2962">
        <w:rPr>
          <w:rFonts w:asciiTheme="minorHAnsi" w:hAnsiTheme="minorHAnsi"/>
          <w:b/>
          <w:bCs/>
          <w:i/>
          <w:iCs/>
          <w:color w:val="000000" w:themeColor="text1"/>
        </w:rPr>
        <w:t xml:space="preserve"> </w:t>
      </w:r>
      <w:r w:rsidR="00817E08" w:rsidRPr="002A2962">
        <w:rPr>
          <w:rFonts w:asciiTheme="minorHAnsi" w:hAnsiTheme="minorHAnsi"/>
          <w:b/>
          <w:bCs/>
          <w:i/>
          <w:iCs/>
          <w:color w:val="000000" w:themeColor="text1"/>
        </w:rPr>
        <w:t xml:space="preserve">Swan </w:t>
      </w:r>
      <w:r w:rsidR="00506A92" w:rsidRPr="002A2962">
        <w:rPr>
          <w:rFonts w:asciiTheme="minorHAnsi" w:hAnsiTheme="minorHAnsi"/>
          <w:b/>
          <w:bCs/>
          <w:i/>
          <w:iCs/>
          <w:color w:val="000000" w:themeColor="text1"/>
        </w:rPr>
        <w:t xml:space="preserve">Sit </w:t>
      </w:r>
      <w:r w:rsidR="00817E08" w:rsidRPr="002A2962">
        <w:rPr>
          <w:rFonts w:asciiTheme="minorHAnsi" w:hAnsiTheme="minorHAnsi"/>
          <w:b/>
          <w:bCs/>
          <w:i/>
          <w:iCs/>
          <w:color w:val="000000" w:themeColor="text1"/>
        </w:rPr>
        <w:t>Led Digital</w:t>
      </w:r>
      <w:r w:rsidR="00506A92" w:rsidRPr="002A2962">
        <w:rPr>
          <w:rFonts w:asciiTheme="minorHAnsi" w:hAnsiTheme="minorHAnsi"/>
          <w:b/>
          <w:bCs/>
          <w:i/>
          <w:iCs/>
          <w:color w:val="000000" w:themeColor="text1"/>
        </w:rPr>
        <w:t xml:space="preserve"> Transformation </w:t>
      </w:r>
      <w:r w:rsidR="00817E08" w:rsidRPr="002A2962">
        <w:rPr>
          <w:rFonts w:asciiTheme="minorHAnsi" w:hAnsiTheme="minorHAnsi"/>
          <w:b/>
          <w:bCs/>
          <w:i/>
          <w:iCs/>
          <w:color w:val="000000" w:themeColor="text1"/>
        </w:rPr>
        <w:t xml:space="preserve">at </w:t>
      </w:r>
      <w:r w:rsidR="00AB4D4C" w:rsidRPr="002A2962">
        <w:rPr>
          <w:rFonts w:asciiTheme="minorHAnsi" w:hAnsiTheme="minorHAnsi"/>
          <w:b/>
          <w:bCs/>
          <w:i/>
          <w:iCs/>
          <w:color w:val="000000" w:themeColor="text1"/>
        </w:rPr>
        <w:t xml:space="preserve">Nike, Revlon </w:t>
      </w:r>
    </w:p>
    <w:p w14:paraId="05F98F6A" w14:textId="5A11A6E0" w:rsidR="00C61A8E" w:rsidRPr="002A2962" w:rsidRDefault="00AB4D4C" w:rsidP="00506A92">
      <w:pPr>
        <w:spacing w:after="0" w:line="240" w:lineRule="auto"/>
        <w:jc w:val="center"/>
        <w:rPr>
          <w:rFonts w:asciiTheme="minorHAnsi" w:hAnsiTheme="minorHAnsi"/>
          <w:b/>
          <w:bCs/>
          <w:i/>
          <w:iCs/>
          <w:color w:val="000000" w:themeColor="text1"/>
        </w:rPr>
      </w:pPr>
      <w:r w:rsidRPr="002A2962">
        <w:rPr>
          <w:rFonts w:asciiTheme="minorHAnsi" w:hAnsiTheme="minorHAnsi"/>
          <w:b/>
          <w:bCs/>
          <w:i/>
          <w:iCs/>
          <w:color w:val="000000" w:themeColor="text1"/>
        </w:rPr>
        <w:t>and Estee Lauder</w:t>
      </w:r>
      <w:r w:rsidR="00506A92" w:rsidRPr="002A2962">
        <w:rPr>
          <w:rFonts w:asciiTheme="minorHAnsi" w:hAnsiTheme="minorHAnsi"/>
          <w:b/>
          <w:bCs/>
          <w:i/>
          <w:iCs/>
          <w:color w:val="000000" w:themeColor="text1"/>
        </w:rPr>
        <w:t xml:space="preserve">; </w:t>
      </w:r>
      <w:r w:rsidR="00C61A8E" w:rsidRPr="002A2962">
        <w:rPr>
          <w:rFonts w:asciiTheme="minorHAnsi" w:hAnsiTheme="minorHAnsi"/>
          <w:b/>
          <w:bCs/>
          <w:i/>
          <w:iCs/>
          <w:color w:val="000000" w:themeColor="text1"/>
        </w:rPr>
        <w:t>Proprietary Research Will Reveal Growth Opportunities for Credit Unions</w:t>
      </w:r>
    </w:p>
    <w:p w14:paraId="448645F9" w14:textId="6A85081F" w:rsidR="0020749D" w:rsidRPr="002A2962" w:rsidRDefault="000938D3" w:rsidP="007D68D8">
      <w:pPr>
        <w:spacing w:after="0" w:line="240" w:lineRule="auto"/>
        <w:rPr>
          <w:rFonts w:asciiTheme="minorHAnsi" w:hAnsiTheme="minorHAnsi"/>
          <w:color w:val="000000" w:themeColor="text1"/>
        </w:rPr>
      </w:pPr>
      <w:r w:rsidRPr="002A2962">
        <w:rPr>
          <w:rFonts w:asciiTheme="minorHAnsi" w:hAnsiTheme="minorHAnsi"/>
          <w:color w:val="000000" w:themeColor="text1"/>
        </w:rPr>
        <w:t xml:space="preserve"> </w:t>
      </w:r>
    </w:p>
    <w:p w14:paraId="448645FA" w14:textId="6B64B145" w:rsidR="0020749D" w:rsidRPr="002A2962" w:rsidRDefault="0020749D" w:rsidP="007D68D8">
      <w:pPr>
        <w:spacing w:after="0" w:line="240" w:lineRule="auto"/>
        <w:rPr>
          <w:rFonts w:asciiTheme="minorHAnsi" w:hAnsiTheme="minorHAnsi"/>
          <w:b/>
          <w:bCs/>
          <w:i/>
          <w:iCs/>
          <w:color w:val="000000" w:themeColor="text1"/>
        </w:rPr>
      </w:pPr>
      <w:r w:rsidRPr="002A2962">
        <w:rPr>
          <w:rFonts w:asciiTheme="minorHAnsi" w:hAnsiTheme="minorHAnsi"/>
          <w:b/>
          <w:bCs/>
          <w:i/>
          <w:iCs/>
          <w:color w:val="000000" w:themeColor="text1"/>
        </w:rPr>
        <w:t>For Release o</w:t>
      </w:r>
      <w:r w:rsidR="000F7E38" w:rsidRPr="002A2962">
        <w:rPr>
          <w:rFonts w:asciiTheme="minorHAnsi" w:hAnsiTheme="minorHAnsi"/>
          <w:b/>
          <w:bCs/>
          <w:i/>
          <w:iCs/>
          <w:color w:val="000000" w:themeColor="text1"/>
        </w:rPr>
        <w:t xml:space="preserve">n </w:t>
      </w:r>
      <w:r w:rsidR="003C077A" w:rsidRPr="002A2962">
        <w:rPr>
          <w:rFonts w:asciiTheme="minorHAnsi" w:hAnsiTheme="minorHAnsi"/>
          <w:b/>
          <w:bCs/>
          <w:i/>
          <w:iCs/>
          <w:color w:val="000000" w:themeColor="text1"/>
        </w:rPr>
        <w:t>February 24</w:t>
      </w:r>
      <w:r w:rsidR="001851EA" w:rsidRPr="002A2962">
        <w:rPr>
          <w:rFonts w:asciiTheme="minorHAnsi" w:hAnsiTheme="minorHAnsi"/>
          <w:b/>
          <w:bCs/>
          <w:i/>
          <w:iCs/>
          <w:color w:val="000000" w:themeColor="text1"/>
        </w:rPr>
        <w:t>, 202</w:t>
      </w:r>
      <w:r w:rsidR="00E00BAB" w:rsidRPr="002A2962">
        <w:rPr>
          <w:rFonts w:asciiTheme="minorHAnsi" w:hAnsiTheme="minorHAnsi"/>
          <w:b/>
          <w:bCs/>
          <w:i/>
          <w:iCs/>
          <w:color w:val="000000" w:themeColor="text1"/>
        </w:rPr>
        <w:t>2</w:t>
      </w:r>
      <w:r w:rsidRPr="002A2962">
        <w:rPr>
          <w:rFonts w:asciiTheme="minorHAnsi" w:hAnsiTheme="minorHAnsi"/>
          <w:b/>
          <w:bCs/>
          <w:i/>
          <w:iCs/>
          <w:color w:val="000000" w:themeColor="text1"/>
        </w:rPr>
        <w:t>:</w:t>
      </w:r>
    </w:p>
    <w:p w14:paraId="448645FB" w14:textId="77777777" w:rsidR="0020749D" w:rsidRPr="002A2962" w:rsidRDefault="0020749D" w:rsidP="007D68D8">
      <w:pPr>
        <w:spacing w:after="0" w:line="240" w:lineRule="auto"/>
        <w:rPr>
          <w:rFonts w:asciiTheme="minorHAnsi" w:hAnsiTheme="minorHAnsi"/>
          <w:color w:val="000000" w:themeColor="text1"/>
        </w:rPr>
      </w:pPr>
    </w:p>
    <w:p w14:paraId="5BAC258A" w14:textId="24B65B7F" w:rsidR="00E00BAB" w:rsidRPr="002A2962" w:rsidRDefault="0020749D" w:rsidP="007D68D8">
      <w:pPr>
        <w:spacing w:after="0" w:line="240" w:lineRule="auto"/>
        <w:rPr>
          <w:rFonts w:asciiTheme="minorHAnsi" w:hAnsiTheme="minorHAnsi"/>
          <w:color w:val="000000" w:themeColor="text1"/>
        </w:rPr>
      </w:pPr>
      <w:r w:rsidRPr="002A2962">
        <w:rPr>
          <w:rFonts w:asciiTheme="minorHAnsi" w:hAnsiTheme="minorHAnsi"/>
          <w:b/>
          <w:bCs/>
          <w:color w:val="000000" w:themeColor="text1"/>
        </w:rPr>
        <w:t>RANCHO CUCAMONGA, Ca</w:t>
      </w:r>
      <w:r w:rsidR="001B13C7" w:rsidRPr="002A2962">
        <w:rPr>
          <w:rFonts w:asciiTheme="minorHAnsi" w:hAnsiTheme="minorHAnsi"/>
          <w:b/>
          <w:bCs/>
          <w:color w:val="000000" w:themeColor="text1"/>
        </w:rPr>
        <w:t>lif</w:t>
      </w:r>
      <w:r w:rsidR="00802551" w:rsidRPr="002A2962">
        <w:rPr>
          <w:rFonts w:asciiTheme="minorHAnsi" w:hAnsiTheme="minorHAnsi"/>
          <w:b/>
          <w:bCs/>
          <w:color w:val="000000" w:themeColor="text1"/>
        </w:rPr>
        <w:t>ornia</w:t>
      </w:r>
      <w:r w:rsidR="001B13C7" w:rsidRPr="002A2962">
        <w:rPr>
          <w:rFonts w:asciiTheme="minorHAnsi" w:hAnsiTheme="minorHAnsi"/>
          <w:color w:val="000000" w:themeColor="text1"/>
        </w:rPr>
        <w:t xml:space="preserve"> – </w:t>
      </w:r>
      <w:r w:rsidR="003C077A" w:rsidRPr="002A2962">
        <w:rPr>
          <w:rFonts w:asciiTheme="minorHAnsi" w:hAnsiTheme="minorHAnsi"/>
          <w:color w:val="000000" w:themeColor="text1"/>
        </w:rPr>
        <w:t>CO-OP</w:t>
      </w:r>
      <w:r w:rsidR="00FE56F4" w:rsidRPr="002A2962">
        <w:rPr>
          <w:rFonts w:asciiTheme="minorHAnsi" w:hAnsiTheme="minorHAnsi"/>
          <w:color w:val="000000" w:themeColor="text1"/>
        </w:rPr>
        <w:t xml:space="preserve"> Financial Services </w:t>
      </w:r>
      <w:r w:rsidR="00611AF0" w:rsidRPr="002A2962">
        <w:rPr>
          <w:rFonts w:asciiTheme="minorHAnsi" w:hAnsiTheme="minorHAnsi"/>
          <w:color w:val="000000" w:themeColor="text1"/>
        </w:rPr>
        <w:t xml:space="preserve">is </w:t>
      </w:r>
      <w:r w:rsidR="00A70FB2" w:rsidRPr="002A2962">
        <w:rPr>
          <w:rFonts w:asciiTheme="minorHAnsi" w:hAnsiTheme="minorHAnsi"/>
          <w:color w:val="000000" w:themeColor="text1"/>
        </w:rPr>
        <w:t>add</w:t>
      </w:r>
      <w:r w:rsidR="00611AF0" w:rsidRPr="002A2962">
        <w:rPr>
          <w:rFonts w:asciiTheme="minorHAnsi" w:hAnsiTheme="minorHAnsi"/>
          <w:color w:val="000000" w:themeColor="text1"/>
        </w:rPr>
        <w:t>ing</w:t>
      </w:r>
      <w:r w:rsidR="008602EF" w:rsidRPr="002A2962">
        <w:rPr>
          <w:rFonts w:asciiTheme="minorHAnsi" w:hAnsiTheme="minorHAnsi"/>
          <w:color w:val="000000" w:themeColor="text1"/>
        </w:rPr>
        <w:t xml:space="preserve"> two new </w:t>
      </w:r>
      <w:r w:rsidR="00B07633" w:rsidRPr="002A2962">
        <w:rPr>
          <w:rFonts w:asciiTheme="minorHAnsi" w:hAnsiTheme="minorHAnsi"/>
          <w:color w:val="000000" w:themeColor="text1"/>
        </w:rPr>
        <w:t xml:space="preserve">world-class </w:t>
      </w:r>
      <w:r w:rsidR="008602EF" w:rsidRPr="002A2962">
        <w:rPr>
          <w:rFonts w:asciiTheme="minorHAnsi" w:hAnsiTheme="minorHAnsi"/>
          <w:color w:val="000000" w:themeColor="text1"/>
        </w:rPr>
        <w:t xml:space="preserve">thought leaders </w:t>
      </w:r>
      <w:r w:rsidR="00611AF0" w:rsidRPr="002A2962">
        <w:rPr>
          <w:rFonts w:asciiTheme="minorHAnsi" w:hAnsiTheme="minorHAnsi"/>
          <w:color w:val="000000" w:themeColor="text1"/>
        </w:rPr>
        <w:t xml:space="preserve">to </w:t>
      </w:r>
      <w:r w:rsidR="00B07633" w:rsidRPr="002A2962">
        <w:rPr>
          <w:rFonts w:asciiTheme="minorHAnsi" w:hAnsiTheme="minorHAnsi"/>
          <w:color w:val="000000" w:themeColor="text1"/>
        </w:rPr>
        <w:t xml:space="preserve">its line-up of </w:t>
      </w:r>
      <w:r w:rsidR="008602EF" w:rsidRPr="002A2962">
        <w:rPr>
          <w:rFonts w:asciiTheme="minorHAnsi" w:hAnsiTheme="minorHAnsi"/>
          <w:color w:val="000000" w:themeColor="text1"/>
        </w:rPr>
        <w:t xml:space="preserve">keynote speakers for THINK 22, </w:t>
      </w:r>
      <w:r w:rsidR="00B07633" w:rsidRPr="002A2962">
        <w:rPr>
          <w:rFonts w:asciiTheme="minorHAnsi" w:hAnsiTheme="minorHAnsi"/>
          <w:color w:val="000000" w:themeColor="text1"/>
        </w:rPr>
        <w:t xml:space="preserve">and </w:t>
      </w:r>
      <w:r w:rsidR="00C61A8E" w:rsidRPr="002A2962">
        <w:rPr>
          <w:rFonts w:asciiTheme="minorHAnsi" w:hAnsiTheme="minorHAnsi"/>
          <w:color w:val="000000" w:themeColor="text1"/>
        </w:rPr>
        <w:t xml:space="preserve">will </w:t>
      </w:r>
      <w:r w:rsidR="008602EF" w:rsidRPr="002A2962">
        <w:rPr>
          <w:rFonts w:asciiTheme="minorHAnsi" w:hAnsiTheme="minorHAnsi"/>
          <w:color w:val="000000" w:themeColor="text1"/>
        </w:rPr>
        <w:t>unveil</w:t>
      </w:r>
      <w:r w:rsidR="00C61A8E" w:rsidRPr="002A2962">
        <w:rPr>
          <w:rFonts w:asciiTheme="minorHAnsi" w:hAnsiTheme="minorHAnsi"/>
          <w:color w:val="000000" w:themeColor="text1"/>
        </w:rPr>
        <w:t xml:space="preserve"> new, insightful research outlining growth opportunities for credit unions, </w:t>
      </w:r>
      <w:r w:rsidR="00B07633" w:rsidRPr="002A2962">
        <w:rPr>
          <w:rFonts w:asciiTheme="minorHAnsi" w:hAnsiTheme="minorHAnsi"/>
          <w:color w:val="000000" w:themeColor="text1"/>
        </w:rPr>
        <w:t>all designed to help attendees “Rethink Everything.”</w:t>
      </w:r>
    </w:p>
    <w:p w14:paraId="6147E378" w14:textId="78BE5304" w:rsidR="002450E1" w:rsidRPr="002A2962" w:rsidRDefault="002450E1" w:rsidP="007D68D8">
      <w:pPr>
        <w:spacing w:after="0" w:line="240" w:lineRule="auto"/>
        <w:rPr>
          <w:rFonts w:asciiTheme="minorHAnsi" w:hAnsiTheme="minorHAnsi"/>
          <w:color w:val="000000" w:themeColor="text1"/>
        </w:rPr>
      </w:pPr>
    </w:p>
    <w:p w14:paraId="3883B052" w14:textId="67FD449E" w:rsidR="002450E1" w:rsidRPr="002A2962" w:rsidRDefault="002450E1" w:rsidP="007D68D8">
      <w:pPr>
        <w:spacing w:after="0" w:line="240" w:lineRule="auto"/>
        <w:rPr>
          <w:rFonts w:asciiTheme="minorHAnsi" w:hAnsiTheme="minorHAnsi"/>
          <w:color w:val="000000" w:themeColor="text1"/>
        </w:rPr>
      </w:pPr>
      <w:r w:rsidRPr="002A2962">
        <w:rPr>
          <w:rFonts w:asciiTheme="minorHAnsi" w:hAnsiTheme="minorHAnsi"/>
          <w:color w:val="000000" w:themeColor="text1"/>
        </w:rPr>
        <w:t xml:space="preserve">The content for the THINK 22 conference is </w:t>
      </w:r>
      <w:r w:rsidR="00C61A8E" w:rsidRPr="002A2962">
        <w:rPr>
          <w:rFonts w:asciiTheme="minorHAnsi" w:hAnsiTheme="minorHAnsi"/>
          <w:color w:val="000000" w:themeColor="text1"/>
        </w:rPr>
        <w:t>being informed</w:t>
      </w:r>
      <w:r w:rsidR="00506A92" w:rsidRPr="002A2962">
        <w:rPr>
          <w:rFonts w:asciiTheme="minorHAnsi" w:hAnsiTheme="minorHAnsi"/>
          <w:color w:val="000000" w:themeColor="text1"/>
        </w:rPr>
        <w:t xml:space="preserve"> </w:t>
      </w:r>
      <w:r w:rsidRPr="002A2962">
        <w:rPr>
          <w:rFonts w:asciiTheme="minorHAnsi" w:hAnsiTheme="minorHAnsi"/>
          <w:color w:val="000000" w:themeColor="text1"/>
        </w:rPr>
        <w:t xml:space="preserve">by proprietary research </w:t>
      </w:r>
      <w:r w:rsidR="00187A58" w:rsidRPr="002A2962">
        <w:rPr>
          <w:rFonts w:asciiTheme="minorHAnsi" w:hAnsiTheme="minorHAnsi"/>
          <w:color w:val="000000" w:themeColor="text1"/>
        </w:rPr>
        <w:t xml:space="preserve">CO-OP has commissioned and is working on in collaboration with EY and Filene Research Institute. </w:t>
      </w:r>
      <w:r w:rsidR="00C61A8E" w:rsidRPr="002A2962">
        <w:rPr>
          <w:rFonts w:asciiTheme="minorHAnsi" w:hAnsiTheme="minorHAnsi"/>
          <w:color w:val="000000" w:themeColor="text1"/>
        </w:rPr>
        <w:t>Both member and credit union</w:t>
      </w:r>
      <w:r w:rsidR="007941CC" w:rsidRPr="002A2962">
        <w:rPr>
          <w:rFonts w:asciiTheme="minorHAnsi" w:hAnsiTheme="minorHAnsi"/>
          <w:color w:val="000000" w:themeColor="text1"/>
        </w:rPr>
        <w:t xml:space="preserve"> perspectives will be shared</w:t>
      </w:r>
      <w:r w:rsidR="00506A92" w:rsidRPr="002A2962">
        <w:rPr>
          <w:rFonts w:asciiTheme="minorHAnsi" w:hAnsiTheme="minorHAnsi"/>
          <w:color w:val="000000" w:themeColor="text1"/>
        </w:rPr>
        <w:t xml:space="preserve"> </w:t>
      </w:r>
      <w:r w:rsidR="00187A58" w:rsidRPr="002A2962">
        <w:rPr>
          <w:rFonts w:asciiTheme="minorHAnsi" w:hAnsiTheme="minorHAnsi"/>
          <w:color w:val="000000" w:themeColor="text1"/>
        </w:rPr>
        <w:t xml:space="preserve">with attendees throughout the conference. </w:t>
      </w:r>
    </w:p>
    <w:p w14:paraId="0F8943DF" w14:textId="32F26698" w:rsidR="00B07633" w:rsidRPr="002A2962" w:rsidRDefault="00B07633" w:rsidP="007D68D8">
      <w:pPr>
        <w:spacing w:after="0" w:line="240" w:lineRule="auto"/>
        <w:rPr>
          <w:rFonts w:asciiTheme="minorHAnsi" w:hAnsiTheme="minorHAnsi"/>
          <w:color w:val="000000" w:themeColor="text1"/>
        </w:rPr>
      </w:pPr>
    </w:p>
    <w:p w14:paraId="4252E975" w14:textId="04EEA260" w:rsidR="00570F90" w:rsidRPr="002A2962" w:rsidRDefault="00B07633" w:rsidP="007D68D8">
      <w:pPr>
        <w:spacing w:after="0" w:line="240" w:lineRule="auto"/>
        <w:rPr>
          <w:rFonts w:asciiTheme="minorHAnsi" w:hAnsiTheme="minorHAnsi"/>
          <w:color w:val="000000" w:themeColor="text1"/>
        </w:rPr>
      </w:pPr>
      <w:r w:rsidRPr="002A2962">
        <w:rPr>
          <w:rFonts w:asciiTheme="minorHAnsi" w:hAnsiTheme="minorHAnsi"/>
          <w:color w:val="000000" w:themeColor="text1"/>
        </w:rPr>
        <w:t>“We are very proud to welcome David Logan and Swan Sit to our THINK 22 stage,” said Samantha Paxson, Chief Experience Officer for C</w:t>
      </w:r>
      <w:r w:rsidR="00FE56F4" w:rsidRPr="002A2962">
        <w:rPr>
          <w:rFonts w:asciiTheme="minorHAnsi" w:hAnsiTheme="minorHAnsi"/>
          <w:color w:val="000000" w:themeColor="text1"/>
        </w:rPr>
        <w:t>O-OP</w:t>
      </w:r>
      <w:r w:rsidRPr="002A2962">
        <w:rPr>
          <w:rFonts w:asciiTheme="minorHAnsi" w:hAnsiTheme="minorHAnsi"/>
          <w:color w:val="000000" w:themeColor="text1"/>
        </w:rPr>
        <w:t xml:space="preserve">. “David is an expert and best-selling author on </w:t>
      </w:r>
      <w:r w:rsidR="002C60FC" w:rsidRPr="002A2962">
        <w:rPr>
          <w:rFonts w:asciiTheme="minorHAnsi" w:hAnsiTheme="minorHAnsi"/>
          <w:color w:val="000000" w:themeColor="text1"/>
        </w:rPr>
        <w:t>how businesses can navigate a shifting cultural landscape, while Swan</w:t>
      </w:r>
      <w:r w:rsidR="00570F90" w:rsidRPr="002A2962">
        <w:rPr>
          <w:rFonts w:asciiTheme="minorHAnsi" w:hAnsiTheme="minorHAnsi"/>
          <w:color w:val="000000" w:themeColor="text1"/>
        </w:rPr>
        <w:t xml:space="preserve"> </w:t>
      </w:r>
      <w:r w:rsidR="002C60FC" w:rsidRPr="002A2962">
        <w:rPr>
          <w:rFonts w:asciiTheme="minorHAnsi" w:hAnsiTheme="minorHAnsi"/>
          <w:color w:val="000000" w:themeColor="text1"/>
        </w:rPr>
        <w:t xml:space="preserve">is a renowned executive who </w:t>
      </w:r>
      <w:r w:rsidR="00AB4D4C" w:rsidRPr="002A2962">
        <w:rPr>
          <w:rFonts w:asciiTheme="minorHAnsi" w:hAnsiTheme="minorHAnsi"/>
          <w:color w:val="000000" w:themeColor="text1"/>
        </w:rPr>
        <w:t>drove the digitalization of marketing to grow brands like</w:t>
      </w:r>
      <w:r w:rsidR="0021520E" w:rsidRPr="002A2962">
        <w:rPr>
          <w:rFonts w:asciiTheme="minorHAnsi" w:hAnsiTheme="minorHAnsi"/>
          <w:color w:val="000000" w:themeColor="text1"/>
        </w:rPr>
        <w:t xml:space="preserve"> Nike, Revlon and </w:t>
      </w:r>
      <w:r w:rsidR="008C0A5A" w:rsidRPr="002A2962">
        <w:rPr>
          <w:rFonts w:asciiTheme="minorHAnsi" w:hAnsiTheme="minorHAnsi"/>
          <w:color w:val="000000" w:themeColor="text1"/>
        </w:rPr>
        <w:t>Estée</w:t>
      </w:r>
      <w:r w:rsidR="0021520E" w:rsidRPr="002A2962">
        <w:rPr>
          <w:rFonts w:asciiTheme="minorHAnsi" w:hAnsiTheme="minorHAnsi"/>
          <w:color w:val="000000" w:themeColor="text1"/>
        </w:rPr>
        <w:t xml:space="preserve"> Lauder. </w:t>
      </w:r>
    </w:p>
    <w:p w14:paraId="18772503" w14:textId="77777777" w:rsidR="00570F90" w:rsidRPr="002A2962" w:rsidRDefault="00570F90" w:rsidP="007D68D8">
      <w:pPr>
        <w:spacing w:after="0" w:line="240" w:lineRule="auto"/>
        <w:rPr>
          <w:rFonts w:asciiTheme="minorHAnsi" w:hAnsiTheme="minorHAnsi"/>
          <w:color w:val="000000" w:themeColor="text1"/>
        </w:rPr>
      </w:pPr>
    </w:p>
    <w:p w14:paraId="3F2DA59C" w14:textId="56706176" w:rsidR="002C60FC" w:rsidRPr="002A2962" w:rsidRDefault="00570F90" w:rsidP="007D68D8">
      <w:pPr>
        <w:spacing w:after="0" w:line="240" w:lineRule="auto"/>
        <w:rPr>
          <w:rFonts w:asciiTheme="minorHAnsi" w:hAnsiTheme="minorHAnsi"/>
          <w:color w:val="000000" w:themeColor="text1"/>
        </w:rPr>
      </w:pPr>
      <w:r w:rsidRPr="002A2962">
        <w:rPr>
          <w:rFonts w:asciiTheme="minorHAnsi" w:hAnsiTheme="minorHAnsi"/>
          <w:color w:val="000000" w:themeColor="text1"/>
        </w:rPr>
        <w:t xml:space="preserve">“As credit unions emerge from a period of extraordinary change, the movement has an unparalleled opportunity to </w:t>
      </w:r>
      <w:r w:rsidR="00A76A69" w:rsidRPr="002A2962">
        <w:rPr>
          <w:rFonts w:asciiTheme="minorHAnsi" w:hAnsiTheme="minorHAnsi"/>
          <w:color w:val="000000" w:themeColor="text1"/>
        </w:rPr>
        <w:t>r</w:t>
      </w:r>
      <w:r w:rsidRPr="002A2962">
        <w:rPr>
          <w:rFonts w:asciiTheme="minorHAnsi" w:hAnsiTheme="minorHAnsi"/>
          <w:color w:val="000000" w:themeColor="text1"/>
        </w:rPr>
        <w:t xml:space="preserve">ethink </w:t>
      </w:r>
      <w:r w:rsidR="00A76A69" w:rsidRPr="002A2962">
        <w:rPr>
          <w:rFonts w:asciiTheme="minorHAnsi" w:hAnsiTheme="minorHAnsi"/>
          <w:color w:val="000000" w:themeColor="text1"/>
        </w:rPr>
        <w:t>e</w:t>
      </w:r>
      <w:r w:rsidRPr="002A2962">
        <w:rPr>
          <w:rFonts w:asciiTheme="minorHAnsi" w:hAnsiTheme="minorHAnsi"/>
          <w:color w:val="000000" w:themeColor="text1"/>
        </w:rPr>
        <w:t xml:space="preserve">verything from </w:t>
      </w:r>
      <w:r w:rsidR="00AB4D4C" w:rsidRPr="002A2962">
        <w:rPr>
          <w:rFonts w:asciiTheme="minorHAnsi" w:hAnsiTheme="minorHAnsi"/>
          <w:color w:val="000000" w:themeColor="text1"/>
        </w:rPr>
        <w:t>reimagining our growth model and economic index to the digitalization of our</w:t>
      </w:r>
      <w:r w:rsidRPr="002A2962">
        <w:rPr>
          <w:rFonts w:asciiTheme="minorHAnsi" w:hAnsiTheme="minorHAnsi"/>
          <w:color w:val="000000" w:themeColor="text1"/>
        </w:rPr>
        <w:t xml:space="preserve"> credit union service model,” Paxson continued. “David and Swan are ideal additions as we pursue this theme at our first live THINK event in two years.”</w:t>
      </w:r>
    </w:p>
    <w:p w14:paraId="46E3F05E" w14:textId="77777777" w:rsidR="002C60FC" w:rsidRPr="002A2962" w:rsidRDefault="002C60FC" w:rsidP="007D68D8">
      <w:pPr>
        <w:spacing w:after="0" w:line="240" w:lineRule="auto"/>
        <w:rPr>
          <w:rFonts w:asciiTheme="minorHAnsi" w:hAnsiTheme="minorHAnsi"/>
          <w:color w:val="000000" w:themeColor="text1"/>
        </w:rPr>
      </w:pPr>
    </w:p>
    <w:p w14:paraId="303F97B2" w14:textId="192549E9" w:rsidR="00A03157" w:rsidRPr="002A2962" w:rsidRDefault="00A03157" w:rsidP="007D68D8">
      <w:pPr>
        <w:spacing w:after="0" w:line="240" w:lineRule="auto"/>
        <w:rPr>
          <w:rFonts w:asciiTheme="minorHAnsi" w:hAnsiTheme="minorHAnsi"/>
          <w:color w:val="000000" w:themeColor="text1"/>
        </w:rPr>
      </w:pPr>
      <w:r w:rsidRPr="002A2962">
        <w:rPr>
          <w:rFonts w:asciiTheme="minorHAnsi" w:hAnsiTheme="minorHAnsi"/>
          <w:color w:val="000000" w:themeColor="text1"/>
        </w:rPr>
        <w:t>THINK 22, taking place May 2-</w:t>
      </w:r>
      <w:r w:rsidR="00F012D9" w:rsidRPr="002A2962">
        <w:rPr>
          <w:rFonts w:asciiTheme="minorHAnsi" w:hAnsiTheme="minorHAnsi"/>
          <w:color w:val="000000" w:themeColor="text1"/>
        </w:rPr>
        <w:t>6</w:t>
      </w:r>
      <w:r w:rsidRPr="002A2962">
        <w:rPr>
          <w:rFonts w:asciiTheme="minorHAnsi" w:hAnsiTheme="minorHAnsi"/>
          <w:color w:val="000000" w:themeColor="text1"/>
        </w:rPr>
        <w:t>, 202</w:t>
      </w:r>
      <w:r w:rsidR="00C252AE" w:rsidRPr="002A2962">
        <w:rPr>
          <w:rFonts w:asciiTheme="minorHAnsi" w:hAnsiTheme="minorHAnsi"/>
          <w:color w:val="000000" w:themeColor="text1"/>
        </w:rPr>
        <w:t>2</w:t>
      </w:r>
      <w:r w:rsidRPr="002A2962">
        <w:rPr>
          <w:rFonts w:asciiTheme="minorHAnsi" w:hAnsiTheme="minorHAnsi"/>
          <w:color w:val="000000" w:themeColor="text1"/>
        </w:rPr>
        <w:t>, at the Sheraton Grand Hotel in Chicago, is open for registration immediately by visiting</w:t>
      </w:r>
      <w:r w:rsidR="001C6D65" w:rsidRPr="002A2962">
        <w:rPr>
          <w:rFonts w:asciiTheme="minorHAnsi" w:hAnsiTheme="minorHAnsi"/>
          <w:color w:val="000000" w:themeColor="text1"/>
        </w:rPr>
        <w:t xml:space="preserve"> </w:t>
      </w:r>
      <w:hyperlink r:id="rId8" w:history="1">
        <w:r w:rsidR="001C6D65" w:rsidRPr="002A2962">
          <w:rPr>
            <w:rStyle w:val="Hyperlink"/>
            <w:rFonts w:asciiTheme="minorHAnsi" w:hAnsiTheme="minorHAnsi"/>
          </w:rPr>
          <w:t>https://co-opthink.org</w:t>
        </w:r>
      </w:hyperlink>
      <w:r w:rsidR="001C6D65" w:rsidRPr="002A2962">
        <w:rPr>
          <w:rFonts w:asciiTheme="minorHAnsi" w:hAnsiTheme="minorHAnsi"/>
          <w:color w:val="000000" w:themeColor="text1"/>
        </w:rPr>
        <w:t xml:space="preserve">. </w:t>
      </w:r>
      <w:r w:rsidRPr="002A2962">
        <w:rPr>
          <w:rFonts w:asciiTheme="minorHAnsi" w:hAnsiTheme="minorHAnsi"/>
          <w:color w:val="000000" w:themeColor="text1"/>
        </w:rPr>
        <w:t xml:space="preserve">The </w:t>
      </w:r>
      <w:r w:rsidR="003917D5" w:rsidRPr="002A2962">
        <w:rPr>
          <w:rFonts w:asciiTheme="minorHAnsi" w:hAnsiTheme="minorHAnsi"/>
          <w:color w:val="000000" w:themeColor="text1"/>
        </w:rPr>
        <w:t xml:space="preserve">Winter Special rate of $1,699 remains available through March </w:t>
      </w:r>
      <w:r w:rsidR="00656121" w:rsidRPr="002A2962">
        <w:rPr>
          <w:rFonts w:asciiTheme="minorHAnsi" w:hAnsiTheme="minorHAnsi"/>
          <w:color w:val="000000" w:themeColor="text1"/>
        </w:rPr>
        <w:t>1</w:t>
      </w:r>
      <w:r w:rsidR="00F472D7" w:rsidRPr="002A2962">
        <w:rPr>
          <w:rFonts w:asciiTheme="minorHAnsi" w:hAnsiTheme="minorHAnsi"/>
          <w:color w:val="000000" w:themeColor="text1"/>
        </w:rPr>
        <w:t>5</w:t>
      </w:r>
      <w:r w:rsidR="003917D5" w:rsidRPr="002A2962">
        <w:rPr>
          <w:rFonts w:asciiTheme="minorHAnsi" w:hAnsiTheme="minorHAnsi"/>
          <w:color w:val="000000" w:themeColor="text1"/>
        </w:rPr>
        <w:t xml:space="preserve">, after </w:t>
      </w:r>
      <w:r w:rsidR="00A92340" w:rsidRPr="002A2962">
        <w:rPr>
          <w:rFonts w:asciiTheme="minorHAnsi" w:hAnsiTheme="minorHAnsi"/>
          <w:color w:val="000000" w:themeColor="text1"/>
        </w:rPr>
        <w:t xml:space="preserve">which </w:t>
      </w:r>
      <w:r w:rsidR="003917D5" w:rsidRPr="002A2962">
        <w:rPr>
          <w:rFonts w:asciiTheme="minorHAnsi" w:hAnsiTheme="minorHAnsi"/>
          <w:color w:val="000000" w:themeColor="text1"/>
        </w:rPr>
        <w:t xml:space="preserve">the </w:t>
      </w:r>
      <w:r w:rsidR="00D87C66" w:rsidRPr="002A2962">
        <w:rPr>
          <w:rFonts w:asciiTheme="minorHAnsi" w:hAnsiTheme="minorHAnsi"/>
          <w:color w:val="000000" w:themeColor="text1"/>
        </w:rPr>
        <w:t>f</w:t>
      </w:r>
      <w:r w:rsidR="003917D5" w:rsidRPr="002A2962">
        <w:rPr>
          <w:rFonts w:asciiTheme="minorHAnsi" w:hAnsiTheme="minorHAnsi"/>
          <w:color w:val="000000" w:themeColor="text1"/>
        </w:rPr>
        <w:t xml:space="preserve">inal rate is $1,999. </w:t>
      </w:r>
    </w:p>
    <w:p w14:paraId="07EDFF36" w14:textId="67334D65" w:rsidR="00274C1B" w:rsidRPr="002A2962" w:rsidRDefault="00274C1B" w:rsidP="007D68D8">
      <w:pPr>
        <w:spacing w:after="0" w:line="240" w:lineRule="auto"/>
        <w:rPr>
          <w:rFonts w:asciiTheme="minorHAnsi" w:hAnsiTheme="minorHAnsi"/>
          <w:color w:val="000000" w:themeColor="text1"/>
        </w:rPr>
      </w:pPr>
    </w:p>
    <w:p w14:paraId="579B7016" w14:textId="29F1A2F4" w:rsidR="00274C1B" w:rsidRPr="002A2962" w:rsidRDefault="00F454D2" w:rsidP="007D68D8">
      <w:pPr>
        <w:spacing w:after="0" w:line="240" w:lineRule="auto"/>
        <w:rPr>
          <w:rFonts w:asciiTheme="minorHAnsi" w:hAnsiTheme="minorHAnsi"/>
          <w:b/>
          <w:bCs/>
          <w:color w:val="000000" w:themeColor="text1"/>
        </w:rPr>
      </w:pPr>
      <w:r w:rsidRPr="002A2962">
        <w:rPr>
          <w:rFonts w:asciiTheme="minorHAnsi" w:hAnsiTheme="minorHAnsi"/>
          <w:b/>
          <w:bCs/>
          <w:color w:val="000000" w:themeColor="text1"/>
        </w:rPr>
        <w:t>Logan</w:t>
      </w:r>
      <w:r w:rsidR="00274C1B" w:rsidRPr="002A2962">
        <w:rPr>
          <w:rFonts w:asciiTheme="minorHAnsi" w:hAnsiTheme="minorHAnsi"/>
          <w:b/>
          <w:bCs/>
          <w:color w:val="000000" w:themeColor="text1"/>
        </w:rPr>
        <w:t xml:space="preserve"> and </w:t>
      </w:r>
      <w:r w:rsidRPr="002A2962">
        <w:rPr>
          <w:rFonts w:asciiTheme="minorHAnsi" w:hAnsiTheme="minorHAnsi"/>
          <w:b/>
          <w:bCs/>
          <w:color w:val="000000" w:themeColor="text1"/>
        </w:rPr>
        <w:t xml:space="preserve">Sit </w:t>
      </w:r>
      <w:r w:rsidR="006200F6" w:rsidRPr="002A2962">
        <w:rPr>
          <w:rFonts w:asciiTheme="minorHAnsi" w:hAnsiTheme="minorHAnsi"/>
          <w:b/>
          <w:bCs/>
          <w:color w:val="000000" w:themeColor="text1"/>
        </w:rPr>
        <w:t xml:space="preserve">Join </w:t>
      </w:r>
      <w:r w:rsidR="00C671AB" w:rsidRPr="002A2962">
        <w:rPr>
          <w:rFonts w:asciiTheme="minorHAnsi" w:hAnsiTheme="minorHAnsi"/>
          <w:b/>
          <w:bCs/>
          <w:color w:val="000000" w:themeColor="text1"/>
        </w:rPr>
        <w:t xml:space="preserve">Kocienda and </w:t>
      </w:r>
      <w:r w:rsidR="006200F6" w:rsidRPr="002A2962">
        <w:rPr>
          <w:rFonts w:asciiTheme="minorHAnsi" w:hAnsiTheme="minorHAnsi"/>
          <w:b/>
          <w:bCs/>
          <w:color w:val="000000" w:themeColor="text1"/>
        </w:rPr>
        <w:t xml:space="preserve">Krawcheck </w:t>
      </w:r>
      <w:r w:rsidR="00C671AB" w:rsidRPr="002A2962">
        <w:rPr>
          <w:rFonts w:asciiTheme="minorHAnsi" w:hAnsiTheme="minorHAnsi"/>
          <w:b/>
          <w:bCs/>
          <w:color w:val="000000" w:themeColor="text1"/>
        </w:rPr>
        <w:t xml:space="preserve">for </w:t>
      </w:r>
      <w:r w:rsidR="00274C1B" w:rsidRPr="002A2962">
        <w:rPr>
          <w:rFonts w:asciiTheme="minorHAnsi" w:hAnsiTheme="minorHAnsi"/>
          <w:b/>
          <w:bCs/>
          <w:color w:val="000000" w:themeColor="text1"/>
        </w:rPr>
        <w:t>THINK 22</w:t>
      </w:r>
    </w:p>
    <w:p w14:paraId="74147214" w14:textId="5AF29B8F" w:rsidR="00274C1B" w:rsidRPr="002A2962" w:rsidRDefault="00274C1B" w:rsidP="007D68D8">
      <w:pPr>
        <w:spacing w:after="0" w:line="240" w:lineRule="auto"/>
        <w:rPr>
          <w:rFonts w:asciiTheme="minorHAnsi" w:hAnsiTheme="minorHAnsi"/>
          <w:color w:val="000000" w:themeColor="text1"/>
        </w:rPr>
      </w:pPr>
    </w:p>
    <w:p w14:paraId="1C0383EF" w14:textId="4F97C458" w:rsidR="006200F6" w:rsidRPr="002A2962" w:rsidRDefault="006200F6" w:rsidP="007D68D8">
      <w:pPr>
        <w:spacing w:after="0" w:line="240" w:lineRule="auto"/>
        <w:rPr>
          <w:rFonts w:asciiTheme="minorHAnsi" w:hAnsiTheme="minorHAnsi"/>
          <w:color w:val="000000" w:themeColor="text1"/>
        </w:rPr>
      </w:pPr>
      <w:r w:rsidRPr="002A2962">
        <w:rPr>
          <w:rFonts w:asciiTheme="minorHAnsi" w:hAnsiTheme="minorHAnsi"/>
          <w:color w:val="000000" w:themeColor="text1"/>
        </w:rPr>
        <w:t>C</w:t>
      </w:r>
      <w:r w:rsidR="00D5639C" w:rsidRPr="002A2962">
        <w:rPr>
          <w:rFonts w:asciiTheme="minorHAnsi" w:hAnsiTheme="minorHAnsi"/>
          <w:color w:val="000000" w:themeColor="text1"/>
        </w:rPr>
        <w:t>O-OP</w:t>
      </w:r>
      <w:r w:rsidRPr="002A2962">
        <w:rPr>
          <w:rFonts w:asciiTheme="minorHAnsi" w:hAnsiTheme="minorHAnsi"/>
          <w:color w:val="000000" w:themeColor="text1"/>
        </w:rPr>
        <w:t xml:space="preserve"> ha</w:t>
      </w:r>
      <w:r w:rsidR="00A92340" w:rsidRPr="002A2962">
        <w:rPr>
          <w:rFonts w:asciiTheme="minorHAnsi" w:hAnsiTheme="minorHAnsi"/>
          <w:color w:val="000000" w:themeColor="text1"/>
        </w:rPr>
        <w:t>s</w:t>
      </w:r>
      <w:r w:rsidRPr="002A2962">
        <w:rPr>
          <w:rFonts w:asciiTheme="minorHAnsi" w:hAnsiTheme="minorHAnsi"/>
          <w:color w:val="000000" w:themeColor="text1"/>
        </w:rPr>
        <w:t xml:space="preserve"> previously announced</w:t>
      </w:r>
      <w:r w:rsidR="0021520E" w:rsidRPr="002A2962">
        <w:rPr>
          <w:rFonts w:asciiTheme="minorHAnsi" w:hAnsiTheme="minorHAnsi"/>
          <w:color w:val="000000" w:themeColor="text1"/>
        </w:rPr>
        <w:t xml:space="preserve"> keynoters</w:t>
      </w:r>
      <w:r w:rsidR="001C6D65" w:rsidRPr="002A2962">
        <w:rPr>
          <w:rFonts w:asciiTheme="minorHAnsi" w:hAnsiTheme="minorHAnsi"/>
          <w:color w:val="000000" w:themeColor="text1"/>
        </w:rPr>
        <w:t xml:space="preserve"> </w:t>
      </w:r>
      <w:hyperlink r:id="rId9" w:history="1">
        <w:r w:rsidR="001C6D65" w:rsidRPr="002A2962">
          <w:rPr>
            <w:rStyle w:val="Hyperlink"/>
            <w:rFonts w:asciiTheme="minorHAnsi" w:hAnsiTheme="minorHAnsi"/>
          </w:rPr>
          <w:t>Ken Kocienda</w:t>
        </w:r>
      </w:hyperlink>
      <w:r w:rsidR="001C6D65" w:rsidRPr="002A2962">
        <w:rPr>
          <w:rFonts w:asciiTheme="minorHAnsi" w:hAnsiTheme="minorHAnsi"/>
          <w:color w:val="000000" w:themeColor="text1"/>
        </w:rPr>
        <w:t xml:space="preserve">, </w:t>
      </w:r>
      <w:r w:rsidRPr="002A2962">
        <w:rPr>
          <w:rFonts w:asciiTheme="minorHAnsi" w:hAnsiTheme="minorHAnsi"/>
          <w:color w:val="000000" w:themeColor="text1"/>
        </w:rPr>
        <w:t>Product Architect for Humane</w:t>
      </w:r>
      <w:r w:rsidR="0021520E" w:rsidRPr="002A2962">
        <w:rPr>
          <w:rFonts w:asciiTheme="minorHAnsi" w:hAnsiTheme="minorHAnsi"/>
          <w:color w:val="000000" w:themeColor="text1"/>
        </w:rPr>
        <w:t xml:space="preserve"> and former designer and engineer at Apple</w:t>
      </w:r>
      <w:r w:rsidRPr="002A2962">
        <w:rPr>
          <w:rFonts w:asciiTheme="minorHAnsi" w:hAnsiTheme="minorHAnsi"/>
          <w:color w:val="000000" w:themeColor="text1"/>
        </w:rPr>
        <w:t>, and</w:t>
      </w:r>
      <w:r w:rsidR="001C6D65" w:rsidRPr="002A2962">
        <w:rPr>
          <w:rFonts w:asciiTheme="minorHAnsi" w:hAnsiTheme="minorHAnsi"/>
          <w:color w:val="000000" w:themeColor="text1"/>
        </w:rPr>
        <w:t xml:space="preserve"> </w:t>
      </w:r>
      <w:hyperlink r:id="rId10" w:history="1">
        <w:r w:rsidR="001C6D65" w:rsidRPr="002A2962">
          <w:rPr>
            <w:rStyle w:val="Hyperlink"/>
            <w:rFonts w:asciiTheme="minorHAnsi" w:hAnsiTheme="minorHAnsi"/>
          </w:rPr>
          <w:t>Sallie Krawcheck</w:t>
        </w:r>
      </w:hyperlink>
      <w:r w:rsidR="001C6D65" w:rsidRPr="002A2962">
        <w:rPr>
          <w:rFonts w:asciiTheme="minorHAnsi" w:hAnsiTheme="minorHAnsi"/>
          <w:color w:val="000000" w:themeColor="text1"/>
        </w:rPr>
        <w:t xml:space="preserve">, </w:t>
      </w:r>
      <w:r w:rsidRPr="002A2962">
        <w:rPr>
          <w:rFonts w:asciiTheme="minorHAnsi" w:hAnsiTheme="minorHAnsi"/>
          <w:color w:val="000000" w:themeColor="text1"/>
        </w:rPr>
        <w:t>CEO and co-founder of Ellevest. Joining them are:</w:t>
      </w:r>
    </w:p>
    <w:p w14:paraId="3B44AEF8" w14:textId="03071586" w:rsidR="00274C1B" w:rsidRPr="002A2962" w:rsidRDefault="00274C1B" w:rsidP="007D68D8">
      <w:pPr>
        <w:spacing w:after="0" w:line="240" w:lineRule="auto"/>
        <w:rPr>
          <w:rFonts w:asciiTheme="minorHAnsi" w:hAnsiTheme="minorHAnsi"/>
          <w:color w:val="000000" w:themeColor="text1"/>
        </w:rPr>
      </w:pPr>
    </w:p>
    <w:p w14:paraId="321B4AF9" w14:textId="00E7B4D6" w:rsidR="00641E42" w:rsidRPr="002A2962" w:rsidRDefault="00173093" w:rsidP="007D68D8">
      <w:pPr>
        <w:spacing w:after="0" w:line="240" w:lineRule="auto"/>
        <w:rPr>
          <w:rFonts w:asciiTheme="minorHAnsi" w:hAnsiTheme="minorHAnsi"/>
          <w:color w:val="000000" w:themeColor="text1"/>
        </w:rPr>
      </w:pPr>
      <w:r w:rsidRPr="002A2962">
        <w:rPr>
          <w:rFonts w:asciiTheme="minorHAnsi" w:hAnsiTheme="minorHAnsi"/>
          <w:b/>
          <w:bCs/>
          <w:color w:val="000000" w:themeColor="text1"/>
        </w:rPr>
        <w:t xml:space="preserve">David Logan. </w:t>
      </w:r>
      <w:hyperlink r:id="rId11" w:history="1">
        <w:r w:rsidR="001C6D65" w:rsidRPr="002A2962">
          <w:rPr>
            <w:rStyle w:val="Hyperlink"/>
            <w:rFonts w:asciiTheme="minorHAnsi" w:hAnsiTheme="minorHAnsi"/>
          </w:rPr>
          <w:t>Logan</w:t>
        </w:r>
      </w:hyperlink>
      <w:r w:rsidR="001C6D65" w:rsidRPr="002A2962">
        <w:rPr>
          <w:rFonts w:asciiTheme="minorHAnsi" w:hAnsiTheme="minorHAnsi"/>
          <w:color w:val="000000" w:themeColor="text1"/>
        </w:rPr>
        <w:t xml:space="preserve"> </w:t>
      </w:r>
      <w:r w:rsidR="004B7B9D" w:rsidRPr="002A2962">
        <w:rPr>
          <w:rFonts w:asciiTheme="minorHAnsi" w:hAnsiTheme="minorHAnsi"/>
          <w:color w:val="000000" w:themeColor="text1"/>
        </w:rPr>
        <w:t>i</w:t>
      </w:r>
      <w:r w:rsidR="00641E42" w:rsidRPr="002A2962">
        <w:rPr>
          <w:rFonts w:asciiTheme="minorHAnsi" w:hAnsiTheme="minorHAnsi" w:cs="Helvetica"/>
          <w:color w:val="000000" w:themeColor="text1"/>
        </w:rPr>
        <w:t xml:space="preserve">s co-founder and president of CultureSync, a management consulting firm focused on the intersection of strategy and culture. He is also a Senior Lecturer at University of Southern California (USC) Marshall School of Business. He has been on the faculty since 1996 and has a Ph.D. in Organization Communication from USC. He has also authored or co-authored six books, including the New York Times bestseller “Tribal Leadership” and </w:t>
      </w:r>
      <w:r w:rsidR="000B312C" w:rsidRPr="002A2962">
        <w:rPr>
          <w:rFonts w:asciiTheme="minorHAnsi" w:hAnsiTheme="minorHAnsi" w:cs="Helvetica"/>
          <w:color w:val="000000" w:themeColor="text1"/>
        </w:rPr>
        <w:t>“</w:t>
      </w:r>
      <w:r w:rsidR="00641E42" w:rsidRPr="002A2962">
        <w:rPr>
          <w:rFonts w:asciiTheme="minorHAnsi" w:hAnsiTheme="minorHAnsi" w:cs="Helvetica"/>
          <w:color w:val="000000" w:themeColor="text1"/>
        </w:rPr>
        <w:t>The Three Laws of Performance.</w:t>
      </w:r>
      <w:r w:rsidR="000B312C" w:rsidRPr="002A2962">
        <w:rPr>
          <w:rFonts w:asciiTheme="minorHAnsi" w:hAnsiTheme="minorHAnsi" w:cs="Helvetica"/>
          <w:color w:val="000000" w:themeColor="text1"/>
        </w:rPr>
        <w:t>”</w:t>
      </w:r>
    </w:p>
    <w:p w14:paraId="52E482E3" w14:textId="237E2438" w:rsidR="00173093" w:rsidRPr="002A2962" w:rsidRDefault="00173093" w:rsidP="007D68D8">
      <w:pPr>
        <w:spacing w:after="0" w:line="240" w:lineRule="auto"/>
        <w:rPr>
          <w:rFonts w:asciiTheme="minorHAnsi" w:hAnsiTheme="minorHAnsi"/>
          <w:b/>
          <w:bCs/>
          <w:color w:val="000000" w:themeColor="text1"/>
        </w:rPr>
      </w:pPr>
    </w:p>
    <w:p w14:paraId="4B2240B0" w14:textId="2F92F400" w:rsidR="000B312C" w:rsidRPr="002A2962" w:rsidRDefault="00173093" w:rsidP="007D68D8">
      <w:pPr>
        <w:spacing w:after="0" w:line="240" w:lineRule="auto"/>
        <w:rPr>
          <w:rFonts w:asciiTheme="minorHAnsi" w:hAnsiTheme="minorHAnsi"/>
          <w:color w:val="000000" w:themeColor="text1"/>
        </w:rPr>
      </w:pPr>
      <w:r w:rsidRPr="002A2962">
        <w:rPr>
          <w:rFonts w:asciiTheme="minorHAnsi" w:hAnsiTheme="minorHAnsi"/>
          <w:b/>
          <w:bCs/>
          <w:color w:val="000000" w:themeColor="text1"/>
        </w:rPr>
        <w:t xml:space="preserve">Swan Sit. </w:t>
      </w:r>
      <w:hyperlink r:id="rId12" w:history="1">
        <w:r w:rsidR="001C6D65" w:rsidRPr="002A2962">
          <w:rPr>
            <w:rStyle w:val="Hyperlink"/>
            <w:rFonts w:asciiTheme="minorHAnsi" w:hAnsiTheme="minorHAnsi"/>
          </w:rPr>
          <w:t>Sit</w:t>
        </w:r>
      </w:hyperlink>
      <w:r w:rsidR="001C6D65" w:rsidRPr="002A2962">
        <w:rPr>
          <w:rFonts w:asciiTheme="minorHAnsi" w:hAnsiTheme="minorHAnsi"/>
          <w:color w:val="000000" w:themeColor="text1"/>
        </w:rPr>
        <w:t xml:space="preserve"> </w:t>
      </w:r>
      <w:r w:rsidR="000B312C" w:rsidRPr="002A2962">
        <w:rPr>
          <w:rFonts w:asciiTheme="minorHAnsi" w:hAnsiTheme="minorHAnsi"/>
          <w:color w:val="000000" w:themeColor="text1"/>
        </w:rPr>
        <w:t xml:space="preserve">has led teams focused on digital transformation in her roles as Head of Digital Marketing at Nike, Revlon and Estée Lauder. Swan held two key roles as a VP at Nike — overseeing Global Digital </w:t>
      </w:r>
      <w:r w:rsidR="000B312C" w:rsidRPr="002A2962">
        <w:rPr>
          <w:rFonts w:asciiTheme="minorHAnsi" w:hAnsiTheme="minorHAnsi"/>
          <w:color w:val="000000" w:themeColor="text1"/>
        </w:rPr>
        <w:lastRenderedPageBreak/>
        <w:t xml:space="preserve">Marketing during the Emmy-winning “Dream Crazy” campaign featuring Colin Kaepernick, and running Digital Operations, Product, Supply Chain and Service for a $2 billion ecommerce business. She led digital at Revlon and Elizabeth Arden, and ran online strategy for the Estée Lauder Companies, increasing its digital footprint to 400-plus sites across 50 countries in five years. </w:t>
      </w:r>
    </w:p>
    <w:p w14:paraId="0E3B7992" w14:textId="41D1676F" w:rsidR="004D5DA7" w:rsidRPr="002A2962" w:rsidRDefault="004D5DA7" w:rsidP="007D68D8">
      <w:pPr>
        <w:spacing w:after="0" w:line="240" w:lineRule="auto"/>
        <w:rPr>
          <w:rFonts w:asciiTheme="minorHAnsi" w:hAnsiTheme="minorHAnsi"/>
          <w:color w:val="000000" w:themeColor="text1"/>
        </w:rPr>
      </w:pPr>
    </w:p>
    <w:p w14:paraId="1979D82F" w14:textId="2386E4AA" w:rsidR="00C671AB" w:rsidRPr="002A2962" w:rsidRDefault="00C671AB" w:rsidP="007D68D8">
      <w:pPr>
        <w:spacing w:after="0" w:line="240" w:lineRule="auto"/>
        <w:rPr>
          <w:rFonts w:asciiTheme="minorHAnsi" w:hAnsiTheme="minorHAnsi"/>
          <w:b/>
          <w:bCs/>
          <w:color w:val="000000" w:themeColor="text1"/>
        </w:rPr>
      </w:pPr>
      <w:r w:rsidRPr="002A2962">
        <w:rPr>
          <w:rFonts w:asciiTheme="minorHAnsi" w:hAnsiTheme="minorHAnsi"/>
          <w:b/>
          <w:bCs/>
          <w:color w:val="000000" w:themeColor="text1"/>
        </w:rPr>
        <w:t>Daily Breakout Sessions to Focus on Data Activation, Payments Strategy and Converging Technology</w:t>
      </w:r>
    </w:p>
    <w:p w14:paraId="08FF0297" w14:textId="3A130125" w:rsidR="00C671AB" w:rsidRPr="002A2962" w:rsidRDefault="00C671AB" w:rsidP="007D68D8">
      <w:pPr>
        <w:spacing w:after="0" w:line="240" w:lineRule="auto"/>
        <w:rPr>
          <w:rFonts w:asciiTheme="minorHAnsi" w:hAnsiTheme="minorHAnsi"/>
          <w:color w:val="000000" w:themeColor="text1"/>
        </w:rPr>
      </w:pPr>
    </w:p>
    <w:p w14:paraId="32DEFF7E" w14:textId="44359E96" w:rsidR="00C671AB" w:rsidRPr="002A2962" w:rsidRDefault="00C671AB" w:rsidP="007D68D8">
      <w:pPr>
        <w:spacing w:after="0" w:line="240" w:lineRule="auto"/>
        <w:rPr>
          <w:rFonts w:asciiTheme="minorHAnsi" w:hAnsiTheme="minorHAnsi"/>
          <w:color w:val="000000" w:themeColor="text1"/>
        </w:rPr>
      </w:pPr>
      <w:r w:rsidRPr="002A2962">
        <w:rPr>
          <w:rFonts w:asciiTheme="minorHAnsi" w:hAnsiTheme="minorHAnsi"/>
          <w:color w:val="000000" w:themeColor="text1"/>
        </w:rPr>
        <w:t>In addition to the keynote addresses in the general sessions, THINK 22</w:t>
      </w:r>
      <w:r w:rsidR="004850ED" w:rsidRPr="002A2962">
        <w:rPr>
          <w:rFonts w:asciiTheme="minorHAnsi" w:hAnsiTheme="minorHAnsi"/>
          <w:color w:val="000000" w:themeColor="text1"/>
        </w:rPr>
        <w:t xml:space="preserve"> </w:t>
      </w:r>
      <w:r w:rsidRPr="002A2962">
        <w:rPr>
          <w:rFonts w:asciiTheme="minorHAnsi" w:hAnsiTheme="minorHAnsi"/>
          <w:color w:val="000000" w:themeColor="text1"/>
        </w:rPr>
        <w:t>will feature breakout</w:t>
      </w:r>
      <w:r w:rsidR="00D4553E" w:rsidRPr="002A2962">
        <w:rPr>
          <w:rFonts w:asciiTheme="minorHAnsi" w:hAnsiTheme="minorHAnsi"/>
          <w:color w:val="000000" w:themeColor="text1"/>
        </w:rPr>
        <w:t xml:space="preserve"> sessions</w:t>
      </w:r>
      <w:r w:rsidR="0021520E" w:rsidRPr="002A2962">
        <w:rPr>
          <w:rFonts w:asciiTheme="minorHAnsi" w:hAnsiTheme="minorHAnsi"/>
          <w:color w:val="000000" w:themeColor="text1"/>
        </w:rPr>
        <w:t xml:space="preserve">, </w:t>
      </w:r>
      <w:r w:rsidR="00D4553E" w:rsidRPr="002A2962">
        <w:rPr>
          <w:rFonts w:asciiTheme="minorHAnsi" w:hAnsiTheme="minorHAnsi"/>
          <w:color w:val="000000" w:themeColor="text1"/>
        </w:rPr>
        <w:t>including</w:t>
      </w:r>
      <w:r w:rsidRPr="002A2962">
        <w:rPr>
          <w:rFonts w:asciiTheme="minorHAnsi" w:hAnsiTheme="minorHAnsi"/>
          <w:color w:val="000000" w:themeColor="text1"/>
        </w:rPr>
        <w:t xml:space="preserve"> </w:t>
      </w:r>
      <w:r w:rsidR="00D4553E" w:rsidRPr="002A2962">
        <w:rPr>
          <w:rFonts w:asciiTheme="minorHAnsi" w:hAnsiTheme="minorHAnsi"/>
          <w:color w:val="000000" w:themeColor="text1"/>
        </w:rPr>
        <w:t xml:space="preserve">CPE credit eligible </w:t>
      </w:r>
      <w:r w:rsidRPr="002A2962">
        <w:rPr>
          <w:rFonts w:asciiTheme="minorHAnsi" w:hAnsiTheme="minorHAnsi"/>
          <w:color w:val="000000" w:themeColor="text1"/>
        </w:rPr>
        <w:t>“Master Class</w:t>
      </w:r>
      <w:r w:rsidR="004850ED" w:rsidRPr="002A2962">
        <w:rPr>
          <w:rFonts w:asciiTheme="minorHAnsi" w:hAnsiTheme="minorHAnsi"/>
          <w:color w:val="000000" w:themeColor="text1"/>
        </w:rPr>
        <w:t>es</w:t>
      </w:r>
      <w:r w:rsidR="0021520E" w:rsidRPr="002A2962">
        <w:rPr>
          <w:rFonts w:asciiTheme="minorHAnsi" w:hAnsiTheme="minorHAnsi"/>
          <w:color w:val="000000" w:themeColor="text1"/>
        </w:rPr>
        <w:t>,</w:t>
      </w:r>
      <w:r w:rsidRPr="002A2962">
        <w:rPr>
          <w:rFonts w:asciiTheme="minorHAnsi" w:hAnsiTheme="minorHAnsi"/>
          <w:color w:val="000000" w:themeColor="text1"/>
        </w:rPr>
        <w:t xml:space="preserve">” and </w:t>
      </w:r>
      <w:r w:rsidR="00D4553E" w:rsidRPr="002A2962">
        <w:rPr>
          <w:rFonts w:asciiTheme="minorHAnsi" w:hAnsiTheme="minorHAnsi"/>
          <w:color w:val="000000" w:themeColor="text1"/>
        </w:rPr>
        <w:t xml:space="preserve">a variety of panel discussions and presentations that attendees can choose from each day. </w:t>
      </w:r>
      <w:r w:rsidR="004850ED" w:rsidRPr="002A2962">
        <w:rPr>
          <w:rFonts w:asciiTheme="minorHAnsi" w:hAnsiTheme="minorHAnsi"/>
          <w:color w:val="000000" w:themeColor="text1"/>
        </w:rPr>
        <w:t>Led by</w:t>
      </w:r>
      <w:r w:rsidR="00FF5F75" w:rsidRPr="002A2962">
        <w:rPr>
          <w:rFonts w:asciiTheme="minorHAnsi" w:hAnsiTheme="minorHAnsi"/>
          <w:color w:val="000000" w:themeColor="text1"/>
        </w:rPr>
        <w:t xml:space="preserve"> </w:t>
      </w:r>
      <w:r w:rsidR="004850ED" w:rsidRPr="002A2962">
        <w:rPr>
          <w:rFonts w:asciiTheme="minorHAnsi" w:hAnsiTheme="minorHAnsi"/>
          <w:color w:val="000000" w:themeColor="text1"/>
        </w:rPr>
        <w:t xml:space="preserve">experts </w:t>
      </w:r>
      <w:r w:rsidR="00FF5F75" w:rsidRPr="002A2962">
        <w:rPr>
          <w:rFonts w:asciiTheme="minorHAnsi" w:hAnsiTheme="minorHAnsi"/>
          <w:color w:val="000000" w:themeColor="text1"/>
        </w:rPr>
        <w:t xml:space="preserve">from </w:t>
      </w:r>
      <w:r w:rsidR="00DD22BC" w:rsidRPr="002A2962">
        <w:rPr>
          <w:rFonts w:asciiTheme="minorHAnsi" w:hAnsiTheme="minorHAnsi"/>
          <w:color w:val="000000" w:themeColor="text1"/>
        </w:rPr>
        <w:t>CO-OP</w:t>
      </w:r>
      <w:r w:rsidR="00FF5F75" w:rsidRPr="002A2962">
        <w:rPr>
          <w:rFonts w:asciiTheme="minorHAnsi" w:hAnsiTheme="minorHAnsi"/>
          <w:color w:val="000000" w:themeColor="text1"/>
        </w:rPr>
        <w:t xml:space="preserve"> as well as </w:t>
      </w:r>
      <w:r w:rsidR="00D4553E" w:rsidRPr="002A2962">
        <w:rPr>
          <w:rFonts w:asciiTheme="minorHAnsi" w:hAnsiTheme="minorHAnsi"/>
          <w:color w:val="000000" w:themeColor="text1"/>
        </w:rPr>
        <w:t xml:space="preserve">the nation’s most progressive credit unions </w:t>
      </w:r>
      <w:r w:rsidR="004850ED" w:rsidRPr="002A2962">
        <w:rPr>
          <w:rFonts w:asciiTheme="minorHAnsi" w:hAnsiTheme="minorHAnsi"/>
          <w:color w:val="000000" w:themeColor="text1"/>
        </w:rPr>
        <w:t>and</w:t>
      </w:r>
      <w:r w:rsidR="00176098">
        <w:rPr>
          <w:rFonts w:asciiTheme="minorHAnsi" w:hAnsiTheme="minorHAnsi"/>
          <w:color w:val="000000" w:themeColor="text1"/>
        </w:rPr>
        <w:t xml:space="preserve"> </w:t>
      </w:r>
      <w:r w:rsidR="004850ED" w:rsidRPr="002A2962">
        <w:rPr>
          <w:rFonts w:asciiTheme="minorHAnsi" w:hAnsiTheme="minorHAnsi"/>
          <w:color w:val="000000" w:themeColor="text1"/>
        </w:rPr>
        <w:t>throughout the</w:t>
      </w:r>
      <w:r w:rsidR="00FF5F75" w:rsidRPr="002A2962">
        <w:rPr>
          <w:rFonts w:asciiTheme="minorHAnsi" w:hAnsiTheme="minorHAnsi"/>
          <w:color w:val="000000" w:themeColor="text1"/>
        </w:rPr>
        <w:t xml:space="preserve"> </w:t>
      </w:r>
      <w:r w:rsidR="004850ED" w:rsidRPr="002A2962">
        <w:rPr>
          <w:rFonts w:asciiTheme="minorHAnsi" w:hAnsiTheme="minorHAnsi"/>
          <w:color w:val="000000" w:themeColor="text1"/>
        </w:rPr>
        <w:t xml:space="preserve">movement, topics on the Tuesday, Wednesday and Thursday of the conference </w:t>
      </w:r>
      <w:r w:rsidR="00D4553E" w:rsidRPr="002A2962">
        <w:rPr>
          <w:rFonts w:asciiTheme="minorHAnsi" w:hAnsiTheme="minorHAnsi"/>
          <w:color w:val="000000" w:themeColor="text1"/>
        </w:rPr>
        <w:t>will fall under</w:t>
      </w:r>
      <w:r w:rsidR="00FF5F75" w:rsidRPr="002A2962">
        <w:rPr>
          <w:rFonts w:asciiTheme="minorHAnsi" w:hAnsiTheme="minorHAnsi"/>
          <w:color w:val="000000" w:themeColor="text1"/>
        </w:rPr>
        <w:t xml:space="preserve"> t</w:t>
      </w:r>
      <w:r w:rsidR="00D4553E" w:rsidRPr="002A2962">
        <w:rPr>
          <w:rFonts w:asciiTheme="minorHAnsi" w:hAnsiTheme="minorHAnsi"/>
          <w:color w:val="000000" w:themeColor="text1"/>
        </w:rPr>
        <w:t>hree tracks</w:t>
      </w:r>
      <w:r w:rsidR="004850ED" w:rsidRPr="002A2962">
        <w:rPr>
          <w:rFonts w:asciiTheme="minorHAnsi" w:hAnsiTheme="minorHAnsi"/>
          <w:color w:val="000000" w:themeColor="text1"/>
        </w:rPr>
        <w:t>:</w:t>
      </w:r>
    </w:p>
    <w:p w14:paraId="3B44D8EC" w14:textId="77777777" w:rsidR="001C6D65" w:rsidRPr="002A2962" w:rsidRDefault="001C6D65" w:rsidP="007D68D8">
      <w:pPr>
        <w:spacing w:after="0" w:line="240" w:lineRule="auto"/>
        <w:rPr>
          <w:rFonts w:asciiTheme="minorHAnsi" w:hAnsiTheme="minorHAnsi" w:cstheme="minorHAnsi"/>
          <w:bCs/>
          <w:color w:val="000000" w:themeColor="text1"/>
        </w:rPr>
      </w:pPr>
    </w:p>
    <w:p w14:paraId="2B436AFA" w14:textId="7A978230" w:rsidR="004850ED" w:rsidRPr="002A2962" w:rsidRDefault="001C6D65" w:rsidP="002A296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</w:pPr>
      <w:r w:rsidRPr="002A296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Data Activation</w:t>
      </w:r>
      <w:r w:rsidRPr="002A296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: This </w:t>
      </w:r>
      <w:r w:rsidR="004850ED" w:rsidRPr="002A296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series will </w:t>
      </w:r>
      <w:r w:rsidRPr="002A296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explore how to apply data</w:t>
      </w:r>
      <w:r w:rsidR="00F315AB" w:rsidRPr="002A296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for</w:t>
      </w:r>
      <w:r w:rsidRPr="002A296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deeper understanding of member behaviors in order to better personalize relationships.</w:t>
      </w:r>
    </w:p>
    <w:p w14:paraId="66C2AEFE" w14:textId="007D3B11" w:rsidR="001C6D65" w:rsidRPr="002A2962" w:rsidRDefault="001C6D65" w:rsidP="00E0411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2A296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Payments Strategy</w:t>
      </w:r>
      <w:r w:rsidRPr="002A296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: </w:t>
      </w:r>
      <w:r w:rsidR="00480F4F" w:rsidRPr="002A296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A theme running through this series is that </w:t>
      </w:r>
      <w:r w:rsidRPr="002A296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“</w:t>
      </w:r>
      <w:r w:rsidR="00480F4F" w:rsidRPr="002A296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</w:t>
      </w:r>
      <w:r w:rsidRPr="002A296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ayments” </w:t>
      </w:r>
      <w:r w:rsidR="00805FEA" w:rsidRPr="002A296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are </w:t>
      </w:r>
      <w:r w:rsidRPr="002A296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really shorthand for the strategic vision that’s required to move members from passive to active relationships</w:t>
      </w:r>
      <w:r w:rsidR="00480F4F" w:rsidRPr="002A296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, enabling credit unions to </w:t>
      </w:r>
      <w:r w:rsidRPr="002A296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“be their choice in every moment.” </w:t>
      </w:r>
    </w:p>
    <w:p w14:paraId="209D7352" w14:textId="09B8D0DC" w:rsidR="00480F4F" w:rsidRPr="002A2962" w:rsidRDefault="001C6D65" w:rsidP="007D68D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2A296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Converging Technology</w:t>
      </w:r>
      <w:r w:rsidRPr="002A296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: This track involves the nuts and bolts of how to activate the member-centric model on an operational level in a digital ecosystem. At the same time, it’s about bringing the whole vision of </w:t>
      </w:r>
      <w:r w:rsidR="00C11476" w:rsidRPr="002A296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the</w:t>
      </w:r>
      <w:r w:rsidRPr="002A296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“</w:t>
      </w:r>
      <w:r w:rsidR="003414A2" w:rsidRPr="002A2962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>n</w:t>
      </w:r>
      <w:r w:rsidRPr="002A2962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>ew</w:t>
      </w:r>
      <w:r w:rsidRPr="002A296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5557AC" w:rsidRPr="002A296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m</w:t>
      </w:r>
      <w:r w:rsidRPr="002A296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ember-</w:t>
      </w:r>
      <w:r w:rsidR="005557AC" w:rsidRPr="002A296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c</w:t>
      </w:r>
      <w:r w:rsidRPr="002A296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entric </w:t>
      </w:r>
      <w:r w:rsidR="00480F4F" w:rsidRPr="002A296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credit union</w:t>
      </w:r>
      <w:r w:rsidRPr="002A296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” into reality. </w:t>
      </w:r>
      <w:r w:rsidR="00480F4F" w:rsidRPr="002A296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The series is designed to help attendees go from t</w:t>
      </w:r>
      <w:r w:rsidRPr="002A296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hinking to doing</w:t>
      </w:r>
      <w:r w:rsidR="00480F4F" w:rsidRPr="002A296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– the fun part!</w:t>
      </w:r>
    </w:p>
    <w:p w14:paraId="061FBB51" w14:textId="2D8034FE" w:rsidR="00C671AB" w:rsidRPr="002A2962" w:rsidRDefault="00C671AB" w:rsidP="007D68D8">
      <w:pPr>
        <w:spacing w:after="0" w:line="240" w:lineRule="auto"/>
        <w:rPr>
          <w:rFonts w:asciiTheme="minorHAnsi" w:hAnsiTheme="minorHAnsi"/>
          <w:color w:val="000000" w:themeColor="text1"/>
        </w:rPr>
      </w:pPr>
    </w:p>
    <w:p w14:paraId="0584BC9D" w14:textId="0F7DEA0A" w:rsidR="007D68D8" w:rsidRPr="002A2962" w:rsidRDefault="00A92340" w:rsidP="007D68D8">
      <w:pPr>
        <w:spacing w:after="0" w:line="240" w:lineRule="auto"/>
        <w:rPr>
          <w:rFonts w:asciiTheme="minorHAnsi" w:hAnsiTheme="minorHAnsi"/>
        </w:rPr>
      </w:pPr>
      <w:r w:rsidRPr="002A2962">
        <w:rPr>
          <w:rFonts w:asciiTheme="minorHAnsi" w:hAnsiTheme="minorHAnsi"/>
        </w:rPr>
        <w:t xml:space="preserve">In particular, the Tuesday Data Activation track will include a Master Class on </w:t>
      </w:r>
      <w:r w:rsidR="007D68D8" w:rsidRPr="002A2962">
        <w:rPr>
          <w:rFonts w:asciiTheme="minorHAnsi" w:hAnsiTheme="minorHAnsi"/>
        </w:rPr>
        <w:t>“</w:t>
      </w:r>
      <w:r w:rsidR="007D68D8" w:rsidRPr="002A2962">
        <w:rPr>
          <w:rFonts w:asciiTheme="minorHAnsi" w:hAnsiTheme="minorHAnsi" w:cstheme="minorHAnsi"/>
        </w:rPr>
        <w:t xml:space="preserve">Brain Shift: Why Behavioral Economics is the Future of Credit Unions,” led by </w:t>
      </w:r>
      <w:hyperlink r:id="rId13" w:history="1">
        <w:r w:rsidRPr="002A2962">
          <w:rPr>
            <w:rStyle w:val="Hyperlink"/>
            <w:rFonts w:asciiTheme="minorHAnsi" w:hAnsiTheme="minorHAnsi"/>
          </w:rPr>
          <w:t>Melina Palmer</w:t>
        </w:r>
      </w:hyperlink>
      <w:r w:rsidRPr="002A2962">
        <w:rPr>
          <w:rFonts w:asciiTheme="minorHAnsi" w:hAnsiTheme="minorHAnsi"/>
        </w:rPr>
        <w:t xml:space="preserve">, </w:t>
      </w:r>
      <w:r w:rsidR="007D68D8" w:rsidRPr="002A2962">
        <w:rPr>
          <w:rFonts w:asciiTheme="minorHAnsi" w:hAnsiTheme="minorHAnsi"/>
        </w:rPr>
        <w:t xml:space="preserve">author and consultant on behavioral economics to businesses of all sizes worldwide. All Master Classes during THINK 22 enable attendees to receive Continuing Professional Education (CPE) credits. </w:t>
      </w:r>
    </w:p>
    <w:p w14:paraId="6C883DA6" w14:textId="41B1F61A" w:rsidR="00D35335" w:rsidRPr="002A2962" w:rsidRDefault="00D35335" w:rsidP="00D35335">
      <w:pPr>
        <w:spacing w:after="0" w:line="240" w:lineRule="auto"/>
        <w:rPr>
          <w:rFonts w:asciiTheme="minorHAnsi" w:hAnsiTheme="minorHAnsi"/>
        </w:rPr>
      </w:pPr>
    </w:p>
    <w:p w14:paraId="6C63DC43" w14:textId="4CD1E3F4" w:rsidR="00D35335" w:rsidRPr="002A2962" w:rsidRDefault="00D35335" w:rsidP="00D35335">
      <w:pPr>
        <w:spacing w:after="0" w:line="240" w:lineRule="auto"/>
        <w:rPr>
          <w:rFonts w:asciiTheme="minorHAnsi" w:hAnsiTheme="minorHAnsi" w:cstheme="minorHAnsi"/>
          <w:bCs/>
        </w:rPr>
      </w:pPr>
      <w:r w:rsidRPr="002A2962">
        <w:rPr>
          <w:rFonts w:asciiTheme="minorHAnsi" w:hAnsiTheme="minorHAnsi" w:cstheme="minorHAnsi"/>
          <w:bCs/>
        </w:rPr>
        <w:t xml:space="preserve">“Our industry-level breakouts will help THINK 22 participants to return home and build and strengthen the new member-centric credit union needed to compete and prosper in today’s marketplace,” said Paxson. </w:t>
      </w:r>
    </w:p>
    <w:p w14:paraId="4B99D183" w14:textId="77777777" w:rsidR="003917D5" w:rsidRPr="002A2962" w:rsidRDefault="003917D5" w:rsidP="00D35335">
      <w:pPr>
        <w:spacing w:after="0" w:line="240" w:lineRule="auto"/>
        <w:rPr>
          <w:rFonts w:asciiTheme="minorHAnsi" w:hAnsiTheme="minorHAnsi"/>
          <w:bCs/>
          <w:color w:val="000000" w:themeColor="text1"/>
        </w:rPr>
      </w:pPr>
    </w:p>
    <w:p w14:paraId="290B9DDF" w14:textId="340214B5" w:rsidR="00751C62" w:rsidRPr="002A2962" w:rsidRDefault="00751C62" w:rsidP="007D68D8">
      <w:pPr>
        <w:spacing w:after="0" w:line="240" w:lineRule="auto"/>
        <w:rPr>
          <w:rFonts w:asciiTheme="minorHAnsi" w:hAnsiTheme="minorHAnsi"/>
          <w:color w:val="000000" w:themeColor="text1"/>
        </w:rPr>
      </w:pPr>
      <w:r w:rsidRPr="002A2962">
        <w:rPr>
          <w:rFonts w:asciiTheme="minorHAnsi" w:hAnsiTheme="minorHAnsi"/>
          <w:color w:val="000000" w:themeColor="text1"/>
        </w:rPr>
        <w:t>C</w:t>
      </w:r>
      <w:r w:rsidR="00DD22BC" w:rsidRPr="002A2962">
        <w:rPr>
          <w:rFonts w:asciiTheme="minorHAnsi" w:hAnsiTheme="minorHAnsi"/>
          <w:color w:val="000000" w:themeColor="text1"/>
        </w:rPr>
        <w:t>O-OP</w:t>
      </w:r>
      <w:r w:rsidRPr="002A2962">
        <w:rPr>
          <w:rFonts w:asciiTheme="minorHAnsi" w:hAnsiTheme="minorHAnsi"/>
          <w:color w:val="000000" w:themeColor="text1"/>
        </w:rPr>
        <w:t xml:space="preserve"> is committed to meeting the highest safety standards possible. THINK 22 will follow all CDC COVID-19 protocols and location-specific requirements.</w:t>
      </w:r>
    </w:p>
    <w:p w14:paraId="2582BC1A" w14:textId="77777777" w:rsidR="00D01EC9" w:rsidRPr="002A2962" w:rsidRDefault="00D01EC9" w:rsidP="00D5639C">
      <w:pPr>
        <w:spacing w:after="0" w:line="240" w:lineRule="auto"/>
        <w:rPr>
          <w:rFonts w:asciiTheme="minorHAnsi" w:hAnsiTheme="minorHAnsi"/>
          <w:color w:val="000000" w:themeColor="text1"/>
        </w:rPr>
      </w:pPr>
    </w:p>
    <w:p w14:paraId="3920EEDA" w14:textId="51B7B4E9" w:rsidR="00A03157" w:rsidRPr="002A2962" w:rsidRDefault="00A03157" w:rsidP="00D5639C">
      <w:pPr>
        <w:spacing w:after="0" w:line="240" w:lineRule="auto"/>
        <w:rPr>
          <w:rFonts w:asciiTheme="minorHAnsi" w:hAnsiTheme="minorHAnsi"/>
          <w:color w:val="000000" w:themeColor="text1"/>
        </w:rPr>
      </w:pPr>
      <w:r w:rsidRPr="002A2962">
        <w:rPr>
          <w:rFonts w:asciiTheme="minorHAnsi" w:hAnsiTheme="minorHAnsi"/>
          <w:color w:val="000000" w:themeColor="text1"/>
        </w:rPr>
        <w:t>For more information</w:t>
      </w:r>
      <w:r w:rsidR="00751C62" w:rsidRPr="002A2962">
        <w:rPr>
          <w:rFonts w:asciiTheme="minorHAnsi" w:hAnsiTheme="minorHAnsi"/>
          <w:color w:val="000000" w:themeColor="text1"/>
        </w:rPr>
        <w:t xml:space="preserve"> and to register immediately</w:t>
      </w:r>
      <w:r w:rsidRPr="002A2962">
        <w:rPr>
          <w:rFonts w:asciiTheme="minorHAnsi" w:hAnsiTheme="minorHAnsi"/>
          <w:color w:val="000000" w:themeColor="text1"/>
        </w:rPr>
        <w:t xml:space="preserve">, visit </w:t>
      </w:r>
      <w:hyperlink r:id="rId14" w:history="1">
        <w:r w:rsidR="004850ED" w:rsidRPr="002A2962">
          <w:rPr>
            <w:rStyle w:val="Hyperlink"/>
            <w:rFonts w:asciiTheme="minorHAnsi" w:hAnsiTheme="minorHAnsi"/>
          </w:rPr>
          <w:t>https://co-opthink.org</w:t>
        </w:r>
      </w:hyperlink>
      <w:r w:rsidRPr="002A2962">
        <w:rPr>
          <w:rStyle w:val="Hyperlink"/>
          <w:rFonts w:asciiTheme="minorHAnsi" w:hAnsiTheme="minorHAnsi"/>
          <w:color w:val="000000" w:themeColor="text1"/>
        </w:rPr>
        <w:t>.</w:t>
      </w:r>
    </w:p>
    <w:p w14:paraId="06134D6D" w14:textId="72601E2E" w:rsidR="00E00BAB" w:rsidRPr="002A2962" w:rsidRDefault="00802551" w:rsidP="00D5639C">
      <w:pPr>
        <w:spacing w:after="0" w:line="240" w:lineRule="auto"/>
        <w:rPr>
          <w:rFonts w:asciiTheme="minorHAnsi" w:hAnsiTheme="minorHAnsi" w:cs="Times New Roman"/>
          <w:b/>
          <w:bCs/>
          <w:color w:val="000000" w:themeColor="text1"/>
        </w:rPr>
      </w:pPr>
      <w:r w:rsidRPr="002A2962">
        <w:rPr>
          <w:rFonts w:asciiTheme="minorHAnsi" w:hAnsiTheme="minorHAnsi" w:cs="Times New Roman"/>
          <w:color w:val="000000" w:themeColor="text1"/>
        </w:rPr>
        <w:br/>
      </w:r>
      <w:r w:rsidR="00E00BAB" w:rsidRPr="002A2962">
        <w:rPr>
          <w:rFonts w:asciiTheme="minorHAnsi" w:hAnsiTheme="minorHAnsi" w:cs="Times New Roman"/>
          <w:b/>
          <w:bCs/>
          <w:color w:val="000000" w:themeColor="text1"/>
        </w:rPr>
        <w:t xml:space="preserve">About </w:t>
      </w:r>
      <w:r w:rsidR="00D5639C" w:rsidRPr="002A2962">
        <w:rPr>
          <w:rFonts w:asciiTheme="minorHAnsi" w:hAnsiTheme="minorHAnsi" w:cs="Times New Roman"/>
          <w:b/>
          <w:bCs/>
          <w:color w:val="000000" w:themeColor="text1"/>
        </w:rPr>
        <w:t xml:space="preserve">CO-OP Financial Services </w:t>
      </w:r>
    </w:p>
    <w:p w14:paraId="4FDE8D71" w14:textId="287BF65A" w:rsidR="00D5639C" w:rsidRPr="002A2962" w:rsidRDefault="00D5639C" w:rsidP="00D5639C">
      <w:pPr>
        <w:spacing w:after="0" w:line="240" w:lineRule="auto"/>
        <w:rPr>
          <w:rFonts w:asciiTheme="minorHAnsi" w:hAnsiTheme="minorHAnsi"/>
          <w:color w:val="000000"/>
        </w:rPr>
      </w:pPr>
      <w:r w:rsidRPr="002A2962">
        <w:rPr>
          <w:rFonts w:asciiTheme="minorHAnsi" w:hAnsiTheme="minorHAnsi"/>
          <w:color w:val="000000"/>
        </w:rPr>
        <w:br/>
        <w:t xml:space="preserve">CO-OP Financial Services is a payments and financial technology company whose mission is ensuring the success of the credit union movement. CO-OP payments solutions, engagement services and strategic counsel help credit unions optimize member experiences to consistently provide seamless, personalized multi-channel offerings, while delivering secure, sophisticated fraud mitigation service. For more information, visit </w:t>
      </w:r>
      <w:hyperlink r:id="rId15" w:history="1">
        <w:r w:rsidRPr="002A2962">
          <w:rPr>
            <w:rStyle w:val="Hyperlink"/>
            <w:rFonts w:asciiTheme="minorHAnsi" w:hAnsiTheme="minorHAnsi"/>
          </w:rPr>
          <w:t>www.coop.org</w:t>
        </w:r>
      </w:hyperlink>
      <w:r w:rsidRPr="002A2962">
        <w:rPr>
          <w:rFonts w:asciiTheme="minorHAnsi" w:hAnsiTheme="minorHAnsi"/>
          <w:color w:val="000000"/>
        </w:rPr>
        <w:t>.</w:t>
      </w:r>
    </w:p>
    <w:p w14:paraId="3D7952FD" w14:textId="77777777" w:rsidR="00E00BAB" w:rsidRPr="002A2962" w:rsidRDefault="00E00BAB" w:rsidP="00D5639C">
      <w:pPr>
        <w:spacing w:after="0" w:line="240" w:lineRule="auto"/>
        <w:rPr>
          <w:rFonts w:asciiTheme="minorHAnsi" w:hAnsiTheme="minorHAnsi" w:cs="Times New Roman"/>
          <w:color w:val="000000" w:themeColor="text1"/>
        </w:rPr>
      </w:pPr>
    </w:p>
    <w:p w14:paraId="05975FE0" w14:textId="7BF73A9D" w:rsidR="00E00BAB" w:rsidRPr="002A2962" w:rsidRDefault="00E00BAB" w:rsidP="00D5639C">
      <w:pPr>
        <w:spacing w:after="0" w:line="240" w:lineRule="auto"/>
        <w:rPr>
          <w:rFonts w:asciiTheme="minorHAnsi" w:hAnsiTheme="minorHAnsi" w:cs="Times New Roman"/>
          <w:b/>
          <w:color w:val="000000" w:themeColor="text1"/>
        </w:rPr>
      </w:pPr>
      <w:r w:rsidRPr="002A2962">
        <w:rPr>
          <w:rFonts w:asciiTheme="minorHAnsi" w:hAnsiTheme="minorHAnsi" w:cs="Times New Roman"/>
          <w:b/>
          <w:color w:val="000000" w:themeColor="text1"/>
        </w:rPr>
        <w:t>Contact:</w:t>
      </w:r>
      <w:r w:rsidR="00D5639C" w:rsidRPr="002A2962">
        <w:rPr>
          <w:rFonts w:asciiTheme="minorHAnsi" w:hAnsiTheme="minorHAnsi" w:cs="Times New Roman"/>
          <w:b/>
          <w:color w:val="000000" w:themeColor="text1"/>
        </w:rPr>
        <w:t xml:space="preserve"> </w:t>
      </w:r>
      <w:r w:rsidRPr="002A2962">
        <w:rPr>
          <w:rFonts w:asciiTheme="minorHAnsi" w:hAnsiTheme="minorHAnsi" w:cs="Times New Roman"/>
          <w:color w:val="000000" w:themeColor="text1"/>
        </w:rPr>
        <w:t>Bill Prichard, APR</w:t>
      </w:r>
      <w:r w:rsidR="00D5639C" w:rsidRPr="002A2962">
        <w:rPr>
          <w:rFonts w:asciiTheme="minorHAnsi" w:hAnsiTheme="minorHAnsi" w:cs="Times New Roman"/>
          <w:color w:val="000000" w:themeColor="text1"/>
        </w:rPr>
        <w:t xml:space="preserve">; </w:t>
      </w:r>
      <w:r w:rsidRPr="002A2962">
        <w:rPr>
          <w:rFonts w:asciiTheme="minorHAnsi" w:hAnsiTheme="minorHAnsi" w:cs="Times New Roman"/>
          <w:color w:val="000000" w:themeColor="text1"/>
        </w:rPr>
        <w:t>Director, Public Relations</w:t>
      </w:r>
    </w:p>
    <w:p w14:paraId="601455F6" w14:textId="3094688D" w:rsidR="00D35335" w:rsidRPr="002A2962" w:rsidRDefault="00E00BAB" w:rsidP="008A5751">
      <w:pPr>
        <w:tabs>
          <w:tab w:val="left" w:pos="2860"/>
        </w:tabs>
        <w:spacing w:after="0" w:line="240" w:lineRule="auto"/>
        <w:rPr>
          <w:rFonts w:asciiTheme="minorHAnsi" w:hAnsiTheme="minorHAnsi" w:cs="Times New Roman"/>
          <w:color w:val="000000" w:themeColor="text1"/>
        </w:rPr>
      </w:pPr>
      <w:r w:rsidRPr="002A2962">
        <w:rPr>
          <w:rFonts w:asciiTheme="minorHAnsi" w:hAnsiTheme="minorHAnsi" w:cs="Times New Roman"/>
          <w:color w:val="000000" w:themeColor="text1"/>
        </w:rPr>
        <w:t>C</w:t>
      </w:r>
      <w:r w:rsidR="00D5639C" w:rsidRPr="002A2962">
        <w:rPr>
          <w:rFonts w:asciiTheme="minorHAnsi" w:hAnsiTheme="minorHAnsi" w:cs="Times New Roman"/>
          <w:color w:val="000000" w:themeColor="text1"/>
        </w:rPr>
        <w:t>O-OP Financial Services</w:t>
      </w:r>
      <w:r w:rsidR="002A2962">
        <w:rPr>
          <w:rFonts w:asciiTheme="minorHAnsi" w:hAnsiTheme="minorHAnsi" w:cs="Times New Roman"/>
          <w:color w:val="000000" w:themeColor="text1"/>
        </w:rPr>
        <w:t xml:space="preserve">, </w:t>
      </w:r>
      <w:r w:rsidRPr="002A2962">
        <w:rPr>
          <w:rFonts w:asciiTheme="minorHAnsi" w:hAnsiTheme="minorHAnsi" w:cs="Times New Roman"/>
          <w:color w:val="000000" w:themeColor="text1"/>
        </w:rPr>
        <w:t>(909) 532-9416</w:t>
      </w:r>
      <w:r w:rsidR="00D5639C" w:rsidRPr="002A2962">
        <w:rPr>
          <w:rFonts w:asciiTheme="minorHAnsi" w:hAnsiTheme="minorHAnsi" w:cs="Times New Roman"/>
          <w:color w:val="000000" w:themeColor="text1"/>
        </w:rPr>
        <w:t xml:space="preserve">; </w:t>
      </w:r>
      <w:hyperlink r:id="rId16" w:history="1">
        <w:r w:rsidR="00611AF0" w:rsidRPr="002A2962">
          <w:rPr>
            <w:rStyle w:val="Hyperlink"/>
            <w:rFonts w:asciiTheme="minorHAnsi" w:hAnsiTheme="minorHAnsi" w:cs="Times New Roman"/>
          </w:rPr>
          <w:t>Bill.Prichard@coop.org</w:t>
        </w:r>
      </w:hyperlink>
      <w:r w:rsidR="00611AF0" w:rsidRPr="002A2962">
        <w:rPr>
          <w:rFonts w:asciiTheme="minorHAnsi" w:hAnsiTheme="minorHAnsi" w:cs="Times New Roman"/>
          <w:color w:val="000000" w:themeColor="text1"/>
        </w:rPr>
        <w:t xml:space="preserve"> </w:t>
      </w:r>
    </w:p>
    <w:p w14:paraId="7688863D" w14:textId="56908B73" w:rsidR="00D5639C" w:rsidRPr="002A2962" w:rsidRDefault="00D5639C" w:rsidP="008A5751">
      <w:pPr>
        <w:tabs>
          <w:tab w:val="left" w:pos="2860"/>
        </w:tabs>
        <w:spacing w:after="0" w:line="240" w:lineRule="auto"/>
        <w:rPr>
          <w:rFonts w:asciiTheme="minorHAnsi" w:hAnsiTheme="minorHAnsi" w:cs="Times New Roman"/>
          <w:color w:val="000000" w:themeColor="text1"/>
        </w:rPr>
      </w:pPr>
    </w:p>
    <w:p w14:paraId="1294406A" w14:textId="7F233A4C" w:rsidR="00D5639C" w:rsidRPr="002A2962" w:rsidRDefault="00D5639C" w:rsidP="00DD22BC">
      <w:pPr>
        <w:tabs>
          <w:tab w:val="left" w:pos="2860"/>
        </w:tabs>
        <w:spacing w:after="0" w:line="240" w:lineRule="auto"/>
        <w:jc w:val="center"/>
        <w:rPr>
          <w:rFonts w:asciiTheme="minorHAnsi" w:hAnsiTheme="minorHAnsi"/>
          <w:color w:val="000000" w:themeColor="text1"/>
        </w:rPr>
      </w:pPr>
      <w:r w:rsidRPr="002A2962">
        <w:rPr>
          <w:rFonts w:asciiTheme="minorHAnsi" w:hAnsiTheme="minorHAnsi" w:cs="Times New Roman"/>
          <w:color w:val="000000" w:themeColor="text1"/>
        </w:rPr>
        <w:t>-</w:t>
      </w:r>
      <w:r w:rsidR="00DD22BC" w:rsidRPr="002A2962">
        <w:rPr>
          <w:rFonts w:asciiTheme="minorHAnsi" w:hAnsiTheme="minorHAnsi" w:cs="Times New Roman"/>
          <w:color w:val="000000" w:themeColor="text1"/>
        </w:rPr>
        <w:t>####-</w:t>
      </w:r>
    </w:p>
    <w:sectPr w:rsidR="00D5639C" w:rsidRPr="002A2962" w:rsidSect="0097416E">
      <w:footerReference w:type="default" r:id="rId17"/>
      <w:pgSz w:w="12240" w:h="15840"/>
      <w:pgMar w:top="1440" w:right="144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ADD2F" w14:textId="77777777" w:rsidR="002E6303" w:rsidRDefault="002E6303" w:rsidP="0097416E">
      <w:pPr>
        <w:spacing w:after="0" w:line="240" w:lineRule="auto"/>
      </w:pPr>
      <w:r>
        <w:separator/>
      </w:r>
    </w:p>
  </w:endnote>
  <w:endnote w:type="continuationSeparator" w:id="0">
    <w:p w14:paraId="4FA7FB6C" w14:textId="77777777" w:rsidR="002E6303" w:rsidRDefault="002E6303" w:rsidP="00974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8236508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44864625" w14:textId="77777777" w:rsidR="0097416E" w:rsidRPr="0097416E" w:rsidRDefault="0097416E">
        <w:pPr>
          <w:pStyle w:val="Footer"/>
          <w:jc w:val="center"/>
          <w:rPr>
            <w:rFonts w:asciiTheme="minorHAnsi" w:hAnsiTheme="minorHAnsi"/>
          </w:rPr>
        </w:pPr>
        <w:r w:rsidRPr="0097416E">
          <w:rPr>
            <w:rFonts w:asciiTheme="minorHAnsi" w:hAnsiTheme="minorHAnsi"/>
          </w:rPr>
          <w:fldChar w:fldCharType="begin"/>
        </w:r>
        <w:r w:rsidRPr="0097416E">
          <w:rPr>
            <w:rFonts w:asciiTheme="minorHAnsi" w:hAnsiTheme="minorHAnsi"/>
          </w:rPr>
          <w:instrText xml:space="preserve"> PAGE   \* MERGEFORMAT </w:instrText>
        </w:r>
        <w:r w:rsidRPr="0097416E">
          <w:rPr>
            <w:rFonts w:asciiTheme="minorHAnsi" w:hAnsiTheme="minorHAnsi"/>
          </w:rPr>
          <w:fldChar w:fldCharType="separate"/>
        </w:r>
        <w:r w:rsidR="009A716A">
          <w:rPr>
            <w:rFonts w:asciiTheme="minorHAnsi" w:hAnsiTheme="minorHAnsi"/>
            <w:noProof/>
          </w:rPr>
          <w:t>1</w:t>
        </w:r>
        <w:r w:rsidRPr="0097416E">
          <w:rPr>
            <w:rFonts w:asciiTheme="minorHAnsi" w:hAnsiTheme="minorHAnsi"/>
            <w:noProof/>
          </w:rPr>
          <w:fldChar w:fldCharType="end"/>
        </w:r>
      </w:p>
    </w:sdtContent>
  </w:sdt>
  <w:p w14:paraId="44864626" w14:textId="77777777" w:rsidR="0097416E" w:rsidRDefault="009741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937E3" w14:textId="77777777" w:rsidR="002E6303" w:rsidRDefault="002E6303" w:rsidP="0097416E">
      <w:pPr>
        <w:spacing w:after="0" w:line="240" w:lineRule="auto"/>
      </w:pPr>
      <w:r>
        <w:separator/>
      </w:r>
    </w:p>
  </w:footnote>
  <w:footnote w:type="continuationSeparator" w:id="0">
    <w:p w14:paraId="06788ADB" w14:textId="77777777" w:rsidR="002E6303" w:rsidRDefault="002E6303" w:rsidP="009741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15939"/>
    <w:multiLevelType w:val="hybridMultilevel"/>
    <w:tmpl w:val="64020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49D"/>
    <w:rsid w:val="000023A4"/>
    <w:rsid w:val="00016C7A"/>
    <w:rsid w:val="00017335"/>
    <w:rsid w:val="0002184C"/>
    <w:rsid w:val="00032074"/>
    <w:rsid w:val="00032674"/>
    <w:rsid w:val="00057CF2"/>
    <w:rsid w:val="000753E9"/>
    <w:rsid w:val="00076706"/>
    <w:rsid w:val="0008097E"/>
    <w:rsid w:val="000907D5"/>
    <w:rsid w:val="000913B1"/>
    <w:rsid w:val="000938D3"/>
    <w:rsid w:val="000B312C"/>
    <w:rsid w:val="000D08C4"/>
    <w:rsid w:val="000F1D24"/>
    <w:rsid w:val="000F72BA"/>
    <w:rsid w:val="000F7E38"/>
    <w:rsid w:val="001224B6"/>
    <w:rsid w:val="001452F7"/>
    <w:rsid w:val="00151A9D"/>
    <w:rsid w:val="00155CFC"/>
    <w:rsid w:val="00155EAF"/>
    <w:rsid w:val="00157063"/>
    <w:rsid w:val="0017149F"/>
    <w:rsid w:val="00173093"/>
    <w:rsid w:val="00176098"/>
    <w:rsid w:val="001811D4"/>
    <w:rsid w:val="00184E87"/>
    <w:rsid w:val="001851EA"/>
    <w:rsid w:val="00186B68"/>
    <w:rsid w:val="00187A58"/>
    <w:rsid w:val="001A737D"/>
    <w:rsid w:val="001B13C7"/>
    <w:rsid w:val="001B7FD2"/>
    <w:rsid w:val="001C43E4"/>
    <w:rsid w:val="001C6D65"/>
    <w:rsid w:val="001D4073"/>
    <w:rsid w:val="00204D13"/>
    <w:rsid w:val="0020749D"/>
    <w:rsid w:val="00212530"/>
    <w:rsid w:val="00212FC9"/>
    <w:rsid w:val="0021520E"/>
    <w:rsid w:val="00217E97"/>
    <w:rsid w:val="00231455"/>
    <w:rsid w:val="002422EF"/>
    <w:rsid w:val="002450E1"/>
    <w:rsid w:val="0025161D"/>
    <w:rsid w:val="00273079"/>
    <w:rsid w:val="002748C5"/>
    <w:rsid w:val="00274C1B"/>
    <w:rsid w:val="00280CA3"/>
    <w:rsid w:val="002A2962"/>
    <w:rsid w:val="002A2F53"/>
    <w:rsid w:val="002B1F05"/>
    <w:rsid w:val="002C60FC"/>
    <w:rsid w:val="002E6303"/>
    <w:rsid w:val="002E710B"/>
    <w:rsid w:val="002F32C3"/>
    <w:rsid w:val="00306222"/>
    <w:rsid w:val="003078AD"/>
    <w:rsid w:val="00327C6E"/>
    <w:rsid w:val="003414A2"/>
    <w:rsid w:val="00350278"/>
    <w:rsid w:val="00353453"/>
    <w:rsid w:val="0038762D"/>
    <w:rsid w:val="003906F5"/>
    <w:rsid w:val="003917D5"/>
    <w:rsid w:val="003925CE"/>
    <w:rsid w:val="003A16B3"/>
    <w:rsid w:val="003A6DDC"/>
    <w:rsid w:val="003B0972"/>
    <w:rsid w:val="003B7A76"/>
    <w:rsid w:val="003C077A"/>
    <w:rsid w:val="003C5BB0"/>
    <w:rsid w:val="003C6751"/>
    <w:rsid w:val="003C7196"/>
    <w:rsid w:val="00415D5B"/>
    <w:rsid w:val="004201AE"/>
    <w:rsid w:val="0043122B"/>
    <w:rsid w:val="00442302"/>
    <w:rsid w:val="00443861"/>
    <w:rsid w:val="00466F69"/>
    <w:rsid w:val="00473044"/>
    <w:rsid w:val="00480F4F"/>
    <w:rsid w:val="00483680"/>
    <w:rsid w:val="004850ED"/>
    <w:rsid w:val="004B7868"/>
    <w:rsid w:val="004B7B9D"/>
    <w:rsid w:val="004D1346"/>
    <w:rsid w:val="004D5DA7"/>
    <w:rsid w:val="004E0CC9"/>
    <w:rsid w:val="004F4459"/>
    <w:rsid w:val="00506A92"/>
    <w:rsid w:val="00516912"/>
    <w:rsid w:val="00522AB1"/>
    <w:rsid w:val="00530764"/>
    <w:rsid w:val="005329BE"/>
    <w:rsid w:val="00537CBB"/>
    <w:rsid w:val="00544B65"/>
    <w:rsid w:val="005557AC"/>
    <w:rsid w:val="00570F90"/>
    <w:rsid w:val="00573F13"/>
    <w:rsid w:val="00574755"/>
    <w:rsid w:val="00587E95"/>
    <w:rsid w:val="005B16C6"/>
    <w:rsid w:val="005B7A63"/>
    <w:rsid w:val="005C36A4"/>
    <w:rsid w:val="005C7599"/>
    <w:rsid w:val="005E23D8"/>
    <w:rsid w:val="005F7169"/>
    <w:rsid w:val="0061087D"/>
    <w:rsid w:val="00611AF0"/>
    <w:rsid w:val="006200F6"/>
    <w:rsid w:val="006322BD"/>
    <w:rsid w:val="006334A9"/>
    <w:rsid w:val="00633B32"/>
    <w:rsid w:val="00641E42"/>
    <w:rsid w:val="00656121"/>
    <w:rsid w:val="006800BC"/>
    <w:rsid w:val="006872FD"/>
    <w:rsid w:val="00693FD3"/>
    <w:rsid w:val="006A7F76"/>
    <w:rsid w:val="006B136D"/>
    <w:rsid w:val="006B19A8"/>
    <w:rsid w:val="006B680E"/>
    <w:rsid w:val="006C2C3C"/>
    <w:rsid w:val="006C38B6"/>
    <w:rsid w:val="006C6B93"/>
    <w:rsid w:val="00700CCF"/>
    <w:rsid w:val="0071571B"/>
    <w:rsid w:val="00715D78"/>
    <w:rsid w:val="00716ACD"/>
    <w:rsid w:val="00747565"/>
    <w:rsid w:val="00751C62"/>
    <w:rsid w:val="007614B1"/>
    <w:rsid w:val="00784C80"/>
    <w:rsid w:val="007908E1"/>
    <w:rsid w:val="007941CC"/>
    <w:rsid w:val="00795BDF"/>
    <w:rsid w:val="007A3A81"/>
    <w:rsid w:val="007A6330"/>
    <w:rsid w:val="007C6AF8"/>
    <w:rsid w:val="007D68D8"/>
    <w:rsid w:val="007E526B"/>
    <w:rsid w:val="00800594"/>
    <w:rsid w:val="00800890"/>
    <w:rsid w:val="00802551"/>
    <w:rsid w:val="00805FEA"/>
    <w:rsid w:val="00806A4F"/>
    <w:rsid w:val="008146E8"/>
    <w:rsid w:val="00817E08"/>
    <w:rsid w:val="00842E5A"/>
    <w:rsid w:val="00845DBD"/>
    <w:rsid w:val="00851F30"/>
    <w:rsid w:val="008602EF"/>
    <w:rsid w:val="00862EBE"/>
    <w:rsid w:val="008643F8"/>
    <w:rsid w:val="00870B39"/>
    <w:rsid w:val="008715F7"/>
    <w:rsid w:val="00876548"/>
    <w:rsid w:val="008811BF"/>
    <w:rsid w:val="008842FA"/>
    <w:rsid w:val="00885009"/>
    <w:rsid w:val="008A39D2"/>
    <w:rsid w:val="008A5751"/>
    <w:rsid w:val="008A6C7F"/>
    <w:rsid w:val="008C0A5A"/>
    <w:rsid w:val="008C6150"/>
    <w:rsid w:val="00901391"/>
    <w:rsid w:val="00905A80"/>
    <w:rsid w:val="00907F4A"/>
    <w:rsid w:val="009209CF"/>
    <w:rsid w:val="00933EE5"/>
    <w:rsid w:val="00937903"/>
    <w:rsid w:val="00941CB0"/>
    <w:rsid w:val="00947C63"/>
    <w:rsid w:val="00967169"/>
    <w:rsid w:val="0097416E"/>
    <w:rsid w:val="0097704D"/>
    <w:rsid w:val="00977D44"/>
    <w:rsid w:val="0098063A"/>
    <w:rsid w:val="009A716A"/>
    <w:rsid w:val="009B1D8A"/>
    <w:rsid w:val="009B5D2D"/>
    <w:rsid w:val="009E4345"/>
    <w:rsid w:val="009E7303"/>
    <w:rsid w:val="009F39AB"/>
    <w:rsid w:val="009F62FF"/>
    <w:rsid w:val="009F6449"/>
    <w:rsid w:val="00A00776"/>
    <w:rsid w:val="00A03157"/>
    <w:rsid w:val="00A03339"/>
    <w:rsid w:val="00A234E5"/>
    <w:rsid w:val="00A34F83"/>
    <w:rsid w:val="00A42628"/>
    <w:rsid w:val="00A55EF7"/>
    <w:rsid w:val="00A70FB2"/>
    <w:rsid w:val="00A76A69"/>
    <w:rsid w:val="00A7721E"/>
    <w:rsid w:val="00A825BC"/>
    <w:rsid w:val="00A86AC2"/>
    <w:rsid w:val="00A90070"/>
    <w:rsid w:val="00A91FD2"/>
    <w:rsid w:val="00A92340"/>
    <w:rsid w:val="00A935E9"/>
    <w:rsid w:val="00AA2756"/>
    <w:rsid w:val="00AB4D4C"/>
    <w:rsid w:val="00AC0020"/>
    <w:rsid w:val="00AC058C"/>
    <w:rsid w:val="00AC3596"/>
    <w:rsid w:val="00AC4FD3"/>
    <w:rsid w:val="00AF1D1E"/>
    <w:rsid w:val="00B007A9"/>
    <w:rsid w:val="00B07633"/>
    <w:rsid w:val="00B34194"/>
    <w:rsid w:val="00B504A1"/>
    <w:rsid w:val="00B638AB"/>
    <w:rsid w:val="00B844E1"/>
    <w:rsid w:val="00B95EBF"/>
    <w:rsid w:val="00BA3BCD"/>
    <w:rsid w:val="00BA711F"/>
    <w:rsid w:val="00BB0681"/>
    <w:rsid w:val="00BB0758"/>
    <w:rsid w:val="00BB15FB"/>
    <w:rsid w:val="00BB52A1"/>
    <w:rsid w:val="00BD49DB"/>
    <w:rsid w:val="00BD6CCB"/>
    <w:rsid w:val="00C01127"/>
    <w:rsid w:val="00C01694"/>
    <w:rsid w:val="00C10320"/>
    <w:rsid w:val="00C11476"/>
    <w:rsid w:val="00C11A95"/>
    <w:rsid w:val="00C252AE"/>
    <w:rsid w:val="00C32365"/>
    <w:rsid w:val="00C36298"/>
    <w:rsid w:val="00C43CCD"/>
    <w:rsid w:val="00C61A8E"/>
    <w:rsid w:val="00C659EF"/>
    <w:rsid w:val="00C671AB"/>
    <w:rsid w:val="00C7632D"/>
    <w:rsid w:val="00C92F8D"/>
    <w:rsid w:val="00CB2B9A"/>
    <w:rsid w:val="00CD20AA"/>
    <w:rsid w:val="00CD3254"/>
    <w:rsid w:val="00CF03B0"/>
    <w:rsid w:val="00CF6165"/>
    <w:rsid w:val="00CF6AA6"/>
    <w:rsid w:val="00D01EC9"/>
    <w:rsid w:val="00D0495F"/>
    <w:rsid w:val="00D074BF"/>
    <w:rsid w:val="00D10792"/>
    <w:rsid w:val="00D20766"/>
    <w:rsid w:val="00D26F1A"/>
    <w:rsid w:val="00D27F40"/>
    <w:rsid w:val="00D35335"/>
    <w:rsid w:val="00D4092C"/>
    <w:rsid w:val="00D4553E"/>
    <w:rsid w:val="00D50AFB"/>
    <w:rsid w:val="00D55EA0"/>
    <w:rsid w:val="00D5639C"/>
    <w:rsid w:val="00D617B4"/>
    <w:rsid w:val="00D84C48"/>
    <w:rsid w:val="00D87C66"/>
    <w:rsid w:val="00D932B0"/>
    <w:rsid w:val="00DB46DC"/>
    <w:rsid w:val="00DC5E93"/>
    <w:rsid w:val="00DD0BFA"/>
    <w:rsid w:val="00DD1E2E"/>
    <w:rsid w:val="00DD22BC"/>
    <w:rsid w:val="00DE67FB"/>
    <w:rsid w:val="00DF1B7F"/>
    <w:rsid w:val="00DF4194"/>
    <w:rsid w:val="00DF743C"/>
    <w:rsid w:val="00E00BAB"/>
    <w:rsid w:val="00E054BA"/>
    <w:rsid w:val="00E05954"/>
    <w:rsid w:val="00E478C3"/>
    <w:rsid w:val="00E54564"/>
    <w:rsid w:val="00E56CA4"/>
    <w:rsid w:val="00E60EA3"/>
    <w:rsid w:val="00E61F92"/>
    <w:rsid w:val="00E67637"/>
    <w:rsid w:val="00E7432C"/>
    <w:rsid w:val="00E9207C"/>
    <w:rsid w:val="00E93B81"/>
    <w:rsid w:val="00E94612"/>
    <w:rsid w:val="00EA529A"/>
    <w:rsid w:val="00EC24BA"/>
    <w:rsid w:val="00EC4214"/>
    <w:rsid w:val="00EC4673"/>
    <w:rsid w:val="00EE1C0B"/>
    <w:rsid w:val="00EF1198"/>
    <w:rsid w:val="00EF1906"/>
    <w:rsid w:val="00EF43B5"/>
    <w:rsid w:val="00EF6E4D"/>
    <w:rsid w:val="00F012D9"/>
    <w:rsid w:val="00F07284"/>
    <w:rsid w:val="00F115F5"/>
    <w:rsid w:val="00F12615"/>
    <w:rsid w:val="00F315AB"/>
    <w:rsid w:val="00F35F8C"/>
    <w:rsid w:val="00F425D9"/>
    <w:rsid w:val="00F454D2"/>
    <w:rsid w:val="00F472D7"/>
    <w:rsid w:val="00F53657"/>
    <w:rsid w:val="00F56FA3"/>
    <w:rsid w:val="00F73CEC"/>
    <w:rsid w:val="00F80D50"/>
    <w:rsid w:val="00FA384C"/>
    <w:rsid w:val="00FB56A0"/>
    <w:rsid w:val="00FB7455"/>
    <w:rsid w:val="00FC1CC7"/>
    <w:rsid w:val="00FC61B7"/>
    <w:rsid w:val="00FE56F4"/>
    <w:rsid w:val="00FF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645F3"/>
  <w15:chartTrackingRefBased/>
  <w15:docId w15:val="{EB4186CA-16A4-4001-BE62-4AE8E9162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49D"/>
    <w:pPr>
      <w:spacing w:after="200" w:line="276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C362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749D"/>
    <w:rPr>
      <w:color w:val="0563C1"/>
      <w:u w:val="single"/>
    </w:rPr>
  </w:style>
  <w:style w:type="character" w:customStyle="1" w:styleId="a-size-large">
    <w:name w:val="a-size-large"/>
    <w:basedOn w:val="DefaultParagraphFont"/>
    <w:rsid w:val="0020749D"/>
  </w:style>
  <w:style w:type="character" w:customStyle="1" w:styleId="lt-line-clampline">
    <w:name w:val="lt-line-clamp__line"/>
    <w:basedOn w:val="DefaultParagraphFont"/>
    <w:rsid w:val="0020749D"/>
  </w:style>
  <w:style w:type="paragraph" w:styleId="Header">
    <w:name w:val="header"/>
    <w:basedOn w:val="Normal"/>
    <w:link w:val="HeaderChar"/>
    <w:uiPriority w:val="99"/>
    <w:unhideWhenUsed/>
    <w:rsid w:val="009741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16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741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16E"/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97416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AC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2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25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2530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25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2530"/>
    <w:rPr>
      <w:rFonts w:ascii="Calibri" w:hAnsi="Calibri" w:cs="Calibri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33B3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3629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ubtitle1">
    <w:name w:val="Subtitle1"/>
    <w:basedOn w:val="DefaultParagraphFont"/>
    <w:rsid w:val="00C36298"/>
  </w:style>
  <w:style w:type="paragraph" w:styleId="ListParagraph">
    <w:name w:val="List Paragraph"/>
    <w:basedOn w:val="Normal"/>
    <w:uiPriority w:val="34"/>
    <w:qFormat/>
    <w:rsid w:val="001C6D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516912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5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-opthink.org" TargetMode="External"/><Relationship Id="rId13" Type="http://schemas.openxmlformats.org/officeDocument/2006/relationships/hyperlink" Target="https://thebrainybusiness.com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swansit.com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Bill.Prichard@coop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rshall.usc.edu/personnel/david-loga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op.org" TargetMode="External"/><Relationship Id="rId10" Type="http://schemas.openxmlformats.org/officeDocument/2006/relationships/hyperlink" Target="https://twitter.com/salliekrawchec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witter.com/kocienda" TargetMode="External"/><Relationship Id="rId14" Type="http://schemas.openxmlformats.org/officeDocument/2006/relationships/hyperlink" Target="https://co-opthin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CO-OP Financial Services</Company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Edwards</dc:creator>
  <cp:keywords/>
  <dc:description/>
  <cp:lastModifiedBy>Bill Prichard</cp:lastModifiedBy>
  <cp:revision>4</cp:revision>
  <cp:lastPrinted>2019-10-29T14:44:00Z</cp:lastPrinted>
  <dcterms:created xsi:type="dcterms:W3CDTF">2022-02-22T19:59:00Z</dcterms:created>
  <dcterms:modified xsi:type="dcterms:W3CDTF">2022-02-22T20:26:00Z</dcterms:modified>
</cp:coreProperties>
</file>