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C25B" w14:textId="77777777" w:rsidR="008C025D" w:rsidRPr="004F5D45" w:rsidRDefault="008C025D" w:rsidP="008C025D">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4F5D45">
        <w:rPr>
          <w:rFonts w:ascii="Tahoma" w:hAnsi="Tahoma" w:cs="Tahoma"/>
          <w:bCs/>
          <w:sz w:val="20"/>
          <w:szCs w:val="20"/>
        </w:rPr>
        <w:t>Company:</w:t>
      </w:r>
      <w:r>
        <w:rPr>
          <w:rFonts w:ascii="Tahoma" w:hAnsi="Tahoma" w:cs="Tahoma"/>
          <w:bCs/>
          <w:sz w:val="20"/>
          <w:szCs w:val="20"/>
        </w:rPr>
        <w:t xml:space="preserve"> </w:t>
      </w:r>
      <w:r w:rsidRPr="004F5D45">
        <w:rPr>
          <w:rFonts w:ascii="Tahoma" w:hAnsi="Tahoma" w:cs="Tahoma"/>
          <w:bCs/>
          <w:sz w:val="20"/>
          <w:szCs w:val="20"/>
        </w:rPr>
        <w:t>Jack Henry &amp; Associates, Inc.</w:t>
      </w:r>
      <w:r w:rsidRPr="004F5D45">
        <w:rPr>
          <w:rFonts w:ascii="Tahoma" w:hAnsi="Tahoma" w:cs="Tahoma"/>
          <w:bCs/>
          <w:sz w:val="20"/>
          <w:szCs w:val="20"/>
        </w:rPr>
        <w:tab/>
        <w:t xml:space="preserve">Analyst Contact: </w:t>
      </w:r>
      <w:r w:rsidRPr="004F5D45">
        <w:rPr>
          <w:rFonts w:ascii="Tahoma" w:hAnsi="Tahoma" w:cs="Tahoma"/>
          <w:bCs/>
          <w:sz w:val="20"/>
          <w:szCs w:val="20"/>
        </w:rPr>
        <w:tab/>
        <w:t>Vance Sherard, CFA</w:t>
      </w:r>
    </w:p>
    <w:p w14:paraId="6559C90A" w14:textId="69F1D02C" w:rsidR="008C025D" w:rsidRPr="004F5D45" w:rsidRDefault="008C025D" w:rsidP="00AE7454">
      <w:pPr>
        <w:keepNext/>
        <w:tabs>
          <w:tab w:val="left" w:pos="-1440"/>
          <w:tab w:val="left" w:pos="-720"/>
          <w:tab w:val="left" w:pos="0"/>
          <w:tab w:val="left" w:pos="1440"/>
          <w:tab w:val="left" w:pos="4140"/>
          <w:tab w:val="left" w:pos="5670"/>
          <w:tab w:val="left" w:pos="6030"/>
        </w:tabs>
        <w:ind w:left="5670" w:hanging="5670"/>
        <w:jc w:val="both"/>
        <w:outlineLvl w:val="0"/>
        <w:rPr>
          <w:rFonts w:ascii="Tahoma" w:hAnsi="Tahoma" w:cs="Tahoma"/>
          <w:bCs/>
          <w:sz w:val="20"/>
          <w:szCs w:val="20"/>
        </w:rPr>
      </w:pPr>
      <w:r w:rsidRPr="004F5D45">
        <w:rPr>
          <w:rFonts w:ascii="Tahoma" w:hAnsi="Tahoma" w:cs="Tahoma"/>
          <w:bCs/>
          <w:sz w:val="20"/>
          <w:szCs w:val="20"/>
        </w:rPr>
        <w:t>663 Highway 60, P.O. Box 807</w:t>
      </w:r>
      <w:r w:rsidRPr="004F5D45">
        <w:rPr>
          <w:rFonts w:ascii="Tahoma" w:hAnsi="Tahoma" w:cs="Tahoma"/>
          <w:bCs/>
          <w:sz w:val="20"/>
          <w:szCs w:val="20"/>
        </w:rPr>
        <w:tab/>
      </w:r>
      <w:r w:rsidRPr="004F5D45">
        <w:rPr>
          <w:rFonts w:ascii="Tahoma" w:hAnsi="Tahoma" w:cs="Tahoma"/>
          <w:bCs/>
          <w:sz w:val="20"/>
          <w:szCs w:val="20"/>
        </w:rPr>
        <w:tab/>
        <w:t>Sr. Director Corporate Development &amp; Investor Relations</w:t>
      </w:r>
    </w:p>
    <w:p w14:paraId="40827660" w14:textId="77777777" w:rsidR="008C025D" w:rsidRPr="004F5D45" w:rsidRDefault="008C025D" w:rsidP="008C025D">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4F5D45">
        <w:rPr>
          <w:rFonts w:ascii="Tahoma" w:hAnsi="Tahoma" w:cs="Tahoma"/>
          <w:bCs/>
          <w:sz w:val="20"/>
          <w:szCs w:val="20"/>
        </w:rPr>
        <w:t>Monett, MO 65708</w:t>
      </w:r>
      <w:r w:rsidRPr="004F5D45">
        <w:rPr>
          <w:rFonts w:ascii="Tahoma" w:hAnsi="Tahoma" w:cs="Tahoma"/>
          <w:bCs/>
          <w:sz w:val="20"/>
          <w:szCs w:val="20"/>
        </w:rPr>
        <w:tab/>
      </w:r>
      <w:r w:rsidRPr="004F5D45">
        <w:rPr>
          <w:rFonts w:ascii="Tahoma" w:hAnsi="Tahoma" w:cs="Tahoma"/>
          <w:bCs/>
          <w:sz w:val="20"/>
          <w:szCs w:val="20"/>
        </w:rPr>
        <w:tab/>
        <w:t>(417) 235-6652</w:t>
      </w:r>
      <w:r w:rsidRPr="004F5D45">
        <w:rPr>
          <w:rFonts w:ascii="Tahoma" w:hAnsi="Tahoma" w:cs="Tahoma"/>
          <w:bCs/>
          <w:sz w:val="20"/>
          <w:szCs w:val="20"/>
        </w:rPr>
        <w:tab/>
      </w:r>
      <w:r w:rsidRPr="004F5D45">
        <w:rPr>
          <w:rFonts w:ascii="Tahoma" w:hAnsi="Tahoma" w:cs="Tahoma"/>
          <w:bCs/>
          <w:sz w:val="20"/>
          <w:szCs w:val="20"/>
        </w:rPr>
        <w:tab/>
      </w:r>
    </w:p>
    <w:p w14:paraId="6804105F" w14:textId="77777777" w:rsidR="008C025D" w:rsidRPr="004F5D45" w:rsidRDefault="008C025D" w:rsidP="008C025D">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p>
    <w:p w14:paraId="7F832266" w14:textId="2A1F14C7" w:rsidR="008A2973" w:rsidRPr="008A2973" w:rsidRDefault="008C025D" w:rsidP="008A2973">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4F5D45">
        <w:rPr>
          <w:rFonts w:ascii="Tahoma" w:hAnsi="Tahoma" w:cs="Tahoma"/>
          <w:b/>
          <w:bCs/>
          <w:sz w:val="20"/>
          <w:szCs w:val="20"/>
        </w:rPr>
        <w:tab/>
      </w:r>
      <w:r w:rsidRPr="004F5D45">
        <w:rPr>
          <w:rFonts w:ascii="Tahoma" w:hAnsi="Tahoma" w:cs="Tahoma"/>
          <w:b/>
          <w:bCs/>
          <w:sz w:val="20"/>
          <w:szCs w:val="20"/>
        </w:rPr>
        <w:tab/>
      </w:r>
      <w:r w:rsidRPr="004F5D45">
        <w:rPr>
          <w:rFonts w:ascii="Tahoma" w:hAnsi="Tahoma" w:cs="Tahoma"/>
          <w:bCs/>
          <w:sz w:val="20"/>
          <w:szCs w:val="20"/>
        </w:rPr>
        <w:t>Press Contact:</w:t>
      </w:r>
      <w:r w:rsidRPr="004F5D45">
        <w:rPr>
          <w:rFonts w:ascii="Tahoma" w:hAnsi="Tahoma" w:cs="Tahoma"/>
          <w:b/>
          <w:bCs/>
          <w:sz w:val="20"/>
          <w:szCs w:val="20"/>
        </w:rPr>
        <w:t xml:space="preserve"> </w:t>
      </w:r>
      <w:r w:rsidRPr="004F5D45">
        <w:rPr>
          <w:rFonts w:ascii="Tahoma" w:hAnsi="Tahoma" w:cs="Tahoma"/>
          <w:b/>
          <w:bCs/>
          <w:sz w:val="20"/>
          <w:szCs w:val="20"/>
        </w:rPr>
        <w:tab/>
      </w:r>
      <w:r w:rsidR="008A2973" w:rsidRPr="008A2973">
        <w:rPr>
          <w:rFonts w:ascii="Tahoma" w:hAnsi="Tahoma" w:cs="Tahoma"/>
          <w:bCs/>
          <w:sz w:val="20"/>
          <w:szCs w:val="20"/>
        </w:rPr>
        <w:t>Heather Sugg</w:t>
      </w:r>
    </w:p>
    <w:p w14:paraId="64CBAEA5" w14:textId="77777777" w:rsidR="008A2973" w:rsidRPr="008A2973" w:rsidRDefault="008A2973" w:rsidP="008A2973">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8A2973">
        <w:rPr>
          <w:rFonts w:ascii="Tahoma" w:hAnsi="Tahoma" w:cs="Tahoma"/>
          <w:bCs/>
          <w:sz w:val="20"/>
          <w:szCs w:val="20"/>
        </w:rPr>
        <w:tab/>
      </w:r>
      <w:r w:rsidRPr="008A2973">
        <w:rPr>
          <w:rFonts w:ascii="Tahoma" w:hAnsi="Tahoma" w:cs="Tahoma"/>
          <w:bCs/>
          <w:sz w:val="20"/>
          <w:szCs w:val="20"/>
        </w:rPr>
        <w:tab/>
      </w:r>
      <w:r w:rsidRPr="008A2973">
        <w:rPr>
          <w:rFonts w:ascii="Tahoma" w:hAnsi="Tahoma" w:cs="Tahoma"/>
          <w:bCs/>
          <w:sz w:val="20"/>
          <w:szCs w:val="20"/>
        </w:rPr>
        <w:tab/>
        <w:t>Public Relations Representative</w:t>
      </w:r>
    </w:p>
    <w:p w14:paraId="74F7D910" w14:textId="77777777" w:rsidR="008A2973" w:rsidRPr="008A2973" w:rsidRDefault="008A2973" w:rsidP="008A2973">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8A2973">
        <w:rPr>
          <w:rFonts w:ascii="Tahoma" w:hAnsi="Tahoma" w:cs="Tahoma"/>
          <w:bCs/>
          <w:sz w:val="20"/>
          <w:szCs w:val="20"/>
        </w:rPr>
        <w:tab/>
      </w:r>
      <w:r w:rsidRPr="008A2973">
        <w:rPr>
          <w:rFonts w:ascii="Tahoma" w:hAnsi="Tahoma" w:cs="Tahoma"/>
          <w:bCs/>
          <w:sz w:val="20"/>
          <w:szCs w:val="20"/>
        </w:rPr>
        <w:tab/>
      </w:r>
      <w:r w:rsidRPr="008A2973">
        <w:rPr>
          <w:rFonts w:ascii="Tahoma" w:hAnsi="Tahoma" w:cs="Tahoma"/>
          <w:bCs/>
          <w:sz w:val="20"/>
          <w:szCs w:val="20"/>
        </w:rPr>
        <w:tab/>
        <w:t xml:space="preserve">(954) 854-6023 </w:t>
      </w:r>
    </w:p>
    <w:p w14:paraId="3C791420" w14:textId="5FD6B3A4" w:rsidR="001B4449" w:rsidRDefault="001B4449" w:rsidP="008A2973">
      <w:pPr>
        <w:keepNext/>
        <w:tabs>
          <w:tab w:val="left" w:pos="-1440"/>
          <w:tab w:val="left" w:pos="-720"/>
          <w:tab w:val="left" w:pos="0"/>
          <w:tab w:val="left" w:pos="1440"/>
          <w:tab w:val="left" w:pos="4140"/>
          <w:tab w:val="left" w:pos="5670"/>
          <w:tab w:val="left" w:pos="6030"/>
        </w:tabs>
        <w:jc w:val="both"/>
        <w:outlineLvl w:val="0"/>
        <w:rPr>
          <w:rFonts w:ascii="Tahoma" w:hAnsi="Tahoma" w:cs="Tahoma"/>
          <w:color w:val="000000"/>
          <w:sz w:val="20"/>
          <w:szCs w:val="20"/>
        </w:rPr>
      </w:pPr>
      <w:r w:rsidRPr="00D171DB">
        <w:rPr>
          <w:rFonts w:ascii="Tahoma" w:hAnsi="Tahoma" w:cs="Tahoma"/>
          <w:color w:val="000000"/>
          <w:sz w:val="20"/>
          <w:szCs w:val="20"/>
        </w:rPr>
        <w:br/>
      </w:r>
    </w:p>
    <w:p w14:paraId="5B3FE27E" w14:textId="77777777" w:rsidR="00143A20" w:rsidRPr="00143A20" w:rsidRDefault="00143A20" w:rsidP="00143A20">
      <w:pPr>
        <w:tabs>
          <w:tab w:val="left" w:pos="1530"/>
        </w:tabs>
        <w:autoSpaceDE w:val="0"/>
        <w:autoSpaceDN w:val="0"/>
        <w:adjustRightInd w:val="0"/>
        <w:rPr>
          <w:rFonts w:ascii="Tahoma" w:eastAsia="Calibri" w:hAnsi="Tahoma" w:cs="Tahoma"/>
          <w:color w:val="000000"/>
          <w:sz w:val="20"/>
          <w:szCs w:val="20"/>
        </w:rPr>
      </w:pPr>
    </w:p>
    <w:p w14:paraId="1D4475D6" w14:textId="3B763F18" w:rsidR="003A499D" w:rsidRDefault="00B07CD6" w:rsidP="003A499D">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20"/>
          <w:szCs w:val="20"/>
        </w:rPr>
        <w:t>CU Business Group</w:t>
      </w:r>
      <w:r w:rsidR="009313DD">
        <w:rPr>
          <w:rStyle w:val="normaltextrun"/>
          <w:rFonts w:ascii="Tahoma" w:hAnsi="Tahoma" w:cs="Tahoma"/>
          <w:b/>
          <w:bCs/>
          <w:sz w:val="20"/>
          <w:szCs w:val="20"/>
        </w:rPr>
        <w:t xml:space="preserve"> </w:t>
      </w:r>
      <w:r w:rsidR="00721816">
        <w:rPr>
          <w:rStyle w:val="normaltextrun"/>
          <w:rFonts w:ascii="Tahoma" w:hAnsi="Tahoma" w:cs="Tahoma"/>
          <w:b/>
          <w:bCs/>
          <w:sz w:val="20"/>
          <w:szCs w:val="20"/>
        </w:rPr>
        <w:t>a</w:t>
      </w:r>
      <w:r w:rsidR="007209AA">
        <w:rPr>
          <w:rStyle w:val="normaltextrun"/>
          <w:rFonts w:ascii="Tahoma" w:hAnsi="Tahoma" w:cs="Tahoma"/>
          <w:b/>
          <w:bCs/>
          <w:sz w:val="20"/>
          <w:szCs w:val="20"/>
        </w:rPr>
        <w:t>nd</w:t>
      </w:r>
      <w:r w:rsidR="00407B8E">
        <w:rPr>
          <w:rStyle w:val="normaltextrun"/>
          <w:rFonts w:ascii="Tahoma" w:hAnsi="Tahoma" w:cs="Tahoma"/>
          <w:b/>
          <w:bCs/>
          <w:sz w:val="20"/>
          <w:szCs w:val="20"/>
        </w:rPr>
        <w:t xml:space="preserve"> </w:t>
      </w:r>
      <w:r w:rsidR="009313DD">
        <w:rPr>
          <w:rStyle w:val="normaltextrun"/>
          <w:rFonts w:ascii="Tahoma" w:hAnsi="Tahoma" w:cs="Tahoma"/>
          <w:b/>
          <w:bCs/>
          <w:sz w:val="20"/>
          <w:szCs w:val="20"/>
        </w:rPr>
        <w:t xml:space="preserve">Jack Henry </w:t>
      </w:r>
      <w:r w:rsidR="007209AA">
        <w:rPr>
          <w:rStyle w:val="normaltextrun"/>
          <w:rFonts w:ascii="Tahoma" w:hAnsi="Tahoma" w:cs="Tahoma"/>
          <w:b/>
          <w:bCs/>
          <w:sz w:val="20"/>
          <w:szCs w:val="20"/>
        </w:rPr>
        <w:t xml:space="preserve">Announce </w:t>
      </w:r>
      <w:r w:rsidR="00FF34B3">
        <w:rPr>
          <w:rStyle w:val="normaltextrun"/>
          <w:rFonts w:ascii="Tahoma" w:hAnsi="Tahoma" w:cs="Tahoma"/>
          <w:b/>
          <w:bCs/>
          <w:sz w:val="20"/>
          <w:szCs w:val="20"/>
        </w:rPr>
        <w:t>Referral Partnership</w:t>
      </w:r>
      <w:r w:rsidR="00110567">
        <w:rPr>
          <w:rStyle w:val="normaltextrun"/>
          <w:rFonts w:ascii="Tahoma" w:hAnsi="Tahoma" w:cs="Tahoma"/>
          <w:b/>
          <w:bCs/>
          <w:sz w:val="20"/>
          <w:szCs w:val="20"/>
        </w:rPr>
        <w:t xml:space="preserve"> for Commercial Products and Services</w:t>
      </w:r>
      <w:r>
        <w:rPr>
          <w:rStyle w:val="normaltextrun"/>
          <w:rFonts w:ascii="Tahoma" w:hAnsi="Tahoma" w:cs="Tahoma"/>
          <w:b/>
          <w:bCs/>
          <w:sz w:val="20"/>
          <w:szCs w:val="20"/>
        </w:rPr>
        <w:t xml:space="preserve"> </w:t>
      </w:r>
    </w:p>
    <w:p w14:paraId="3CB92E0D" w14:textId="174F24CB" w:rsidR="00FF34B3" w:rsidRDefault="00721816" w:rsidP="003A499D">
      <w:pPr>
        <w:pStyle w:val="paragraph"/>
        <w:spacing w:before="0" w:beforeAutospacing="0" w:after="0" w:afterAutospacing="0"/>
        <w:jc w:val="center"/>
        <w:textAlignment w:val="baseline"/>
        <w:rPr>
          <w:rStyle w:val="normaltextrun"/>
          <w:rFonts w:ascii="Tahoma" w:hAnsi="Tahoma" w:cs="Tahoma"/>
          <w:i/>
          <w:iCs/>
          <w:sz w:val="20"/>
          <w:szCs w:val="20"/>
        </w:rPr>
      </w:pPr>
      <w:r>
        <w:rPr>
          <w:rStyle w:val="normaltextrun"/>
          <w:rFonts w:ascii="Tahoma" w:hAnsi="Tahoma" w:cs="Tahoma"/>
          <w:i/>
          <w:iCs/>
          <w:sz w:val="20"/>
          <w:szCs w:val="20"/>
        </w:rPr>
        <w:t xml:space="preserve">Largest business services CUSO to provide referrals on suite of financial performance, lending, and digital solution services </w:t>
      </w:r>
    </w:p>
    <w:p w14:paraId="159D55C6" w14:textId="77777777" w:rsidR="002D057B" w:rsidRPr="00662B36" w:rsidRDefault="002D057B" w:rsidP="003A499D">
      <w:pPr>
        <w:pStyle w:val="paragraph"/>
        <w:spacing w:before="0" w:beforeAutospacing="0" w:after="0" w:afterAutospacing="0"/>
        <w:jc w:val="center"/>
        <w:textAlignment w:val="baseline"/>
        <w:rPr>
          <w:rFonts w:ascii="Tahoma" w:hAnsi="Tahoma" w:cs="Tahoma"/>
          <w:sz w:val="20"/>
          <w:szCs w:val="20"/>
        </w:rPr>
      </w:pPr>
    </w:p>
    <w:p w14:paraId="0DFC5291" w14:textId="70E0D59E" w:rsidR="00721816" w:rsidRDefault="003A499D" w:rsidP="008E71BA">
      <w:pPr>
        <w:pStyle w:val="paragraph"/>
        <w:spacing w:before="0" w:beforeAutospacing="0" w:after="0" w:afterAutospacing="0"/>
        <w:jc w:val="both"/>
        <w:textAlignment w:val="baseline"/>
        <w:rPr>
          <w:rStyle w:val="normaltextrun"/>
          <w:rFonts w:ascii="Tahoma" w:hAnsi="Tahoma" w:cs="Tahoma"/>
          <w:sz w:val="20"/>
          <w:szCs w:val="20"/>
        </w:rPr>
      </w:pPr>
      <w:r w:rsidRPr="00662B36">
        <w:rPr>
          <w:rStyle w:val="normaltextrun"/>
          <w:rFonts w:ascii="Tahoma" w:hAnsi="Tahoma" w:cs="Tahoma"/>
          <w:b/>
          <w:bCs/>
          <w:sz w:val="20"/>
          <w:szCs w:val="20"/>
        </w:rPr>
        <w:t>MONETT, Mo. – </w:t>
      </w:r>
      <w:r w:rsidR="00557DD2">
        <w:rPr>
          <w:rStyle w:val="normaltextrun"/>
          <w:rFonts w:ascii="Tahoma" w:hAnsi="Tahoma" w:cs="Tahoma"/>
          <w:b/>
          <w:bCs/>
          <w:sz w:val="20"/>
          <w:szCs w:val="20"/>
        </w:rPr>
        <w:t>August</w:t>
      </w:r>
      <w:r w:rsidR="00557DD2" w:rsidRPr="00662B36">
        <w:rPr>
          <w:rStyle w:val="normaltextrun"/>
          <w:rFonts w:ascii="Tahoma" w:hAnsi="Tahoma" w:cs="Tahoma"/>
          <w:b/>
          <w:bCs/>
          <w:sz w:val="20"/>
          <w:szCs w:val="20"/>
        </w:rPr>
        <w:t xml:space="preserve"> </w:t>
      </w:r>
      <w:r w:rsidR="000C0149">
        <w:rPr>
          <w:rStyle w:val="normaltextrun"/>
          <w:rFonts w:ascii="Tahoma" w:hAnsi="Tahoma" w:cs="Tahoma"/>
          <w:b/>
          <w:bCs/>
          <w:sz w:val="20"/>
          <w:szCs w:val="20"/>
        </w:rPr>
        <w:t>3</w:t>
      </w:r>
      <w:r w:rsidRPr="00662B36">
        <w:rPr>
          <w:rStyle w:val="normaltextrun"/>
          <w:rFonts w:ascii="Tahoma" w:hAnsi="Tahoma" w:cs="Tahoma"/>
          <w:b/>
          <w:bCs/>
          <w:sz w:val="20"/>
          <w:szCs w:val="20"/>
        </w:rPr>
        <w:t>, 20</w:t>
      </w:r>
      <w:r w:rsidR="00F73A42" w:rsidRPr="00662B36">
        <w:rPr>
          <w:rStyle w:val="normaltextrun"/>
          <w:rFonts w:ascii="Tahoma" w:hAnsi="Tahoma" w:cs="Tahoma"/>
          <w:b/>
          <w:bCs/>
          <w:sz w:val="20"/>
          <w:szCs w:val="20"/>
        </w:rPr>
        <w:t>2</w:t>
      </w:r>
      <w:r w:rsidR="00D70A56">
        <w:rPr>
          <w:rStyle w:val="normaltextrun"/>
          <w:rFonts w:ascii="Tahoma" w:hAnsi="Tahoma" w:cs="Tahoma"/>
          <w:b/>
          <w:bCs/>
          <w:sz w:val="20"/>
          <w:szCs w:val="20"/>
        </w:rPr>
        <w:t>1</w:t>
      </w:r>
      <w:r w:rsidRPr="00662B36">
        <w:rPr>
          <w:rStyle w:val="normaltextrun"/>
          <w:rFonts w:ascii="Tahoma" w:hAnsi="Tahoma" w:cs="Tahoma"/>
          <w:sz w:val="20"/>
          <w:szCs w:val="20"/>
        </w:rPr>
        <w:t> – Jack Henry &amp; Associates, Inc. (</w:t>
      </w:r>
      <w:proofErr w:type="gramStart"/>
      <w:r w:rsidRPr="00662B36">
        <w:rPr>
          <w:rStyle w:val="normaltextrun"/>
          <w:rFonts w:ascii="Tahoma" w:hAnsi="Tahoma" w:cs="Tahoma"/>
          <w:sz w:val="20"/>
          <w:szCs w:val="20"/>
        </w:rPr>
        <w:t>NASDAQ:JKHY</w:t>
      </w:r>
      <w:proofErr w:type="gramEnd"/>
      <w:r w:rsidRPr="00662B36">
        <w:rPr>
          <w:rStyle w:val="normaltextrun"/>
          <w:rFonts w:ascii="Tahoma" w:hAnsi="Tahoma" w:cs="Tahoma"/>
          <w:sz w:val="20"/>
          <w:szCs w:val="20"/>
        </w:rPr>
        <w:t xml:space="preserve">) is a leading provider of technology solutions and payment processing services primarily for the financial services industry. </w:t>
      </w:r>
      <w:r w:rsidR="009313DD">
        <w:rPr>
          <w:rStyle w:val="normaltextrun"/>
          <w:rFonts w:ascii="Tahoma" w:hAnsi="Tahoma" w:cs="Tahoma"/>
          <w:sz w:val="20"/>
          <w:szCs w:val="20"/>
        </w:rPr>
        <w:t xml:space="preserve">Jack Henry </w:t>
      </w:r>
      <w:r w:rsidR="0078451A">
        <w:rPr>
          <w:rStyle w:val="normaltextrun"/>
          <w:rFonts w:ascii="Tahoma" w:hAnsi="Tahoma" w:cs="Tahoma"/>
          <w:sz w:val="20"/>
          <w:szCs w:val="20"/>
        </w:rPr>
        <w:t xml:space="preserve">announced </w:t>
      </w:r>
      <w:r w:rsidR="009313DD">
        <w:rPr>
          <w:rStyle w:val="normaltextrun"/>
          <w:rFonts w:ascii="Tahoma" w:hAnsi="Tahoma" w:cs="Tahoma"/>
          <w:sz w:val="20"/>
          <w:szCs w:val="20"/>
        </w:rPr>
        <w:t xml:space="preserve">today </w:t>
      </w:r>
      <w:r w:rsidR="00FF34B3">
        <w:rPr>
          <w:rStyle w:val="normaltextrun"/>
          <w:rFonts w:ascii="Tahoma" w:hAnsi="Tahoma" w:cs="Tahoma"/>
          <w:sz w:val="20"/>
          <w:szCs w:val="20"/>
        </w:rPr>
        <w:t>a referral partnership</w:t>
      </w:r>
      <w:r w:rsidR="00C82374">
        <w:rPr>
          <w:rStyle w:val="normaltextrun"/>
          <w:rFonts w:ascii="Tahoma" w:hAnsi="Tahoma" w:cs="Tahoma"/>
          <w:sz w:val="20"/>
          <w:szCs w:val="20"/>
        </w:rPr>
        <w:t xml:space="preserve"> with</w:t>
      </w:r>
      <w:r w:rsidR="009313DD">
        <w:rPr>
          <w:rStyle w:val="normaltextrun"/>
          <w:rFonts w:ascii="Tahoma" w:hAnsi="Tahoma" w:cs="Tahoma"/>
          <w:sz w:val="20"/>
          <w:szCs w:val="20"/>
        </w:rPr>
        <w:t xml:space="preserve"> </w:t>
      </w:r>
      <w:hyperlink r:id="rId9" w:history="1">
        <w:r w:rsidR="00833B6B" w:rsidRPr="009313DD">
          <w:rPr>
            <w:rStyle w:val="Hyperlink"/>
            <w:rFonts w:ascii="Tahoma" w:hAnsi="Tahoma" w:cs="Tahoma"/>
            <w:sz w:val="20"/>
            <w:szCs w:val="20"/>
          </w:rPr>
          <w:t>CU Business Group</w:t>
        </w:r>
      </w:hyperlink>
      <w:r w:rsidR="004824E7">
        <w:rPr>
          <w:rStyle w:val="normaltextrun"/>
          <w:rFonts w:ascii="Tahoma" w:hAnsi="Tahoma" w:cs="Tahoma"/>
          <w:sz w:val="20"/>
          <w:szCs w:val="20"/>
        </w:rPr>
        <w:t xml:space="preserve"> (CUBG),</w:t>
      </w:r>
      <w:r w:rsidR="009313DD">
        <w:rPr>
          <w:rStyle w:val="normaltextrun"/>
          <w:rFonts w:ascii="Tahoma" w:hAnsi="Tahoma" w:cs="Tahoma"/>
          <w:sz w:val="20"/>
          <w:szCs w:val="20"/>
        </w:rPr>
        <w:t xml:space="preserve"> the largest business </w:t>
      </w:r>
      <w:r w:rsidR="004824E7" w:rsidRPr="008E71BA">
        <w:rPr>
          <w:rStyle w:val="normaltextrun"/>
          <w:rFonts w:ascii="Tahoma" w:hAnsi="Tahoma" w:cs="Tahoma"/>
          <w:sz w:val="20"/>
          <w:szCs w:val="20"/>
        </w:rPr>
        <w:t>services</w:t>
      </w:r>
      <w:r w:rsidR="009313DD" w:rsidRPr="00F628A9">
        <w:rPr>
          <w:rStyle w:val="normaltextrun"/>
          <w:rFonts w:ascii="Tahoma" w:hAnsi="Tahoma" w:cs="Tahoma"/>
          <w:sz w:val="20"/>
          <w:szCs w:val="20"/>
        </w:rPr>
        <w:t xml:space="preserve"> CUS</w:t>
      </w:r>
      <w:r w:rsidR="009313DD" w:rsidRPr="003553AF">
        <w:rPr>
          <w:rStyle w:val="normaltextrun"/>
          <w:rFonts w:ascii="Tahoma" w:hAnsi="Tahoma" w:cs="Tahoma"/>
          <w:sz w:val="20"/>
          <w:szCs w:val="20"/>
        </w:rPr>
        <w:t>O,</w:t>
      </w:r>
      <w:r w:rsidR="00833B6B" w:rsidRPr="003553AF">
        <w:rPr>
          <w:rStyle w:val="normaltextrun"/>
          <w:rFonts w:ascii="Tahoma" w:hAnsi="Tahoma" w:cs="Tahoma"/>
          <w:sz w:val="20"/>
          <w:szCs w:val="20"/>
        </w:rPr>
        <w:t xml:space="preserve"> </w:t>
      </w:r>
      <w:r w:rsidR="00C82374">
        <w:rPr>
          <w:rStyle w:val="normaltextrun"/>
          <w:rFonts w:ascii="Tahoma" w:hAnsi="Tahoma" w:cs="Tahoma"/>
          <w:sz w:val="20"/>
          <w:szCs w:val="20"/>
        </w:rPr>
        <w:t xml:space="preserve">to </w:t>
      </w:r>
      <w:r w:rsidR="00721816">
        <w:rPr>
          <w:rStyle w:val="normaltextrun"/>
          <w:rFonts w:ascii="Tahoma" w:hAnsi="Tahoma" w:cs="Tahoma"/>
          <w:sz w:val="20"/>
          <w:szCs w:val="20"/>
        </w:rPr>
        <w:t xml:space="preserve">make payments, digital, lending, and financial performance solutions from Jack Henry available to its network of more than 600 credit unions. </w:t>
      </w:r>
    </w:p>
    <w:p w14:paraId="1A673114" w14:textId="03D27BC6" w:rsidR="009313DD" w:rsidRPr="008E71BA" w:rsidRDefault="009313DD" w:rsidP="00214E62">
      <w:pPr>
        <w:pStyle w:val="paragraph"/>
        <w:spacing w:before="0" w:beforeAutospacing="0" w:after="0" w:afterAutospacing="0"/>
        <w:jc w:val="both"/>
        <w:textAlignment w:val="baseline"/>
        <w:rPr>
          <w:rFonts w:ascii="Tahoma" w:hAnsi="Tahoma" w:cs="Tahoma"/>
          <w:sz w:val="20"/>
          <w:szCs w:val="20"/>
        </w:rPr>
      </w:pPr>
    </w:p>
    <w:p w14:paraId="335F105A" w14:textId="2B639DCC" w:rsidR="00D70A56" w:rsidRPr="00F13602" w:rsidRDefault="004824E7" w:rsidP="00010C23">
      <w:pPr>
        <w:pStyle w:val="NormalWeb"/>
        <w:jc w:val="both"/>
        <w:rPr>
          <w:rFonts w:ascii="Tahoma" w:hAnsi="Tahoma" w:cs="Tahoma"/>
          <w:color w:val="000000" w:themeColor="text1"/>
          <w:sz w:val="20"/>
          <w:szCs w:val="20"/>
          <w:shd w:val="clear" w:color="auto" w:fill="FFFFFF"/>
        </w:rPr>
      </w:pPr>
      <w:r w:rsidRPr="00010C23">
        <w:rPr>
          <w:rFonts w:ascii="Tahoma" w:hAnsi="Tahoma" w:cs="Tahoma"/>
          <w:color w:val="000000" w:themeColor="text1"/>
          <w:sz w:val="20"/>
          <w:szCs w:val="20"/>
        </w:rPr>
        <w:t xml:space="preserve">CUBG, </w:t>
      </w:r>
      <w:r w:rsidR="009313DD" w:rsidRPr="00010C23">
        <w:rPr>
          <w:rFonts w:ascii="Tahoma" w:hAnsi="Tahoma" w:cs="Tahoma"/>
          <w:color w:val="000000" w:themeColor="text1"/>
          <w:sz w:val="20"/>
          <w:szCs w:val="20"/>
        </w:rPr>
        <w:t>founded in 2002</w:t>
      </w:r>
      <w:r w:rsidRPr="00010C23">
        <w:rPr>
          <w:rFonts w:ascii="Tahoma" w:hAnsi="Tahoma" w:cs="Tahoma"/>
          <w:color w:val="000000" w:themeColor="text1"/>
          <w:sz w:val="20"/>
          <w:szCs w:val="20"/>
        </w:rPr>
        <w:t xml:space="preserve">, </w:t>
      </w:r>
      <w:r w:rsidR="00FF34B3">
        <w:rPr>
          <w:rFonts w:ascii="Tahoma" w:hAnsi="Tahoma" w:cs="Tahoma"/>
          <w:color w:val="000000" w:themeColor="text1"/>
          <w:sz w:val="20"/>
          <w:szCs w:val="20"/>
        </w:rPr>
        <w:t>will provide referrals on</w:t>
      </w:r>
      <w:r w:rsidR="00FF34B3" w:rsidRPr="00010C23">
        <w:rPr>
          <w:rFonts w:ascii="Tahoma" w:hAnsi="Tahoma" w:cs="Tahoma"/>
          <w:color w:val="000000" w:themeColor="text1"/>
          <w:sz w:val="20"/>
          <w:szCs w:val="20"/>
        </w:rPr>
        <w:t xml:space="preserve"> </w:t>
      </w:r>
      <w:r w:rsidRPr="00010C23">
        <w:rPr>
          <w:rFonts w:ascii="Tahoma" w:hAnsi="Tahoma" w:cs="Tahoma"/>
          <w:color w:val="000000" w:themeColor="text1"/>
          <w:sz w:val="20"/>
          <w:szCs w:val="20"/>
        </w:rPr>
        <w:t xml:space="preserve">a suite of Jack Henry </w:t>
      </w:r>
      <w:r w:rsidR="001D4347">
        <w:rPr>
          <w:rFonts w:ascii="Tahoma" w:hAnsi="Tahoma" w:cs="Tahoma"/>
          <w:color w:val="000000" w:themeColor="text1"/>
          <w:sz w:val="20"/>
          <w:szCs w:val="20"/>
        </w:rPr>
        <w:t>s</w:t>
      </w:r>
      <w:r w:rsidRPr="00010C23">
        <w:rPr>
          <w:rFonts w:ascii="Tahoma" w:hAnsi="Tahoma" w:cs="Tahoma"/>
          <w:color w:val="000000" w:themeColor="text1"/>
          <w:sz w:val="20"/>
          <w:szCs w:val="20"/>
        </w:rPr>
        <w:t xml:space="preserve">olutions </w:t>
      </w:r>
      <w:r w:rsidR="00FF34B3">
        <w:rPr>
          <w:rFonts w:ascii="Tahoma" w:hAnsi="Tahoma" w:cs="Tahoma"/>
          <w:color w:val="000000" w:themeColor="text1"/>
          <w:sz w:val="20"/>
          <w:szCs w:val="20"/>
        </w:rPr>
        <w:t>that</w:t>
      </w:r>
      <w:r w:rsidR="00FF34B3" w:rsidRPr="00010C23">
        <w:rPr>
          <w:rFonts w:ascii="Tahoma" w:hAnsi="Tahoma" w:cs="Tahoma"/>
          <w:color w:val="000000" w:themeColor="text1"/>
          <w:sz w:val="20"/>
          <w:szCs w:val="20"/>
        </w:rPr>
        <w:t xml:space="preserve"> </w:t>
      </w:r>
      <w:r w:rsidR="008855BE">
        <w:rPr>
          <w:rFonts w:ascii="Tahoma" w:hAnsi="Tahoma" w:cs="Tahoma"/>
          <w:color w:val="000000" w:themeColor="text1"/>
          <w:sz w:val="20"/>
          <w:szCs w:val="20"/>
        </w:rPr>
        <w:t>give</w:t>
      </w:r>
      <w:r w:rsidR="008855BE" w:rsidRPr="00010C23">
        <w:rPr>
          <w:rFonts w:ascii="Tahoma" w:hAnsi="Tahoma" w:cs="Tahoma"/>
          <w:color w:val="000000" w:themeColor="text1"/>
          <w:sz w:val="20"/>
          <w:szCs w:val="20"/>
        </w:rPr>
        <w:t xml:space="preserve"> </w:t>
      </w:r>
      <w:r>
        <w:rPr>
          <w:rFonts w:ascii="Tahoma" w:hAnsi="Tahoma" w:cs="Tahoma"/>
          <w:color w:val="000000" w:themeColor="text1"/>
          <w:sz w:val="20"/>
          <w:szCs w:val="20"/>
        </w:rPr>
        <w:t xml:space="preserve">credit unions </w:t>
      </w:r>
      <w:r w:rsidR="008E71BA">
        <w:rPr>
          <w:rFonts w:ascii="Tahoma" w:hAnsi="Tahoma" w:cs="Tahoma"/>
          <w:color w:val="000000" w:themeColor="text1"/>
          <w:sz w:val="20"/>
          <w:szCs w:val="20"/>
        </w:rPr>
        <w:t xml:space="preserve">the support they need to better serve </w:t>
      </w:r>
      <w:r w:rsidR="008855BE">
        <w:rPr>
          <w:rFonts w:ascii="Tahoma" w:hAnsi="Tahoma" w:cs="Tahoma"/>
          <w:color w:val="000000" w:themeColor="text1"/>
          <w:sz w:val="20"/>
          <w:szCs w:val="20"/>
        </w:rPr>
        <w:t xml:space="preserve">today’s </w:t>
      </w:r>
      <w:r>
        <w:rPr>
          <w:rFonts w:ascii="Tahoma" w:hAnsi="Tahoma" w:cs="Tahoma"/>
          <w:color w:val="000000" w:themeColor="text1"/>
          <w:sz w:val="20"/>
          <w:szCs w:val="20"/>
        </w:rPr>
        <w:t xml:space="preserve">business members. </w:t>
      </w:r>
      <w:r w:rsidR="00AE7454">
        <w:rPr>
          <w:rStyle w:val="normaltextrun"/>
          <w:rFonts w:ascii="Tahoma" w:hAnsi="Tahoma" w:cs="Tahoma"/>
          <w:sz w:val="20"/>
          <w:szCs w:val="20"/>
        </w:rPr>
        <w:t xml:space="preserve">Through this </w:t>
      </w:r>
      <w:r w:rsidR="00A11D67">
        <w:rPr>
          <w:rStyle w:val="normaltextrun"/>
          <w:rFonts w:ascii="Tahoma" w:hAnsi="Tahoma" w:cs="Tahoma"/>
          <w:sz w:val="20"/>
          <w:szCs w:val="20"/>
        </w:rPr>
        <w:t>partnership</w:t>
      </w:r>
      <w:r w:rsidR="00AE7454">
        <w:rPr>
          <w:rStyle w:val="normaltextrun"/>
          <w:rFonts w:ascii="Tahoma" w:hAnsi="Tahoma" w:cs="Tahoma"/>
          <w:sz w:val="20"/>
          <w:szCs w:val="20"/>
        </w:rPr>
        <w:t xml:space="preserve">, </w:t>
      </w:r>
      <w:r w:rsidR="001D4347">
        <w:rPr>
          <w:rStyle w:val="normaltextrun"/>
          <w:rFonts w:ascii="Tahoma" w:hAnsi="Tahoma" w:cs="Tahoma"/>
          <w:sz w:val="20"/>
          <w:szCs w:val="20"/>
        </w:rPr>
        <w:t xml:space="preserve">credit unions </w:t>
      </w:r>
      <w:r w:rsidR="00AE7454">
        <w:rPr>
          <w:rStyle w:val="normaltextrun"/>
          <w:rFonts w:ascii="Tahoma" w:hAnsi="Tahoma" w:cs="Tahoma"/>
          <w:sz w:val="20"/>
          <w:szCs w:val="20"/>
        </w:rPr>
        <w:t xml:space="preserve">will </w:t>
      </w:r>
      <w:r w:rsidR="00571BBA">
        <w:rPr>
          <w:rStyle w:val="normaltextrun"/>
          <w:rFonts w:ascii="Tahoma" w:hAnsi="Tahoma" w:cs="Tahoma"/>
          <w:sz w:val="20"/>
          <w:szCs w:val="20"/>
        </w:rPr>
        <w:t>have access to the</w:t>
      </w:r>
      <w:r w:rsidR="001D4347">
        <w:rPr>
          <w:rStyle w:val="normaltextrun"/>
          <w:rFonts w:ascii="Tahoma" w:hAnsi="Tahoma" w:cs="Tahoma"/>
          <w:sz w:val="20"/>
          <w:szCs w:val="20"/>
        </w:rPr>
        <w:t xml:space="preserve"> tools they need to expand </w:t>
      </w:r>
      <w:r w:rsidR="00F15CF6">
        <w:rPr>
          <w:rStyle w:val="normaltextrun"/>
          <w:rFonts w:ascii="Tahoma" w:hAnsi="Tahoma" w:cs="Tahoma"/>
          <w:sz w:val="20"/>
          <w:szCs w:val="20"/>
        </w:rPr>
        <w:t xml:space="preserve">their business </w:t>
      </w:r>
      <w:r w:rsidR="001D4347">
        <w:rPr>
          <w:rStyle w:val="normaltextrun"/>
          <w:rFonts w:ascii="Tahoma" w:hAnsi="Tahoma" w:cs="Tahoma"/>
          <w:sz w:val="20"/>
          <w:szCs w:val="20"/>
        </w:rPr>
        <w:t>member relationships, including</w:t>
      </w:r>
      <w:r w:rsidR="001D592A">
        <w:rPr>
          <w:rStyle w:val="normaltextrun"/>
          <w:rFonts w:ascii="Tahoma" w:hAnsi="Tahoma" w:cs="Tahoma"/>
          <w:sz w:val="20"/>
          <w:szCs w:val="20"/>
        </w:rPr>
        <w:t xml:space="preserve"> the following services and more</w:t>
      </w:r>
      <w:r w:rsidR="00B03DE7">
        <w:rPr>
          <w:rStyle w:val="normaltextrun"/>
          <w:rFonts w:ascii="Tahoma" w:hAnsi="Tahoma" w:cs="Tahoma"/>
          <w:sz w:val="20"/>
          <w:szCs w:val="20"/>
        </w:rPr>
        <w:t>:</w:t>
      </w:r>
    </w:p>
    <w:p w14:paraId="0E1F7523" w14:textId="2FC928B1" w:rsidR="004F36A6" w:rsidRPr="00F13602" w:rsidRDefault="00990392" w:rsidP="004F36A6">
      <w:pPr>
        <w:pStyle w:val="ListParagraph"/>
        <w:numPr>
          <w:ilvl w:val="0"/>
          <w:numId w:val="3"/>
        </w:num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Digital l</w:t>
      </w:r>
      <w:r w:rsidR="008E71BA">
        <w:rPr>
          <w:rFonts w:ascii="Tahoma" w:eastAsia="Times New Roman" w:hAnsi="Tahoma" w:cs="Tahoma"/>
          <w:color w:val="000000" w:themeColor="text1"/>
          <w:sz w:val="20"/>
          <w:szCs w:val="20"/>
        </w:rPr>
        <w:t xml:space="preserve">oan </w:t>
      </w:r>
      <w:r w:rsidR="001D4347">
        <w:rPr>
          <w:rFonts w:ascii="Tahoma" w:eastAsia="Times New Roman" w:hAnsi="Tahoma" w:cs="Tahoma"/>
          <w:color w:val="000000" w:themeColor="text1"/>
          <w:sz w:val="20"/>
          <w:szCs w:val="20"/>
        </w:rPr>
        <w:t xml:space="preserve">origination and </w:t>
      </w:r>
      <w:r w:rsidR="00721816">
        <w:rPr>
          <w:rFonts w:ascii="Tahoma" w:eastAsia="Times New Roman" w:hAnsi="Tahoma" w:cs="Tahoma"/>
          <w:color w:val="000000" w:themeColor="text1"/>
          <w:sz w:val="20"/>
          <w:szCs w:val="20"/>
        </w:rPr>
        <w:t xml:space="preserve">management </w:t>
      </w:r>
    </w:p>
    <w:p w14:paraId="5A9F81BE" w14:textId="38C1CB82" w:rsidR="004F36A6" w:rsidRPr="00AE7454" w:rsidRDefault="00A1146B" w:rsidP="004F36A6">
      <w:pPr>
        <w:pStyle w:val="ListParagraph"/>
        <w:numPr>
          <w:ilvl w:val="0"/>
          <w:numId w:val="3"/>
        </w:numPr>
        <w:spacing w:after="0" w:line="240" w:lineRule="auto"/>
        <w:jc w:val="both"/>
        <w:rPr>
          <w:rFonts w:ascii="Tahoma" w:eastAsia="Times New Roman" w:hAnsi="Tahoma" w:cs="Tahoma"/>
          <w:color w:val="000000" w:themeColor="text1"/>
          <w:sz w:val="20"/>
          <w:szCs w:val="20"/>
        </w:rPr>
      </w:pPr>
      <w:r>
        <w:rPr>
          <w:rFonts w:ascii="Tahoma" w:hAnsi="Tahoma" w:cs="Tahoma"/>
          <w:color w:val="000000" w:themeColor="text1"/>
          <w:sz w:val="20"/>
          <w:szCs w:val="20"/>
          <w:shd w:val="clear" w:color="auto" w:fill="FFFFFF"/>
        </w:rPr>
        <w:t>A wide range of payment solutions</w:t>
      </w:r>
    </w:p>
    <w:p w14:paraId="191F7D6A" w14:textId="57FED5DB" w:rsidR="001D4347" w:rsidRPr="00F13602" w:rsidRDefault="001D4347" w:rsidP="004F36A6">
      <w:pPr>
        <w:pStyle w:val="ListParagraph"/>
        <w:numPr>
          <w:ilvl w:val="0"/>
          <w:numId w:val="3"/>
        </w:num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Remittance solutions</w:t>
      </w:r>
    </w:p>
    <w:p w14:paraId="3389511C" w14:textId="27B84284" w:rsidR="004F36A6" w:rsidRPr="008855BE" w:rsidRDefault="008E71BA">
      <w:pPr>
        <w:pStyle w:val="ListParagraph"/>
        <w:numPr>
          <w:ilvl w:val="0"/>
          <w:numId w:val="3"/>
        </w:numPr>
        <w:spacing w:after="0" w:line="240" w:lineRule="auto"/>
        <w:jc w:val="both"/>
        <w:rPr>
          <w:rFonts w:ascii="Tahoma" w:eastAsia="Times New Roman" w:hAnsi="Tahoma" w:cs="Tahoma"/>
          <w:color w:val="000000" w:themeColor="text1"/>
          <w:sz w:val="20"/>
          <w:szCs w:val="20"/>
        </w:rPr>
      </w:pPr>
      <w:r w:rsidRPr="008855BE">
        <w:rPr>
          <w:rFonts w:ascii="Tahoma" w:hAnsi="Tahoma" w:cs="Tahoma"/>
          <w:color w:val="000000" w:themeColor="text1"/>
          <w:sz w:val="20"/>
          <w:szCs w:val="20"/>
          <w:shd w:val="clear" w:color="auto" w:fill="FFFFFF"/>
        </w:rPr>
        <w:t>Digital banking</w:t>
      </w:r>
    </w:p>
    <w:p w14:paraId="338EDBCC" w14:textId="27DB6F74" w:rsidR="001D4347" w:rsidRPr="00C57E89" w:rsidRDefault="008855BE" w:rsidP="004F36A6">
      <w:pPr>
        <w:pStyle w:val="ListParagraph"/>
        <w:numPr>
          <w:ilvl w:val="0"/>
          <w:numId w:val="3"/>
        </w:numPr>
        <w:spacing w:after="0" w:line="240" w:lineRule="auto"/>
        <w:jc w:val="both"/>
        <w:rPr>
          <w:rFonts w:ascii="Tahoma" w:eastAsia="Times New Roman" w:hAnsi="Tahoma" w:cs="Tahoma"/>
          <w:color w:val="000000" w:themeColor="text1"/>
          <w:sz w:val="20"/>
          <w:szCs w:val="20"/>
        </w:rPr>
      </w:pPr>
      <w:r>
        <w:rPr>
          <w:rFonts w:ascii="Tahoma" w:hAnsi="Tahoma" w:cs="Tahoma"/>
          <w:color w:val="000000" w:themeColor="text1"/>
          <w:sz w:val="20"/>
          <w:szCs w:val="20"/>
          <w:shd w:val="clear" w:color="auto" w:fill="FFFFFF"/>
        </w:rPr>
        <w:t>Business w</w:t>
      </w:r>
      <w:r w:rsidR="001D4347">
        <w:rPr>
          <w:rFonts w:ascii="Tahoma" w:hAnsi="Tahoma" w:cs="Tahoma"/>
          <w:color w:val="000000" w:themeColor="text1"/>
          <w:sz w:val="20"/>
          <w:szCs w:val="20"/>
          <w:shd w:val="clear" w:color="auto" w:fill="FFFFFF"/>
        </w:rPr>
        <w:t>eb</w:t>
      </w:r>
      <w:r w:rsidR="00990392">
        <w:rPr>
          <w:rFonts w:ascii="Tahoma" w:hAnsi="Tahoma" w:cs="Tahoma"/>
          <w:color w:val="000000" w:themeColor="text1"/>
          <w:sz w:val="20"/>
          <w:szCs w:val="20"/>
          <w:shd w:val="clear" w:color="auto" w:fill="FFFFFF"/>
        </w:rPr>
        <w:t>site</w:t>
      </w:r>
      <w:r w:rsidR="001D4347">
        <w:rPr>
          <w:rFonts w:ascii="Tahoma" w:hAnsi="Tahoma" w:cs="Tahoma"/>
          <w:color w:val="000000" w:themeColor="text1"/>
          <w:sz w:val="20"/>
          <w:szCs w:val="20"/>
          <w:shd w:val="clear" w:color="auto" w:fill="FFFFFF"/>
        </w:rPr>
        <w:t xml:space="preserve"> design</w:t>
      </w:r>
    </w:p>
    <w:p w14:paraId="652DF7F8" w14:textId="02A7DBF0" w:rsidR="00D70A56" w:rsidRDefault="00D70A56" w:rsidP="00D70A56">
      <w:pPr>
        <w:pStyle w:val="paragraph"/>
        <w:spacing w:before="0" w:beforeAutospacing="0" w:after="0" w:afterAutospacing="0"/>
        <w:jc w:val="both"/>
        <w:textAlignment w:val="baseline"/>
        <w:rPr>
          <w:rFonts w:ascii="Tahoma" w:hAnsi="Tahoma" w:cs="Tahoma"/>
          <w:color w:val="000000" w:themeColor="text1"/>
          <w:sz w:val="20"/>
          <w:szCs w:val="20"/>
        </w:rPr>
      </w:pPr>
    </w:p>
    <w:p w14:paraId="1093D50C" w14:textId="796CEEF1" w:rsidR="00B314BD" w:rsidRPr="00B314BD" w:rsidRDefault="00B314BD" w:rsidP="00503DC7">
      <w:pPr>
        <w:jc w:val="both"/>
        <w:rPr>
          <w:rFonts w:ascii="Tahoma" w:hAnsi="Tahoma" w:cs="Tahoma"/>
          <w:sz w:val="20"/>
          <w:szCs w:val="20"/>
        </w:rPr>
      </w:pPr>
      <w:r w:rsidRPr="00B314BD">
        <w:rPr>
          <w:rFonts w:ascii="Tahoma" w:hAnsi="Tahoma" w:cs="Tahoma"/>
          <w:sz w:val="20"/>
          <w:szCs w:val="20"/>
        </w:rPr>
        <w:t xml:space="preserve">CUBG member and Jack Henry client Dan Ripplinger, VP of Business Services, with Oregon Community Credit Union, commented, “Many credit unions are seeking a variety of solutions as they expand the </w:t>
      </w:r>
      <w:proofErr w:type="gramStart"/>
      <w:r w:rsidRPr="00B314BD">
        <w:rPr>
          <w:rFonts w:ascii="Tahoma" w:hAnsi="Tahoma" w:cs="Tahoma"/>
          <w:sz w:val="20"/>
          <w:szCs w:val="20"/>
        </w:rPr>
        <w:t>services</w:t>
      </w:r>
      <w:proofErr w:type="gramEnd"/>
      <w:r w:rsidRPr="00B314BD">
        <w:rPr>
          <w:rFonts w:ascii="Tahoma" w:hAnsi="Tahoma" w:cs="Tahoma"/>
          <w:sz w:val="20"/>
          <w:szCs w:val="20"/>
        </w:rPr>
        <w:t xml:space="preserve"> they offer to business members. Jack Henry’s proven technology combined with CUBG’s focus and expertise in commercial services will help the industry more effectively meet the needs of our members, and ultimately, deepen relationships.”</w:t>
      </w:r>
    </w:p>
    <w:p w14:paraId="29EBDFED" w14:textId="77777777" w:rsidR="00B314BD" w:rsidRPr="00503DC7" w:rsidRDefault="00B314BD" w:rsidP="00503DC7">
      <w:pPr>
        <w:jc w:val="both"/>
        <w:rPr>
          <w:rFonts w:ascii="Tahoma" w:hAnsi="Tahoma" w:cs="Tahoma"/>
          <w:color w:val="000000" w:themeColor="text1"/>
          <w:sz w:val="20"/>
          <w:szCs w:val="20"/>
        </w:rPr>
      </w:pPr>
    </w:p>
    <w:p w14:paraId="4699DF47" w14:textId="77777777" w:rsidR="000D7F2B" w:rsidRDefault="000D7F2B" w:rsidP="000D7F2B">
      <w:pPr>
        <w:jc w:val="both"/>
        <w:rPr>
          <w:rStyle w:val="normaltextrun"/>
          <w:rFonts w:ascii="Tahoma" w:hAnsi="Tahoma" w:cs="Tahoma"/>
          <w:color w:val="000000"/>
          <w:sz w:val="20"/>
          <w:szCs w:val="20"/>
          <w:shd w:val="clear" w:color="auto" w:fill="FFFFFF"/>
        </w:rPr>
      </w:pPr>
      <w:r>
        <w:rPr>
          <w:rStyle w:val="normaltextrun"/>
          <w:rFonts w:ascii="Tahoma" w:hAnsi="Tahoma" w:cs="Tahoma"/>
          <w:color w:val="000000"/>
          <w:sz w:val="20"/>
          <w:szCs w:val="20"/>
          <w:shd w:val="clear" w:color="auto" w:fill="FFFFFF"/>
        </w:rPr>
        <w:t>Jack Henry has a strong history of innovation and collaboration, empowering credit unions with the technology necessary to support their communities and businesses. CUBG’s relationship with Jack Henry will allow more than 600 credit unions to benefit from the company’s proven and sophisticated technology.</w:t>
      </w:r>
    </w:p>
    <w:p w14:paraId="57612786" w14:textId="77777777" w:rsidR="000D7F2B" w:rsidRDefault="000D7F2B" w:rsidP="00503DC7">
      <w:pPr>
        <w:jc w:val="both"/>
        <w:rPr>
          <w:rStyle w:val="Emphasis"/>
          <w:rFonts w:ascii="Tahoma" w:hAnsi="Tahoma" w:cs="Tahoma"/>
          <w:b w:val="0"/>
          <w:bCs w:val="0"/>
          <w:sz w:val="20"/>
          <w:szCs w:val="20"/>
        </w:rPr>
      </w:pPr>
    </w:p>
    <w:p w14:paraId="29B2CDE3" w14:textId="60DE020C" w:rsidR="00452469" w:rsidRDefault="00D5256E" w:rsidP="00503DC7">
      <w:pPr>
        <w:jc w:val="both"/>
        <w:rPr>
          <w:rStyle w:val="normaltextrun"/>
          <w:rFonts w:ascii="Tahoma" w:hAnsi="Tahoma" w:cs="Tahoma"/>
          <w:color w:val="000000"/>
          <w:sz w:val="20"/>
          <w:szCs w:val="20"/>
          <w:shd w:val="clear" w:color="auto" w:fill="FFFFFF"/>
        </w:rPr>
      </w:pPr>
      <w:r w:rsidRPr="00503DC7">
        <w:rPr>
          <w:rStyle w:val="normaltextrun"/>
          <w:rFonts w:ascii="Tahoma" w:hAnsi="Tahoma" w:cs="Tahoma"/>
          <w:color w:val="000000"/>
          <w:sz w:val="20"/>
          <w:szCs w:val="20"/>
          <w:shd w:val="clear" w:color="auto" w:fill="FFFFFF"/>
        </w:rPr>
        <w:t>“</w:t>
      </w:r>
      <w:r w:rsidR="008855BE">
        <w:rPr>
          <w:rStyle w:val="normaltextrun"/>
          <w:rFonts w:ascii="Tahoma" w:hAnsi="Tahoma" w:cs="Tahoma"/>
          <w:color w:val="000000"/>
          <w:sz w:val="20"/>
          <w:szCs w:val="20"/>
          <w:shd w:val="clear" w:color="auto" w:fill="FFFFFF"/>
        </w:rPr>
        <w:t>It is CUBG’s mission to help credit unions better serve their business members, both large and small.  Jack Henry offers a</w:t>
      </w:r>
      <w:r w:rsidR="000D7F2B">
        <w:rPr>
          <w:rStyle w:val="normaltextrun"/>
          <w:rFonts w:ascii="Tahoma" w:hAnsi="Tahoma" w:cs="Tahoma"/>
          <w:color w:val="000000"/>
          <w:sz w:val="20"/>
          <w:szCs w:val="20"/>
          <w:shd w:val="clear" w:color="auto" w:fill="FFFFFF"/>
        </w:rPr>
        <w:t>n excellent</w:t>
      </w:r>
      <w:r w:rsidR="008855BE">
        <w:rPr>
          <w:rStyle w:val="normaltextrun"/>
          <w:rFonts w:ascii="Tahoma" w:hAnsi="Tahoma" w:cs="Tahoma"/>
          <w:color w:val="000000"/>
          <w:sz w:val="20"/>
          <w:szCs w:val="20"/>
          <w:shd w:val="clear" w:color="auto" w:fill="FFFFFF"/>
        </w:rPr>
        <w:t xml:space="preserve"> suite of products </w:t>
      </w:r>
      <w:r w:rsidR="00452469">
        <w:rPr>
          <w:rStyle w:val="normaltextrun"/>
          <w:rFonts w:ascii="Tahoma" w:hAnsi="Tahoma" w:cs="Tahoma"/>
          <w:color w:val="000000"/>
          <w:sz w:val="20"/>
          <w:szCs w:val="20"/>
          <w:shd w:val="clear" w:color="auto" w:fill="FFFFFF"/>
        </w:rPr>
        <w:t xml:space="preserve">that </w:t>
      </w:r>
      <w:r w:rsidR="008855BE">
        <w:rPr>
          <w:rStyle w:val="normaltextrun"/>
          <w:rFonts w:ascii="Tahoma" w:hAnsi="Tahoma" w:cs="Tahoma"/>
          <w:color w:val="000000"/>
          <w:sz w:val="20"/>
          <w:szCs w:val="20"/>
          <w:shd w:val="clear" w:color="auto" w:fill="FFFFFF"/>
        </w:rPr>
        <w:t xml:space="preserve">help to support </w:t>
      </w:r>
      <w:r w:rsidR="00452469">
        <w:rPr>
          <w:rStyle w:val="normaltextrun"/>
          <w:rFonts w:ascii="Tahoma" w:hAnsi="Tahoma" w:cs="Tahoma"/>
          <w:color w:val="000000"/>
          <w:sz w:val="20"/>
          <w:szCs w:val="20"/>
          <w:shd w:val="clear" w:color="auto" w:fill="FFFFFF"/>
        </w:rPr>
        <w:t>this</w:t>
      </w:r>
      <w:r w:rsidR="008855BE">
        <w:rPr>
          <w:rStyle w:val="normaltextrun"/>
          <w:rFonts w:ascii="Tahoma" w:hAnsi="Tahoma" w:cs="Tahoma"/>
          <w:color w:val="000000"/>
          <w:sz w:val="20"/>
          <w:szCs w:val="20"/>
          <w:shd w:val="clear" w:color="auto" w:fill="FFFFFF"/>
        </w:rPr>
        <w:t xml:space="preserve"> mission</w:t>
      </w:r>
      <w:r w:rsidR="000D7F2B">
        <w:rPr>
          <w:rStyle w:val="normaltextrun"/>
          <w:rFonts w:ascii="Tahoma" w:hAnsi="Tahoma" w:cs="Tahoma"/>
          <w:color w:val="000000"/>
          <w:sz w:val="20"/>
          <w:szCs w:val="20"/>
          <w:shd w:val="clear" w:color="auto" w:fill="FFFFFF"/>
        </w:rPr>
        <w:t>,</w:t>
      </w:r>
      <w:r w:rsidR="00452469">
        <w:rPr>
          <w:rStyle w:val="normaltextrun"/>
          <w:rFonts w:ascii="Tahoma" w:hAnsi="Tahoma" w:cs="Tahoma"/>
          <w:color w:val="000000"/>
          <w:sz w:val="20"/>
          <w:szCs w:val="20"/>
          <w:shd w:val="clear" w:color="auto" w:fill="FFFFFF"/>
        </w:rPr>
        <w:t>”</w:t>
      </w:r>
      <w:r w:rsidR="000D7F2B">
        <w:rPr>
          <w:rStyle w:val="normaltextrun"/>
          <w:rFonts w:ascii="Tahoma" w:hAnsi="Tahoma" w:cs="Tahoma"/>
          <w:color w:val="000000"/>
          <w:sz w:val="20"/>
          <w:szCs w:val="20"/>
          <w:shd w:val="clear" w:color="auto" w:fill="FFFFFF"/>
        </w:rPr>
        <w:t xml:space="preserve"> explained Larry Middleman, president and founder of CUBG.</w:t>
      </w:r>
    </w:p>
    <w:p w14:paraId="1EA4817B" w14:textId="77777777" w:rsidR="00452469" w:rsidRDefault="00452469" w:rsidP="00503DC7">
      <w:pPr>
        <w:jc w:val="both"/>
        <w:rPr>
          <w:rStyle w:val="normaltextrun"/>
          <w:rFonts w:ascii="Tahoma" w:hAnsi="Tahoma" w:cs="Tahoma"/>
          <w:color w:val="000000"/>
          <w:sz w:val="20"/>
          <w:szCs w:val="20"/>
          <w:shd w:val="clear" w:color="auto" w:fill="FFFFFF"/>
        </w:rPr>
      </w:pPr>
    </w:p>
    <w:p w14:paraId="2B4D4E4E" w14:textId="13EF3A6C" w:rsidR="00ED12D8" w:rsidRDefault="00F628A9" w:rsidP="00145A0A">
      <w:pPr>
        <w:pStyle w:val="NoSpacing"/>
        <w:jc w:val="both"/>
        <w:rPr>
          <w:rStyle w:val="normaltextrun"/>
          <w:rFonts w:ascii="Tahoma" w:hAnsi="Tahoma" w:cs="Tahoma"/>
          <w:sz w:val="20"/>
          <w:szCs w:val="20"/>
        </w:rPr>
      </w:pPr>
      <w:r>
        <w:rPr>
          <w:rStyle w:val="normaltextrun"/>
          <w:rFonts w:ascii="Tahoma" w:hAnsi="Tahoma" w:cs="Tahoma"/>
          <w:sz w:val="20"/>
          <w:szCs w:val="20"/>
        </w:rPr>
        <w:t>Matt Riley,</w:t>
      </w:r>
      <w:r w:rsidR="003A499D" w:rsidRPr="00503DC7">
        <w:rPr>
          <w:rStyle w:val="normaltextrun"/>
          <w:rFonts w:ascii="Tahoma" w:hAnsi="Tahoma" w:cs="Tahoma"/>
          <w:sz w:val="20"/>
          <w:szCs w:val="20"/>
        </w:rPr>
        <w:t> president of </w:t>
      </w:r>
      <w:proofErr w:type="spellStart"/>
      <w:r w:rsidR="003A499D" w:rsidRPr="00503DC7">
        <w:rPr>
          <w:rStyle w:val="normaltextrun"/>
          <w:rFonts w:ascii="Tahoma" w:hAnsi="Tahoma" w:cs="Tahoma"/>
          <w:sz w:val="20"/>
          <w:szCs w:val="20"/>
        </w:rPr>
        <w:t>ProfitStars</w:t>
      </w:r>
      <w:proofErr w:type="spellEnd"/>
      <w:r w:rsidR="003A499D" w:rsidRPr="00503DC7">
        <w:rPr>
          <w:rStyle w:val="normaltextrun"/>
          <w:rFonts w:ascii="Tahoma" w:hAnsi="Tahoma" w:cs="Tahoma"/>
          <w:sz w:val="20"/>
          <w:szCs w:val="20"/>
        </w:rPr>
        <w:t>, added, “</w:t>
      </w:r>
      <w:r w:rsidR="00324A4E">
        <w:rPr>
          <w:rStyle w:val="normaltextrun"/>
          <w:rFonts w:ascii="Tahoma" w:hAnsi="Tahoma" w:cs="Tahoma"/>
          <w:sz w:val="20"/>
          <w:szCs w:val="20"/>
        </w:rPr>
        <w:t xml:space="preserve">Solutions like these are increasing in demand </w:t>
      </w:r>
      <w:r w:rsidR="009E1488">
        <w:rPr>
          <w:rStyle w:val="normaltextrun"/>
          <w:rFonts w:ascii="Tahoma" w:hAnsi="Tahoma" w:cs="Tahoma"/>
          <w:sz w:val="20"/>
          <w:szCs w:val="20"/>
        </w:rPr>
        <w:t>as more credit unions</w:t>
      </w:r>
      <w:r w:rsidR="00BC64B6">
        <w:rPr>
          <w:rStyle w:val="normaltextrun"/>
          <w:rFonts w:ascii="Tahoma" w:hAnsi="Tahoma" w:cs="Tahoma"/>
          <w:sz w:val="20"/>
          <w:szCs w:val="20"/>
        </w:rPr>
        <w:t xml:space="preserve"> are seeking additional ways to foster their newly gained business member relationships. Our relationship with CUBG will bring a suite of solutions designed to help credit unions retain and attract new relationships</w:t>
      </w:r>
      <w:r w:rsidR="00ED12D8">
        <w:rPr>
          <w:rStyle w:val="normaltextrun"/>
          <w:rFonts w:ascii="Tahoma" w:hAnsi="Tahoma" w:cs="Tahoma"/>
          <w:sz w:val="20"/>
          <w:szCs w:val="20"/>
        </w:rPr>
        <w:t>, while also improving performance and positioning them for growth. We’re proud to offer our trusted solutions to CUBG’s growing network of credit unions.”</w:t>
      </w:r>
    </w:p>
    <w:p w14:paraId="79CE85A2" w14:textId="43650EFF" w:rsidR="00145A0A" w:rsidRDefault="00145A0A" w:rsidP="003553AF">
      <w:pPr>
        <w:pStyle w:val="NoSpacing"/>
        <w:jc w:val="both"/>
        <w:rPr>
          <w:rFonts w:ascii="Tahoma" w:hAnsi="Tahoma" w:cs="Tahoma"/>
          <w:color w:val="373737"/>
          <w:sz w:val="20"/>
          <w:szCs w:val="20"/>
        </w:rPr>
      </w:pPr>
    </w:p>
    <w:p w14:paraId="766FCD97" w14:textId="77777777" w:rsidR="001324A6" w:rsidRPr="001F3B67" w:rsidRDefault="001324A6" w:rsidP="001324A6">
      <w:pPr>
        <w:textAlignment w:val="baseline"/>
        <w:rPr>
          <w:rFonts w:ascii="Segoe UI" w:hAnsi="Segoe UI" w:cs="Segoe UI"/>
          <w:sz w:val="18"/>
          <w:szCs w:val="18"/>
        </w:rPr>
      </w:pPr>
      <w:r w:rsidRPr="001F3B67">
        <w:rPr>
          <w:rFonts w:ascii="Tahoma" w:hAnsi="Tahoma" w:cs="Tahoma"/>
          <w:b/>
          <w:bCs/>
          <w:sz w:val="20"/>
          <w:szCs w:val="20"/>
        </w:rPr>
        <w:t xml:space="preserve">About CU Business Group, LLC. </w:t>
      </w:r>
      <w:r w:rsidRPr="001F3B67">
        <w:rPr>
          <w:rFonts w:ascii="Tahoma" w:hAnsi="Tahoma" w:cs="Tahoma"/>
          <w:sz w:val="20"/>
          <w:szCs w:val="20"/>
        </w:rPr>
        <w:t xml:space="preserve">CU Business Group, LLC, provides business lending, deposit and consulting services to credit unions nationwide. Based in Portland, Ore., CUBG delivers products and technical expertise to credit unions with advanced business programs, and all the basics for those just starting out. CUBG has a staff of </w:t>
      </w:r>
      <w:r>
        <w:rPr>
          <w:rFonts w:ascii="Tahoma" w:hAnsi="Tahoma" w:cs="Tahoma"/>
          <w:sz w:val="20"/>
          <w:szCs w:val="20"/>
        </w:rPr>
        <w:lastRenderedPageBreak/>
        <w:t>70</w:t>
      </w:r>
      <w:r w:rsidRPr="001F3B67">
        <w:rPr>
          <w:rFonts w:ascii="Tahoma" w:hAnsi="Tahoma" w:cs="Tahoma"/>
          <w:sz w:val="20"/>
          <w:szCs w:val="20"/>
        </w:rPr>
        <w:t xml:space="preserve"> business services professionals and is the largest business services CUSO in the industry, serving 6</w:t>
      </w:r>
      <w:r>
        <w:rPr>
          <w:rFonts w:ascii="Tahoma" w:hAnsi="Tahoma" w:cs="Tahoma"/>
          <w:sz w:val="20"/>
          <w:szCs w:val="20"/>
        </w:rPr>
        <w:t>3</w:t>
      </w:r>
      <w:r w:rsidRPr="001F3B67">
        <w:rPr>
          <w:rFonts w:ascii="Tahoma" w:hAnsi="Tahoma" w:cs="Tahoma"/>
          <w:sz w:val="20"/>
          <w:szCs w:val="20"/>
        </w:rPr>
        <w:t xml:space="preserve">5 credit unions in 48 states. </w:t>
      </w:r>
      <w:r>
        <w:rPr>
          <w:rFonts w:ascii="Tahoma" w:hAnsi="Tahoma" w:cs="Tahoma"/>
          <w:sz w:val="20"/>
          <w:szCs w:val="20"/>
        </w:rPr>
        <w:t xml:space="preserve">Learn more at </w:t>
      </w:r>
      <w:r w:rsidRPr="001F3B67">
        <w:rPr>
          <w:rFonts w:ascii="Tahoma" w:hAnsi="Tahoma" w:cs="Tahoma"/>
          <w:color w:val="0000FF"/>
          <w:sz w:val="20"/>
          <w:szCs w:val="20"/>
        </w:rPr>
        <w:t>www.cubg.org</w:t>
      </w:r>
      <w:r>
        <w:rPr>
          <w:rFonts w:ascii="Segoe UI" w:hAnsi="Segoe UI" w:cs="Segoe UI"/>
          <w:sz w:val="18"/>
          <w:szCs w:val="18"/>
        </w:rPr>
        <w:t>.</w:t>
      </w:r>
      <w:r w:rsidRPr="001F3B67">
        <w:rPr>
          <w:rFonts w:ascii="Segoe UI" w:hAnsi="Segoe UI" w:cs="Segoe UI"/>
          <w:sz w:val="18"/>
          <w:szCs w:val="18"/>
        </w:rPr>
        <w:t> </w:t>
      </w:r>
    </w:p>
    <w:p w14:paraId="1BD0F6F0" w14:textId="77777777" w:rsidR="001324A6" w:rsidRPr="003553AF" w:rsidRDefault="001324A6" w:rsidP="003553AF">
      <w:pPr>
        <w:pStyle w:val="NoSpacing"/>
        <w:jc w:val="both"/>
        <w:rPr>
          <w:rFonts w:ascii="Tahoma" w:hAnsi="Tahoma" w:cs="Tahoma"/>
          <w:color w:val="373737"/>
          <w:sz w:val="20"/>
          <w:szCs w:val="20"/>
        </w:rPr>
      </w:pPr>
    </w:p>
    <w:p w14:paraId="104BF114" w14:textId="77777777" w:rsidR="003553AF" w:rsidRPr="00010C23" w:rsidRDefault="003553AF" w:rsidP="00010C23">
      <w:pPr>
        <w:jc w:val="both"/>
        <w:rPr>
          <w:rFonts w:ascii="Tahoma" w:hAnsi="Tahoma" w:cs="Tahoma"/>
          <w:color w:val="000000"/>
          <w:sz w:val="20"/>
          <w:szCs w:val="20"/>
        </w:rPr>
      </w:pPr>
      <w:r w:rsidRPr="003553AF">
        <w:rPr>
          <w:rFonts w:ascii="Tahoma" w:hAnsi="Tahoma" w:cs="Tahoma"/>
          <w:b/>
          <w:bCs/>
          <w:color w:val="000000"/>
          <w:sz w:val="20"/>
          <w:szCs w:val="20"/>
        </w:rPr>
        <w:t>About Jack Henry &amp; Associates, Inc.</w:t>
      </w:r>
    </w:p>
    <w:p w14:paraId="4C6C48CF" w14:textId="77777777" w:rsidR="003553AF" w:rsidRPr="00010C23" w:rsidRDefault="003553AF" w:rsidP="00010C23">
      <w:pPr>
        <w:jc w:val="both"/>
        <w:rPr>
          <w:rFonts w:ascii="Tahoma" w:hAnsi="Tahoma" w:cs="Tahoma"/>
          <w:color w:val="000000"/>
          <w:sz w:val="20"/>
          <w:szCs w:val="20"/>
        </w:rPr>
      </w:pPr>
      <w:r w:rsidRPr="003553AF">
        <w:rPr>
          <w:rFonts w:ascii="Tahoma" w:hAnsi="Tahoma" w:cs="Tahoma"/>
          <w:color w:val="000000"/>
          <w:sz w:val="20"/>
          <w:szCs w:val="20"/>
        </w:rPr>
        <w:t>Jack Henry (NASDAQ: </w:t>
      </w:r>
      <w:hyperlink r:id="rId10" w:history="1">
        <w:r w:rsidRPr="003553AF">
          <w:rPr>
            <w:rStyle w:val="Hyperlink"/>
            <w:rFonts w:ascii="Tahoma" w:hAnsi="Tahoma" w:cs="Tahoma"/>
            <w:sz w:val="20"/>
            <w:szCs w:val="20"/>
          </w:rPr>
          <w:t>JKHY</w:t>
        </w:r>
      </w:hyperlink>
      <w:r w:rsidRPr="003553AF">
        <w:rPr>
          <w:rFonts w:ascii="Tahoma" w:hAnsi="Tahoma" w:cs="Tahoma"/>
          <w:color w:val="000000"/>
          <w:sz w:val="20"/>
          <w:szCs w:val="20"/>
        </w:rPr>
        <w:t>) is a leading SaaS provider primarily for the financial services industry. We are a S&amp;P 500 company that serves approximately 8,500 clients nationwide through three divisions: </w:t>
      </w:r>
      <w:r w:rsidRPr="003553AF">
        <w:rPr>
          <w:rFonts w:ascii="Tahoma" w:hAnsi="Tahoma" w:cs="Tahoma"/>
          <w:b/>
          <w:bCs/>
          <w:color w:val="000000"/>
          <w:sz w:val="20"/>
          <w:szCs w:val="20"/>
        </w:rPr>
        <w:t>Jack Henry Banking</w:t>
      </w:r>
      <w:r w:rsidRPr="003553AF">
        <w:rPr>
          <w:rFonts w:ascii="Tahoma" w:hAnsi="Tahoma" w:cs="Tahoma"/>
          <w:b/>
          <w:bCs/>
          <w:color w:val="000000"/>
          <w:sz w:val="20"/>
          <w:szCs w:val="20"/>
          <w:vertAlign w:val="superscript"/>
        </w:rPr>
        <w:t>®</w:t>
      </w:r>
      <w:r w:rsidRPr="003553AF">
        <w:rPr>
          <w:rFonts w:ascii="Tahoma" w:hAnsi="Tahoma" w:cs="Tahoma"/>
          <w:color w:val="000000"/>
          <w:sz w:val="20"/>
          <w:szCs w:val="20"/>
        </w:rPr>
        <w:t> provides innovative solutions to community and regional banks; </w:t>
      </w:r>
      <w:r w:rsidRPr="003553AF">
        <w:rPr>
          <w:rStyle w:val="apple-converted-space"/>
          <w:rFonts w:ascii="Tahoma" w:hAnsi="Tahoma" w:cs="Tahoma"/>
          <w:color w:val="000000"/>
          <w:sz w:val="20"/>
          <w:szCs w:val="20"/>
        </w:rPr>
        <w:t> </w:t>
      </w:r>
      <w:r w:rsidRPr="009E1488">
        <w:rPr>
          <w:rFonts w:ascii="Tahoma" w:hAnsi="Tahoma" w:cs="Tahoma"/>
          <w:b/>
          <w:bCs/>
          <w:color w:val="000000"/>
          <w:sz w:val="20"/>
          <w:szCs w:val="20"/>
        </w:rPr>
        <w:t>Symitar</w:t>
      </w:r>
      <w:r w:rsidRPr="009E1488">
        <w:rPr>
          <w:rFonts w:ascii="Tahoma" w:hAnsi="Tahoma" w:cs="Tahoma"/>
          <w:b/>
          <w:bCs/>
          <w:color w:val="000000"/>
          <w:sz w:val="20"/>
          <w:szCs w:val="20"/>
          <w:vertAlign w:val="superscript"/>
        </w:rPr>
        <w:t>®</w:t>
      </w:r>
      <w:r w:rsidRPr="009E1488">
        <w:rPr>
          <w:rFonts w:ascii="Tahoma" w:hAnsi="Tahoma" w:cs="Tahoma"/>
          <w:color w:val="000000"/>
          <w:sz w:val="20"/>
          <w:szCs w:val="20"/>
        </w:rPr>
        <w:t> provides industry-leading solutions to credit unions of all sizes; and </w:t>
      </w:r>
      <w:proofErr w:type="spellStart"/>
      <w:r w:rsidRPr="003553AF">
        <w:rPr>
          <w:rFonts w:ascii="Tahoma" w:hAnsi="Tahoma" w:cs="Tahoma"/>
          <w:b/>
          <w:bCs/>
          <w:color w:val="000000"/>
          <w:sz w:val="20"/>
          <w:szCs w:val="20"/>
        </w:rPr>
        <w:t>ProfitStars</w:t>
      </w:r>
      <w:proofErr w:type="spellEnd"/>
      <w:r w:rsidRPr="003553AF">
        <w:rPr>
          <w:rFonts w:ascii="Tahoma" w:hAnsi="Tahoma" w:cs="Tahoma"/>
          <w:b/>
          <w:bCs/>
          <w:color w:val="000000"/>
          <w:sz w:val="20"/>
          <w:szCs w:val="20"/>
          <w:vertAlign w:val="superscript"/>
        </w:rPr>
        <w:t>®</w:t>
      </w:r>
      <w:r w:rsidRPr="003553AF">
        <w:rPr>
          <w:rFonts w:ascii="Tahoma" w:hAnsi="Tahoma" w:cs="Tahoma"/>
          <w:color w:val="000000"/>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1" w:history="1">
        <w:r w:rsidRPr="003553AF">
          <w:rPr>
            <w:rStyle w:val="Hyperlink"/>
            <w:rFonts w:ascii="Tahoma" w:hAnsi="Tahoma" w:cs="Tahoma"/>
            <w:sz w:val="20"/>
            <w:szCs w:val="20"/>
          </w:rPr>
          <w:t>www.jackhenry.com</w:t>
        </w:r>
      </w:hyperlink>
      <w:r w:rsidRPr="003553AF">
        <w:rPr>
          <w:rFonts w:ascii="Tahoma" w:hAnsi="Tahoma" w:cs="Tahoma"/>
          <w:color w:val="000000"/>
          <w:sz w:val="20"/>
          <w:szCs w:val="20"/>
          <w:u w:val="single"/>
        </w:rPr>
        <w:t>.</w:t>
      </w:r>
    </w:p>
    <w:p w14:paraId="6C198186" w14:textId="4BDF20FF" w:rsidR="001F3B67" w:rsidRDefault="00B51E99" w:rsidP="001F3B67">
      <w:pPr>
        <w:textAlignment w:val="baseline"/>
      </w:pPr>
      <w:r w:rsidRPr="00B51E99">
        <w:rPr>
          <w:rFonts w:ascii="Tahoma" w:hAnsi="Tahoma" w:cs="Tahoma"/>
          <w:sz w:val="20"/>
          <w:szCs w:val="20"/>
        </w:rPr>
        <w:t> </w:t>
      </w:r>
    </w:p>
    <w:p w14:paraId="676FECDF" w14:textId="77777777" w:rsidR="001F3B67" w:rsidRPr="00B51E99" w:rsidRDefault="001F3B67" w:rsidP="001F3B67">
      <w:pPr>
        <w:textAlignment w:val="baseline"/>
        <w:rPr>
          <w:rFonts w:ascii="Segoe UI" w:hAnsi="Segoe UI" w:cs="Segoe UI"/>
          <w:sz w:val="18"/>
          <w:szCs w:val="18"/>
        </w:rPr>
      </w:pPr>
    </w:p>
    <w:p w14:paraId="5CDD10E5" w14:textId="77777777" w:rsidR="00B51E99" w:rsidRPr="00B51E99" w:rsidRDefault="00B51E99" w:rsidP="00B51E99">
      <w:pPr>
        <w:jc w:val="both"/>
        <w:textAlignment w:val="baseline"/>
        <w:rPr>
          <w:rFonts w:ascii="Segoe UI" w:hAnsi="Segoe UI" w:cs="Segoe UI"/>
          <w:sz w:val="18"/>
          <w:szCs w:val="18"/>
        </w:rPr>
      </w:pPr>
      <w:r w:rsidRPr="00B51E99">
        <w:rPr>
          <w:rFonts w:ascii="Tahoma"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sidRPr="00B51E99">
        <w:rPr>
          <w:rFonts w:ascii="Tahoma" w:hAnsi="Tahoma" w:cs="Tahoma"/>
          <w:sz w:val="20"/>
          <w:szCs w:val="20"/>
        </w:rPr>
        <w:t> </w:t>
      </w:r>
    </w:p>
    <w:p w14:paraId="27DE10B0" w14:textId="77777777" w:rsidR="00B51E99" w:rsidRPr="00B51E99" w:rsidRDefault="00B51E99" w:rsidP="00B51E99">
      <w:pPr>
        <w:jc w:val="both"/>
        <w:textAlignment w:val="baseline"/>
        <w:rPr>
          <w:rFonts w:ascii="Segoe UI" w:hAnsi="Segoe UI" w:cs="Segoe UI"/>
          <w:sz w:val="18"/>
          <w:szCs w:val="18"/>
        </w:rPr>
      </w:pPr>
      <w:r w:rsidRPr="00B51E99">
        <w:rPr>
          <w:rFonts w:ascii="Tahoma" w:hAnsi="Tahoma" w:cs="Tahoma"/>
          <w:sz w:val="20"/>
          <w:szCs w:val="20"/>
        </w:rPr>
        <w:t> </w:t>
      </w:r>
    </w:p>
    <w:p w14:paraId="0D32EE35" w14:textId="77777777" w:rsidR="00B51E99" w:rsidRPr="00B51E99" w:rsidRDefault="00B51E99" w:rsidP="00B51E99">
      <w:pPr>
        <w:jc w:val="center"/>
        <w:textAlignment w:val="baseline"/>
        <w:rPr>
          <w:rFonts w:ascii="Segoe UI" w:hAnsi="Segoe UI" w:cs="Segoe UI"/>
          <w:sz w:val="18"/>
          <w:szCs w:val="18"/>
        </w:rPr>
      </w:pPr>
      <w:r w:rsidRPr="00B51E99">
        <w:rPr>
          <w:rFonts w:ascii="Tahoma" w:hAnsi="Tahoma" w:cs="Tahoma"/>
          <w:sz w:val="20"/>
          <w:szCs w:val="20"/>
        </w:rPr>
        <w:t># </w:t>
      </w:r>
    </w:p>
    <w:p w14:paraId="75E9188E" w14:textId="77777777" w:rsidR="00B51E99" w:rsidRPr="00B51E99" w:rsidRDefault="00B51E99" w:rsidP="00B51E99">
      <w:pPr>
        <w:jc w:val="center"/>
        <w:textAlignment w:val="baseline"/>
        <w:rPr>
          <w:rFonts w:ascii="Segoe UI" w:hAnsi="Segoe UI" w:cs="Segoe UI"/>
          <w:sz w:val="18"/>
          <w:szCs w:val="18"/>
        </w:rPr>
      </w:pPr>
      <w:r w:rsidRPr="00B51E99">
        <w:rPr>
          <w:rFonts w:ascii="Tahoma" w:hAnsi="Tahoma" w:cs="Tahoma"/>
          <w:color w:val="000000"/>
          <w:sz w:val="20"/>
          <w:szCs w:val="20"/>
        </w:rPr>
        <w:t> </w:t>
      </w:r>
    </w:p>
    <w:p w14:paraId="230AD384" w14:textId="4E388C41" w:rsidR="001B4449" w:rsidRPr="00DD6619" w:rsidRDefault="001B4449" w:rsidP="00DD6619">
      <w:pPr>
        <w:rPr>
          <w:rFonts w:ascii="Tahoma" w:eastAsia="Calibri" w:hAnsi="Tahoma" w:cs="Tahoma"/>
          <w:sz w:val="20"/>
          <w:szCs w:val="20"/>
        </w:rPr>
      </w:pPr>
    </w:p>
    <w:sectPr w:rsidR="001B4449" w:rsidRPr="00DD6619" w:rsidSect="00D17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696"/>
    <w:multiLevelType w:val="hybridMultilevel"/>
    <w:tmpl w:val="DC8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63515"/>
    <w:multiLevelType w:val="hybridMultilevel"/>
    <w:tmpl w:val="5282B820"/>
    <w:lvl w:ilvl="0" w:tplc="38382A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EA6BCC"/>
    <w:multiLevelType w:val="hybridMultilevel"/>
    <w:tmpl w:val="88D6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49"/>
    <w:rsid w:val="00001CCE"/>
    <w:rsid w:val="0000386A"/>
    <w:rsid w:val="00004DB9"/>
    <w:rsid w:val="0000568F"/>
    <w:rsid w:val="0000635D"/>
    <w:rsid w:val="00007968"/>
    <w:rsid w:val="0001055F"/>
    <w:rsid w:val="00010C23"/>
    <w:rsid w:val="000113BD"/>
    <w:rsid w:val="0001209F"/>
    <w:rsid w:val="0001386A"/>
    <w:rsid w:val="0001438A"/>
    <w:rsid w:val="00016BCD"/>
    <w:rsid w:val="000173B2"/>
    <w:rsid w:val="00022AB5"/>
    <w:rsid w:val="00022D90"/>
    <w:rsid w:val="00022EC2"/>
    <w:rsid w:val="00023913"/>
    <w:rsid w:val="00024C1D"/>
    <w:rsid w:val="00024EEF"/>
    <w:rsid w:val="0002532B"/>
    <w:rsid w:val="000314BE"/>
    <w:rsid w:val="00031CFD"/>
    <w:rsid w:val="0003220A"/>
    <w:rsid w:val="00034E5B"/>
    <w:rsid w:val="00035380"/>
    <w:rsid w:val="0004200F"/>
    <w:rsid w:val="00043175"/>
    <w:rsid w:val="00045B3A"/>
    <w:rsid w:val="000506F4"/>
    <w:rsid w:val="00053CE6"/>
    <w:rsid w:val="000540C5"/>
    <w:rsid w:val="00056365"/>
    <w:rsid w:val="00056AD3"/>
    <w:rsid w:val="00060B44"/>
    <w:rsid w:val="000614E6"/>
    <w:rsid w:val="0006418B"/>
    <w:rsid w:val="00064CEB"/>
    <w:rsid w:val="0006573E"/>
    <w:rsid w:val="00067B86"/>
    <w:rsid w:val="000716C6"/>
    <w:rsid w:val="00071A47"/>
    <w:rsid w:val="00073F47"/>
    <w:rsid w:val="00075C41"/>
    <w:rsid w:val="000763BA"/>
    <w:rsid w:val="000765CA"/>
    <w:rsid w:val="00077311"/>
    <w:rsid w:val="00080FBB"/>
    <w:rsid w:val="00081AC5"/>
    <w:rsid w:val="00081F75"/>
    <w:rsid w:val="00083BC3"/>
    <w:rsid w:val="0009024B"/>
    <w:rsid w:val="00090DC9"/>
    <w:rsid w:val="000924F0"/>
    <w:rsid w:val="000943C6"/>
    <w:rsid w:val="000A00B7"/>
    <w:rsid w:val="000A1BEC"/>
    <w:rsid w:val="000A6298"/>
    <w:rsid w:val="000A64A4"/>
    <w:rsid w:val="000A6E94"/>
    <w:rsid w:val="000A74D0"/>
    <w:rsid w:val="000A7C45"/>
    <w:rsid w:val="000B3CBA"/>
    <w:rsid w:val="000B5843"/>
    <w:rsid w:val="000C0149"/>
    <w:rsid w:val="000C08F0"/>
    <w:rsid w:val="000C0DA6"/>
    <w:rsid w:val="000C38E6"/>
    <w:rsid w:val="000C42C6"/>
    <w:rsid w:val="000C4377"/>
    <w:rsid w:val="000C5824"/>
    <w:rsid w:val="000C6990"/>
    <w:rsid w:val="000D2931"/>
    <w:rsid w:val="000D3F23"/>
    <w:rsid w:val="000D4309"/>
    <w:rsid w:val="000D43FE"/>
    <w:rsid w:val="000D6280"/>
    <w:rsid w:val="000D7ED8"/>
    <w:rsid w:val="000D7F2B"/>
    <w:rsid w:val="000E0613"/>
    <w:rsid w:val="000E174A"/>
    <w:rsid w:val="000E1F57"/>
    <w:rsid w:val="000E1FCA"/>
    <w:rsid w:val="000E2189"/>
    <w:rsid w:val="000E2692"/>
    <w:rsid w:val="000E3733"/>
    <w:rsid w:val="000E524D"/>
    <w:rsid w:val="000F3B32"/>
    <w:rsid w:val="000F4799"/>
    <w:rsid w:val="000F4D94"/>
    <w:rsid w:val="000F5706"/>
    <w:rsid w:val="000F75D0"/>
    <w:rsid w:val="001018B0"/>
    <w:rsid w:val="00102926"/>
    <w:rsid w:val="0010476A"/>
    <w:rsid w:val="001069E7"/>
    <w:rsid w:val="00106E71"/>
    <w:rsid w:val="001100B5"/>
    <w:rsid w:val="00110567"/>
    <w:rsid w:val="00116313"/>
    <w:rsid w:val="00127635"/>
    <w:rsid w:val="001320C6"/>
    <w:rsid w:val="001324A6"/>
    <w:rsid w:val="00135EA1"/>
    <w:rsid w:val="001375C8"/>
    <w:rsid w:val="00140863"/>
    <w:rsid w:val="00141B41"/>
    <w:rsid w:val="00142975"/>
    <w:rsid w:val="00143405"/>
    <w:rsid w:val="00143A20"/>
    <w:rsid w:val="00145A0A"/>
    <w:rsid w:val="00150852"/>
    <w:rsid w:val="00150E10"/>
    <w:rsid w:val="00151FA2"/>
    <w:rsid w:val="00154926"/>
    <w:rsid w:val="001558D2"/>
    <w:rsid w:val="001629F2"/>
    <w:rsid w:val="00163390"/>
    <w:rsid w:val="00163B37"/>
    <w:rsid w:val="00167733"/>
    <w:rsid w:val="00167C05"/>
    <w:rsid w:val="00171B3F"/>
    <w:rsid w:val="00172C3B"/>
    <w:rsid w:val="00177168"/>
    <w:rsid w:val="00180F8B"/>
    <w:rsid w:val="001811BD"/>
    <w:rsid w:val="00181D3A"/>
    <w:rsid w:val="00182230"/>
    <w:rsid w:val="00182BC4"/>
    <w:rsid w:val="00183891"/>
    <w:rsid w:val="00183B7F"/>
    <w:rsid w:val="00183D91"/>
    <w:rsid w:val="0018653D"/>
    <w:rsid w:val="00190887"/>
    <w:rsid w:val="00195874"/>
    <w:rsid w:val="0019605C"/>
    <w:rsid w:val="00196456"/>
    <w:rsid w:val="00197BCC"/>
    <w:rsid w:val="001A37A8"/>
    <w:rsid w:val="001A4ABE"/>
    <w:rsid w:val="001A5945"/>
    <w:rsid w:val="001A5C4A"/>
    <w:rsid w:val="001A746F"/>
    <w:rsid w:val="001A78C3"/>
    <w:rsid w:val="001B24F6"/>
    <w:rsid w:val="001B2F04"/>
    <w:rsid w:val="001B4449"/>
    <w:rsid w:val="001B72ED"/>
    <w:rsid w:val="001B7AFA"/>
    <w:rsid w:val="001C0B01"/>
    <w:rsid w:val="001C4F96"/>
    <w:rsid w:val="001C6078"/>
    <w:rsid w:val="001C62EF"/>
    <w:rsid w:val="001C6329"/>
    <w:rsid w:val="001D0E82"/>
    <w:rsid w:val="001D3304"/>
    <w:rsid w:val="001D352B"/>
    <w:rsid w:val="001D36D0"/>
    <w:rsid w:val="001D4347"/>
    <w:rsid w:val="001D4899"/>
    <w:rsid w:val="001D592A"/>
    <w:rsid w:val="001D7F6F"/>
    <w:rsid w:val="001E011F"/>
    <w:rsid w:val="001E066A"/>
    <w:rsid w:val="001E3629"/>
    <w:rsid w:val="001E3ECC"/>
    <w:rsid w:val="001E6AAC"/>
    <w:rsid w:val="001E7892"/>
    <w:rsid w:val="001F1BA7"/>
    <w:rsid w:val="001F3B67"/>
    <w:rsid w:val="001F6305"/>
    <w:rsid w:val="001F6DBD"/>
    <w:rsid w:val="001F6F51"/>
    <w:rsid w:val="001F7835"/>
    <w:rsid w:val="0020238A"/>
    <w:rsid w:val="00202E3F"/>
    <w:rsid w:val="00203A54"/>
    <w:rsid w:val="0020470F"/>
    <w:rsid w:val="00205045"/>
    <w:rsid w:val="0020516C"/>
    <w:rsid w:val="00210C1F"/>
    <w:rsid w:val="00210E88"/>
    <w:rsid w:val="002135D5"/>
    <w:rsid w:val="00213F7B"/>
    <w:rsid w:val="00214E62"/>
    <w:rsid w:val="002177F4"/>
    <w:rsid w:val="002207A2"/>
    <w:rsid w:val="00220D1A"/>
    <w:rsid w:val="00222684"/>
    <w:rsid w:val="002228B6"/>
    <w:rsid w:val="00224A65"/>
    <w:rsid w:val="00224FF0"/>
    <w:rsid w:val="002256DE"/>
    <w:rsid w:val="00226D70"/>
    <w:rsid w:val="00227021"/>
    <w:rsid w:val="00230720"/>
    <w:rsid w:val="0023100E"/>
    <w:rsid w:val="0023105B"/>
    <w:rsid w:val="00233CD5"/>
    <w:rsid w:val="00235215"/>
    <w:rsid w:val="00242248"/>
    <w:rsid w:val="00244C62"/>
    <w:rsid w:val="00246247"/>
    <w:rsid w:val="0024772E"/>
    <w:rsid w:val="00250BD8"/>
    <w:rsid w:val="00251BD4"/>
    <w:rsid w:val="00252109"/>
    <w:rsid w:val="00252B9D"/>
    <w:rsid w:val="00255A12"/>
    <w:rsid w:val="00261EF6"/>
    <w:rsid w:val="0026246C"/>
    <w:rsid w:val="00266EFD"/>
    <w:rsid w:val="00271967"/>
    <w:rsid w:val="00272316"/>
    <w:rsid w:val="00273651"/>
    <w:rsid w:val="00275195"/>
    <w:rsid w:val="00275B7B"/>
    <w:rsid w:val="00276D6E"/>
    <w:rsid w:val="002823D9"/>
    <w:rsid w:val="00282FA1"/>
    <w:rsid w:val="00283D23"/>
    <w:rsid w:val="00283DFF"/>
    <w:rsid w:val="002857B6"/>
    <w:rsid w:val="00290BED"/>
    <w:rsid w:val="002921E3"/>
    <w:rsid w:val="00292C21"/>
    <w:rsid w:val="00293B10"/>
    <w:rsid w:val="00295B11"/>
    <w:rsid w:val="0029740A"/>
    <w:rsid w:val="002A0E85"/>
    <w:rsid w:val="002A56AF"/>
    <w:rsid w:val="002A7CCA"/>
    <w:rsid w:val="002B12FB"/>
    <w:rsid w:val="002B439B"/>
    <w:rsid w:val="002B4FE6"/>
    <w:rsid w:val="002B7294"/>
    <w:rsid w:val="002B7A76"/>
    <w:rsid w:val="002C0335"/>
    <w:rsid w:val="002C349B"/>
    <w:rsid w:val="002C485B"/>
    <w:rsid w:val="002C55C4"/>
    <w:rsid w:val="002D057B"/>
    <w:rsid w:val="002D18F9"/>
    <w:rsid w:val="002D49CD"/>
    <w:rsid w:val="002E1993"/>
    <w:rsid w:val="002E2A34"/>
    <w:rsid w:val="002E439D"/>
    <w:rsid w:val="002E6722"/>
    <w:rsid w:val="002E6AC0"/>
    <w:rsid w:val="002F177E"/>
    <w:rsid w:val="002F2FC6"/>
    <w:rsid w:val="002F323B"/>
    <w:rsid w:val="003021DB"/>
    <w:rsid w:val="00302799"/>
    <w:rsid w:val="00302F7D"/>
    <w:rsid w:val="00303063"/>
    <w:rsid w:val="00303734"/>
    <w:rsid w:val="00303A6E"/>
    <w:rsid w:val="00311E04"/>
    <w:rsid w:val="00312233"/>
    <w:rsid w:val="00313350"/>
    <w:rsid w:val="00313F21"/>
    <w:rsid w:val="003146D0"/>
    <w:rsid w:val="0031630B"/>
    <w:rsid w:val="003174A4"/>
    <w:rsid w:val="003203A8"/>
    <w:rsid w:val="00322907"/>
    <w:rsid w:val="0032347F"/>
    <w:rsid w:val="00324A4E"/>
    <w:rsid w:val="0032667F"/>
    <w:rsid w:val="00327313"/>
    <w:rsid w:val="0032756D"/>
    <w:rsid w:val="00327E37"/>
    <w:rsid w:val="00331A8A"/>
    <w:rsid w:val="00332B63"/>
    <w:rsid w:val="00333187"/>
    <w:rsid w:val="00333759"/>
    <w:rsid w:val="00333ACF"/>
    <w:rsid w:val="00334C7A"/>
    <w:rsid w:val="00335E1D"/>
    <w:rsid w:val="00336F48"/>
    <w:rsid w:val="00337089"/>
    <w:rsid w:val="00337938"/>
    <w:rsid w:val="0034059C"/>
    <w:rsid w:val="00340EC6"/>
    <w:rsid w:val="0034262A"/>
    <w:rsid w:val="003427FB"/>
    <w:rsid w:val="00342D4C"/>
    <w:rsid w:val="00343D75"/>
    <w:rsid w:val="00350658"/>
    <w:rsid w:val="00352584"/>
    <w:rsid w:val="0035321B"/>
    <w:rsid w:val="003553AF"/>
    <w:rsid w:val="00355C12"/>
    <w:rsid w:val="00355D98"/>
    <w:rsid w:val="00361075"/>
    <w:rsid w:val="00366B8E"/>
    <w:rsid w:val="00367BD6"/>
    <w:rsid w:val="00371279"/>
    <w:rsid w:val="00371D90"/>
    <w:rsid w:val="0037245B"/>
    <w:rsid w:val="00372ED1"/>
    <w:rsid w:val="00374E02"/>
    <w:rsid w:val="00387A92"/>
    <w:rsid w:val="00393501"/>
    <w:rsid w:val="0039424D"/>
    <w:rsid w:val="00397812"/>
    <w:rsid w:val="003A19FF"/>
    <w:rsid w:val="003A23E3"/>
    <w:rsid w:val="003A332F"/>
    <w:rsid w:val="003A41EE"/>
    <w:rsid w:val="003A499D"/>
    <w:rsid w:val="003A4D5B"/>
    <w:rsid w:val="003A5D86"/>
    <w:rsid w:val="003B1819"/>
    <w:rsid w:val="003B4E03"/>
    <w:rsid w:val="003B5820"/>
    <w:rsid w:val="003B6982"/>
    <w:rsid w:val="003B6F35"/>
    <w:rsid w:val="003C0D51"/>
    <w:rsid w:val="003C4CB3"/>
    <w:rsid w:val="003C4E04"/>
    <w:rsid w:val="003C68B2"/>
    <w:rsid w:val="003D0065"/>
    <w:rsid w:val="003D2B6A"/>
    <w:rsid w:val="003D3287"/>
    <w:rsid w:val="003D3F7A"/>
    <w:rsid w:val="003D55E8"/>
    <w:rsid w:val="003D7C18"/>
    <w:rsid w:val="003E03D0"/>
    <w:rsid w:val="003E27C3"/>
    <w:rsid w:val="003E4F38"/>
    <w:rsid w:val="003E67E4"/>
    <w:rsid w:val="003F1626"/>
    <w:rsid w:val="003F4B4F"/>
    <w:rsid w:val="003F6474"/>
    <w:rsid w:val="003F700D"/>
    <w:rsid w:val="003F719F"/>
    <w:rsid w:val="003F77CC"/>
    <w:rsid w:val="00403699"/>
    <w:rsid w:val="00403B1D"/>
    <w:rsid w:val="00403EB2"/>
    <w:rsid w:val="00404BE2"/>
    <w:rsid w:val="0040516E"/>
    <w:rsid w:val="004056B9"/>
    <w:rsid w:val="0040774B"/>
    <w:rsid w:val="00407B8E"/>
    <w:rsid w:val="00411C79"/>
    <w:rsid w:val="00412692"/>
    <w:rsid w:val="00412BC9"/>
    <w:rsid w:val="004152CC"/>
    <w:rsid w:val="00415C74"/>
    <w:rsid w:val="00420C99"/>
    <w:rsid w:val="0042100C"/>
    <w:rsid w:val="004229B5"/>
    <w:rsid w:val="00423E1A"/>
    <w:rsid w:val="0042493C"/>
    <w:rsid w:val="00435333"/>
    <w:rsid w:val="004355E9"/>
    <w:rsid w:val="00435B9A"/>
    <w:rsid w:val="004362BF"/>
    <w:rsid w:val="00436D32"/>
    <w:rsid w:val="00437BF7"/>
    <w:rsid w:val="004415E8"/>
    <w:rsid w:val="00442855"/>
    <w:rsid w:val="00445797"/>
    <w:rsid w:val="00450587"/>
    <w:rsid w:val="00450F8E"/>
    <w:rsid w:val="00451FA8"/>
    <w:rsid w:val="00452469"/>
    <w:rsid w:val="00452CB1"/>
    <w:rsid w:val="00453820"/>
    <w:rsid w:val="00453E03"/>
    <w:rsid w:val="004545B8"/>
    <w:rsid w:val="00455B28"/>
    <w:rsid w:val="00456424"/>
    <w:rsid w:val="00456B08"/>
    <w:rsid w:val="00462634"/>
    <w:rsid w:val="00465818"/>
    <w:rsid w:val="00465822"/>
    <w:rsid w:val="00465924"/>
    <w:rsid w:val="004662F2"/>
    <w:rsid w:val="004717B9"/>
    <w:rsid w:val="00473885"/>
    <w:rsid w:val="004761E4"/>
    <w:rsid w:val="00481485"/>
    <w:rsid w:val="004824E7"/>
    <w:rsid w:val="00482632"/>
    <w:rsid w:val="00484554"/>
    <w:rsid w:val="00494CF1"/>
    <w:rsid w:val="004955B6"/>
    <w:rsid w:val="004968F5"/>
    <w:rsid w:val="0049734D"/>
    <w:rsid w:val="00497A78"/>
    <w:rsid w:val="004A05A3"/>
    <w:rsid w:val="004A2120"/>
    <w:rsid w:val="004A2D08"/>
    <w:rsid w:val="004A32AB"/>
    <w:rsid w:val="004A3FAA"/>
    <w:rsid w:val="004A6E84"/>
    <w:rsid w:val="004A7541"/>
    <w:rsid w:val="004B0D86"/>
    <w:rsid w:val="004B1F63"/>
    <w:rsid w:val="004B2B7A"/>
    <w:rsid w:val="004B54AA"/>
    <w:rsid w:val="004B56A4"/>
    <w:rsid w:val="004C295C"/>
    <w:rsid w:val="004C29F6"/>
    <w:rsid w:val="004C65FF"/>
    <w:rsid w:val="004C6AF6"/>
    <w:rsid w:val="004D11DA"/>
    <w:rsid w:val="004D2E9E"/>
    <w:rsid w:val="004D45F4"/>
    <w:rsid w:val="004D5C50"/>
    <w:rsid w:val="004D61E4"/>
    <w:rsid w:val="004D7C77"/>
    <w:rsid w:val="004F10B1"/>
    <w:rsid w:val="004F2808"/>
    <w:rsid w:val="004F36A6"/>
    <w:rsid w:val="004F4AAA"/>
    <w:rsid w:val="004F50EF"/>
    <w:rsid w:val="004F6D9B"/>
    <w:rsid w:val="00500045"/>
    <w:rsid w:val="00500191"/>
    <w:rsid w:val="005029D0"/>
    <w:rsid w:val="005031C4"/>
    <w:rsid w:val="0050393A"/>
    <w:rsid w:val="00503DC7"/>
    <w:rsid w:val="00504CFC"/>
    <w:rsid w:val="00507EE0"/>
    <w:rsid w:val="00511DD7"/>
    <w:rsid w:val="00511F1D"/>
    <w:rsid w:val="0051495A"/>
    <w:rsid w:val="0051696B"/>
    <w:rsid w:val="00517C85"/>
    <w:rsid w:val="00521DF0"/>
    <w:rsid w:val="00523F39"/>
    <w:rsid w:val="00526B1B"/>
    <w:rsid w:val="00532FE2"/>
    <w:rsid w:val="00536A4B"/>
    <w:rsid w:val="005407D9"/>
    <w:rsid w:val="00542CEA"/>
    <w:rsid w:val="005444E5"/>
    <w:rsid w:val="00550293"/>
    <w:rsid w:val="005542E8"/>
    <w:rsid w:val="00554559"/>
    <w:rsid w:val="00555257"/>
    <w:rsid w:val="00556180"/>
    <w:rsid w:val="005564F8"/>
    <w:rsid w:val="00556C2F"/>
    <w:rsid w:val="00557DD2"/>
    <w:rsid w:val="00560321"/>
    <w:rsid w:val="00564BC2"/>
    <w:rsid w:val="0056650E"/>
    <w:rsid w:val="005679F0"/>
    <w:rsid w:val="00570C23"/>
    <w:rsid w:val="00570C99"/>
    <w:rsid w:val="00571BBA"/>
    <w:rsid w:val="00572FD5"/>
    <w:rsid w:val="00577B4A"/>
    <w:rsid w:val="00580874"/>
    <w:rsid w:val="005835FC"/>
    <w:rsid w:val="00583EB5"/>
    <w:rsid w:val="00587671"/>
    <w:rsid w:val="00592283"/>
    <w:rsid w:val="0059303E"/>
    <w:rsid w:val="00594EE2"/>
    <w:rsid w:val="00596166"/>
    <w:rsid w:val="00596F02"/>
    <w:rsid w:val="005A0D8C"/>
    <w:rsid w:val="005A3E41"/>
    <w:rsid w:val="005A4D16"/>
    <w:rsid w:val="005A5274"/>
    <w:rsid w:val="005A575C"/>
    <w:rsid w:val="005A65A3"/>
    <w:rsid w:val="005B0F40"/>
    <w:rsid w:val="005B5660"/>
    <w:rsid w:val="005C0B99"/>
    <w:rsid w:val="005C23AE"/>
    <w:rsid w:val="005C3FBD"/>
    <w:rsid w:val="005C53DD"/>
    <w:rsid w:val="005C673B"/>
    <w:rsid w:val="005C69B8"/>
    <w:rsid w:val="005D0A20"/>
    <w:rsid w:val="005D2024"/>
    <w:rsid w:val="005D7B80"/>
    <w:rsid w:val="005D7E92"/>
    <w:rsid w:val="005E01C4"/>
    <w:rsid w:val="005E189B"/>
    <w:rsid w:val="005E27CE"/>
    <w:rsid w:val="005E36D4"/>
    <w:rsid w:val="005E5BA7"/>
    <w:rsid w:val="005F3604"/>
    <w:rsid w:val="005F5412"/>
    <w:rsid w:val="005F6953"/>
    <w:rsid w:val="005F6A96"/>
    <w:rsid w:val="0060025D"/>
    <w:rsid w:val="0060278D"/>
    <w:rsid w:val="00606062"/>
    <w:rsid w:val="006067B0"/>
    <w:rsid w:val="006161D6"/>
    <w:rsid w:val="00621E59"/>
    <w:rsid w:val="00622A86"/>
    <w:rsid w:val="00625713"/>
    <w:rsid w:val="00632D6A"/>
    <w:rsid w:val="00636E14"/>
    <w:rsid w:val="00637A99"/>
    <w:rsid w:val="00641058"/>
    <w:rsid w:val="006420AB"/>
    <w:rsid w:val="00642234"/>
    <w:rsid w:val="00653C9B"/>
    <w:rsid w:val="006565CB"/>
    <w:rsid w:val="006575F5"/>
    <w:rsid w:val="00662AC0"/>
    <w:rsid w:val="00662B36"/>
    <w:rsid w:val="0066305C"/>
    <w:rsid w:val="00664F46"/>
    <w:rsid w:val="006665F9"/>
    <w:rsid w:val="00667F59"/>
    <w:rsid w:val="00675DA4"/>
    <w:rsid w:val="00677C82"/>
    <w:rsid w:val="00677EDA"/>
    <w:rsid w:val="006805DA"/>
    <w:rsid w:val="00682037"/>
    <w:rsid w:val="00683289"/>
    <w:rsid w:val="0068370D"/>
    <w:rsid w:val="006852D1"/>
    <w:rsid w:val="00685A64"/>
    <w:rsid w:val="00685C34"/>
    <w:rsid w:val="00687921"/>
    <w:rsid w:val="006904B2"/>
    <w:rsid w:val="0069137D"/>
    <w:rsid w:val="0069317A"/>
    <w:rsid w:val="00693923"/>
    <w:rsid w:val="00693B30"/>
    <w:rsid w:val="006968A3"/>
    <w:rsid w:val="006A03E4"/>
    <w:rsid w:val="006A089B"/>
    <w:rsid w:val="006A2033"/>
    <w:rsid w:val="006A7D83"/>
    <w:rsid w:val="006C3C59"/>
    <w:rsid w:val="006C3CC4"/>
    <w:rsid w:val="006C46FA"/>
    <w:rsid w:val="006C5030"/>
    <w:rsid w:val="006C5ECA"/>
    <w:rsid w:val="006C6B0F"/>
    <w:rsid w:val="006C73B3"/>
    <w:rsid w:val="006C785E"/>
    <w:rsid w:val="006D0919"/>
    <w:rsid w:val="006D2741"/>
    <w:rsid w:val="006D2FD4"/>
    <w:rsid w:val="006E1A9D"/>
    <w:rsid w:val="006E2204"/>
    <w:rsid w:val="006E2B72"/>
    <w:rsid w:val="006E4FA9"/>
    <w:rsid w:val="006E6031"/>
    <w:rsid w:val="006F062C"/>
    <w:rsid w:val="006F0808"/>
    <w:rsid w:val="006F19D7"/>
    <w:rsid w:val="006F1C5B"/>
    <w:rsid w:val="006F2AD3"/>
    <w:rsid w:val="006F2B9C"/>
    <w:rsid w:val="006F338A"/>
    <w:rsid w:val="006F39F3"/>
    <w:rsid w:val="006F4773"/>
    <w:rsid w:val="006F4A06"/>
    <w:rsid w:val="006F682A"/>
    <w:rsid w:val="00703BAF"/>
    <w:rsid w:val="00704531"/>
    <w:rsid w:val="00706CB1"/>
    <w:rsid w:val="00712DDE"/>
    <w:rsid w:val="00712FD3"/>
    <w:rsid w:val="0071481F"/>
    <w:rsid w:val="00720732"/>
    <w:rsid w:val="007209AA"/>
    <w:rsid w:val="007210B1"/>
    <w:rsid w:val="00721816"/>
    <w:rsid w:val="00721EF9"/>
    <w:rsid w:val="0072322D"/>
    <w:rsid w:val="0072439F"/>
    <w:rsid w:val="00726B20"/>
    <w:rsid w:val="0073323D"/>
    <w:rsid w:val="00733D34"/>
    <w:rsid w:val="00734B7F"/>
    <w:rsid w:val="0073760C"/>
    <w:rsid w:val="00737B3C"/>
    <w:rsid w:val="0074063B"/>
    <w:rsid w:val="00745900"/>
    <w:rsid w:val="00747229"/>
    <w:rsid w:val="0075131F"/>
    <w:rsid w:val="007523F8"/>
    <w:rsid w:val="00753860"/>
    <w:rsid w:val="007613FE"/>
    <w:rsid w:val="007667D4"/>
    <w:rsid w:val="00766C9F"/>
    <w:rsid w:val="0077023E"/>
    <w:rsid w:val="007710C0"/>
    <w:rsid w:val="00771F9E"/>
    <w:rsid w:val="007730DD"/>
    <w:rsid w:val="00775B6C"/>
    <w:rsid w:val="00775F8A"/>
    <w:rsid w:val="00776532"/>
    <w:rsid w:val="00776C85"/>
    <w:rsid w:val="00781E00"/>
    <w:rsid w:val="0078451A"/>
    <w:rsid w:val="0078486B"/>
    <w:rsid w:val="00790BAF"/>
    <w:rsid w:val="00792CB0"/>
    <w:rsid w:val="00793AFD"/>
    <w:rsid w:val="007956D7"/>
    <w:rsid w:val="0079610E"/>
    <w:rsid w:val="0079754C"/>
    <w:rsid w:val="007A15B3"/>
    <w:rsid w:val="007A226E"/>
    <w:rsid w:val="007A232B"/>
    <w:rsid w:val="007A4F0E"/>
    <w:rsid w:val="007A55F5"/>
    <w:rsid w:val="007A56B9"/>
    <w:rsid w:val="007A5FCA"/>
    <w:rsid w:val="007A79E9"/>
    <w:rsid w:val="007B4B50"/>
    <w:rsid w:val="007B5DEF"/>
    <w:rsid w:val="007B5E8A"/>
    <w:rsid w:val="007B6031"/>
    <w:rsid w:val="007B6C73"/>
    <w:rsid w:val="007C0220"/>
    <w:rsid w:val="007C094A"/>
    <w:rsid w:val="007C158A"/>
    <w:rsid w:val="007C16AC"/>
    <w:rsid w:val="007C2A70"/>
    <w:rsid w:val="007C3914"/>
    <w:rsid w:val="007C549D"/>
    <w:rsid w:val="007C5904"/>
    <w:rsid w:val="007C675C"/>
    <w:rsid w:val="007C728E"/>
    <w:rsid w:val="007D12B4"/>
    <w:rsid w:val="007D2021"/>
    <w:rsid w:val="007D2F5F"/>
    <w:rsid w:val="007D505C"/>
    <w:rsid w:val="007D7F22"/>
    <w:rsid w:val="007E21A9"/>
    <w:rsid w:val="007E2355"/>
    <w:rsid w:val="007E7523"/>
    <w:rsid w:val="007F0296"/>
    <w:rsid w:val="007F0743"/>
    <w:rsid w:val="007F09AC"/>
    <w:rsid w:val="007F3070"/>
    <w:rsid w:val="007F472C"/>
    <w:rsid w:val="007F4E63"/>
    <w:rsid w:val="007F5340"/>
    <w:rsid w:val="007F6C47"/>
    <w:rsid w:val="007F7AD5"/>
    <w:rsid w:val="00801728"/>
    <w:rsid w:val="008017C4"/>
    <w:rsid w:val="00803D26"/>
    <w:rsid w:val="00803EEB"/>
    <w:rsid w:val="00804E7D"/>
    <w:rsid w:val="0081182B"/>
    <w:rsid w:val="00811EF4"/>
    <w:rsid w:val="00812776"/>
    <w:rsid w:val="00816654"/>
    <w:rsid w:val="008209EB"/>
    <w:rsid w:val="008252F1"/>
    <w:rsid w:val="00826513"/>
    <w:rsid w:val="008322D3"/>
    <w:rsid w:val="00832EC8"/>
    <w:rsid w:val="00833744"/>
    <w:rsid w:val="00833B6B"/>
    <w:rsid w:val="00835A9A"/>
    <w:rsid w:val="00837BD4"/>
    <w:rsid w:val="00843B44"/>
    <w:rsid w:val="00843C8E"/>
    <w:rsid w:val="0084458B"/>
    <w:rsid w:val="008459B1"/>
    <w:rsid w:val="00845E52"/>
    <w:rsid w:val="00846B03"/>
    <w:rsid w:val="008503F7"/>
    <w:rsid w:val="008504BA"/>
    <w:rsid w:val="008507B8"/>
    <w:rsid w:val="008546FE"/>
    <w:rsid w:val="008556B9"/>
    <w:rsid w:val="008610DA"/>
    <w:rsid w:val="00863784"/>
    <w:rsid w:val="00865578"/>
    <w:rsid w:val="008662C0"/>
    <w:rsid w:val="00866B4A"/>
    <w:rsid w:val="0086757B"/>
    <w:rsid w:val="00870932"/>
    <w:rsid w:val="008710DB"/>
    <w:rsid w:val="008729BD"/>
    <w:rsid w:val="00873991"/>
    <w:rsid w:val="00873BC7"/>
    <w:rsid w:val="00874ED8"/>
    <w:rsid w:val="00875650"/>
    <w:rsid w:val="00880762"/>
    <w:rsid w:val="0088361C"/>
    <w:rsid w:val="008855BE"/>
    <w:rsid w:val="0088614F"/>
    <w:rsid w:val="008863A6"/>
    <w:rsid w:val="00887FCB"/>
    <w:rsid w:val="008907CE"/>
    <w:rsid w:val="00890BEC"/>
    <w:rsid w:val="00892473"/>
    <w:rsid w:val="008A2973"/>
    <w:rsid w:val="008A2E94"/>
    <w:rsid w:val="008A329E"/>
    <w:rsid w:val="008A3FD8"/>
    <w:rsid w:val="008A79E7"/>
    <w:rsid w:val="008B207F"/>
    <w:rsid w:val="008B3280"/>
    <w:rsid w:val="008B37D6"/>
    <w:rsid w:val="008C025D"/>
    <w:rsid w:val="008C26E3"/>
    <w:rsid w:val="008C318B"/>
    <w:rsid w:val="008C5916"/>
    <w:rsid w:val="008C6122"/>
    <w:rsid w:val="008C6C8D"/>
    <w:rsid w:val="008D6B6F"/>
    <w:rsid w:val="008D6BA1"/>
    <w:rsid w:val="008D7FE8"/>
    <w:rsid w:val="008E0AA3"/>
    <w:rsid w:val="008E4540"/>
    <w:rsid w:val="008E6FD0"/>
    <w:rsid w:val="008E71BA"/>
    <w:rsid w:val="008E7F56"/>
    <w:rsid w:val="008F0D1C"/>
    <w:rsid w:val="008F14DF"/>
    <w:rsid w:val="008F15FD"/>
    <w:rsid w:val="008F189C"/>
    <w:rsid w:val="008F35D3"/>
    <w:rsid w:val="008F3A63"/>
    <w:rsid w:val="00901B0F"/>
    <w:rsid w:val="0090372D"/>
    <w:rsid w:val="00904DE9"/>
    <w:rsid w:val="0090543F"/>
    <w:rsid w:val="00905474"/>
    <w:rsid w:val="00905EE5"/>
    <w:rsid w:val="00906737"/>
    <w:rsid w:val="00907424"/>
    <w:rsid w:val="009078DC"/>
    <w:rsid w:val="00912F2C"/>
    <w:rsid w:val="009137FA"/>
    <w:rsid w:val="00913C69"/>
    <w:rsid w:val="00921F95"/>
    <w:rsid w:val="009235F0"/>
    <w:rsid w:val="00923764"/>
    <w:rsid w:val="00924EC1"/>
    <w:rsid w:val="00925E13"/>
    <w:rsid w:val="00926EF4"/>
    <w:rsid w:val="0093133C"/>
    <w:rsid w:val="009313DD"/>
    <w:rsid w:val="0094400A"/>
    <w:rsid w:val="00944236"/>
    <w:rsid w:val="009442F1"/>
    <w:rsid w:val="00944737"/>
    <w:rsid w:val="00947595"/>
    <w:rsid w:val="0095238E"/>
    <w:rsid w:val="009540C5"/>
    <w:rsid w:val="0095499B"/>
    <w:rsid w:val="00955315"/>
    <w:rsid w:val="00955E2B"/>
    <w:rsid w:val="00955ECB"/>
    <w:rsid w:val="00956852"/>
    <w:rsid w:val="00957BCF"/>
    <w:rsid w:val="00960708"/>
    <w:rsid w:val="00962F41"/>
    <w:rsid w:val="00966656"/>
    <w:rsid w:val="00966BFD"/>
    <w:rsid w:val="009674BF"/>
    <w:rsid w:val="009706E6"/>
    <w:rsid w:val="00971DEE"/>
    <w:rsid w:val="00981CDE"/>
    <w:rsid w:val="0098210E"/>
    <w:rsid w:val="0098258F"/>
    <w:rsid w:val="00984A4B"/>
    <w:rsid w:val="00984F92"/>
    <w:rsid w:val="00986800"/>
    <w:rsid w:val="009879DE"/>
    <w:rsid w:val="00987DAB"/>
    <w:rsid w:val="00990392"/>
    <w:rsid w:val="009917D0"/>
    <w:rsid w:val="009930C5"/>
    <w:rsid w:val="009935B0"/>
    <w:rsid w:val="009A0009"/>
    <w:rsid w:val="009A300B"/>
    <w:rsid w:val="009A377A"/>
    <w:rsid w:val="009A4799"/>
    <w:rsid w:val="009A491A"/>
    <w:rsid w:val="009A49DC"/>
    <w:rsid w:val="009B198F"/>
    <w:rsid w:val="009B1A78"/>
    <w:rsid w:val="009B4C71"/>
    <w:rsid w:val="009B5BA7"/>
    <w:rsid w:val="009C09A4"/>
    <w:rsid w:val="009C1B01"/>
    <w:rsid w:val="009C2E5F"/>
    <w:rsid w:val="009C42B2"/>
    <w:rsid w:val="009C4A51"/>
    <w:rsid w:val="009C655A"/>
    <w:rsid w:val="009C6741"/>
    <w:rsid w:val="009D22C7"/>
    <w:rsid w:val="009D2FF7"/>
    <w:rsid w:val="009D4794"/>
    <w:rsid w:val="009D5AB8"/>
    <w:rsid w:val="009D66C7"/>
    <w:rsid w:val="009E0370"/>
    <w:rsid w:val="009E1488"/>
    <w:rsid w:val="009E2F17"/>
    <w:rsid w:val="009F01C9"/>
    <w:rsid w:val="009F7183"/>
    <w:rsid w:val="00A0615F"/>
    <w:rsid w:val="00A07D20"/>
    <w:rsid w:val="00A1146B"/>
    <w:rsid w:val="00A11D67"/>
    <w:rsid w:val="00A12C4B"/>
    <w:rsid w:val="00A13335"/>
    <w:rsid w:val="00A14978"/>
    <w:rsid w:val="00A15971"/>
    <w:rsid w:val="00A171CC"/>
    <w:rsid w:val="00A25FED"/>
    <w:rsid w:val="00A26093"/>
    <w:rsid w:val="00A267B6"/>
    <w:rsid w:val="00A301B7"/>
    <w:rsid w:val="00A304EF"/>
    <w:rsid w:val="00A32825"/>
    <w:rsid w:val="00A32AAF"/>
    <w:rsid w:val="00A33103"/>
    <w:rsid w:val="00A36406"/>
    <w:rsid w:val="00A370A7"/>
    <w:rsid w:val="00A377F4"/>
    <w:rsid w:val="00A438BC"/>
    <w:rsid w:val="00A47661"/>
    <w:rsid w:val="00A51C54"/>
    <w:rsid w:val="00A51C8B"/>
    <w:rsid w:val="00A5298C"/>
    <w:rsid w:val="00A5553E"/>
    <w:rsid w:val="00A5783E"/>
    <w:rsid w:val="00A61E1A"/>
    <w:rsid w:val="00A63BFE"/>
    <w:rsid w:val="00A63E4E"/>
    <w:rsid w:val="00A6622F"/>
    <w:rsid w:val="00A7047D"/>
    <w:rsid w:val="00A707A4"/>
    <w:rsid w:val="00A70CF3"/>
    <w:rsid w:val="00A7169F"/>
    <w:rsid w:val="00A727F1"/>
    <w:rsid w:val="00A72954"/>
    <w:rsid w:val="00A74DAA"/>
    <w:rsid w:val="00A76563"/>
    <w:rsid w:val="00A76D07"/>
    <w:rsid w:val="00A76E90"/>
    <w:rsid w:val="00A80873"/>
    <w:rsid w:val="00A82117"/>
    <w:rsid w:val="00A832B8"/>
    <w:rsid w:val="00A93F0C"/>
    <w:rsid w:val="00A941CC"/>
    <w:rsid w:val="00A94CE7"/>
    <w:rsid w:val="00A95EAE"/>
    <w:rsid w:val="00A965AD"/>
    <w:rsid w:val="00AA0000"/>
    <w:rsid w:val="00AA27EA"/>
    <w:rsid w:val="00AA5DFD"/>
    <w:rsid w:val="00AA783B"/>
    <w:rsid w:val="00AB0852"/>
    <w:rsid w:val="00AB0D31"/>
    <w:rsid w:val="00AB57F9"/>
    <w:rsid w:val="00AB67A5"/>
    <w:rsid w:val="00AB6FD5"/>
    <w:rsid w:val="00AC02A2"/>
    <w:rsid w:val="00AC2FBB"/>
    <w:rsid w:val="00AC3BBE"/>
    <w:rsid w:val="00AC5090"/>
    <w:rsid w:val="00AC50E5"/>
    <w:rsid w:val="00AC7B4E"/>
    <w:rsid w:val="00AD019E"/>
    <w:rsid w:val="00AD1530"/>
    <w:rsid w:val="00AD1B53"/>
    <w:rsid w:val="00AD2770"/>
    <w:rsid w:val="00AE2DA6"/>
    <w:rsid w:val="00AE34E0"/>
    <w:rsid w:val="00AE37A0"/>
    <w:rsid w:val="00AE3F2A"/>
    <w:rsid w:val="00AE40B2"/>
    <w:rsid w:val="00AE4115"/>
    <w:rsid w:val="00AE5461"/>
    <w:rsid w:val="00AE57DD"/>
    <w:rsid w:val="00AE5A1F"/>
    <w:rsid w:val="00AE6A14"/>
    <w:rsid w:val="00AE7454"/>
    <w:rsid w:val="00AE7807"/>
    <w:rsid w:val="00AE7F7F"/>
    <w:rsid w:val="00AF135A"/>
    <w:rsid w:val="00AF3BD7"/>
    <w:rsid w:val="00AF5E65"/>
    <w:rsid w:val="00AF7118"/>
    <w:rsid w:val="00AF765C"/>
    <w:rsid w:val="00AF774B"/>
    <w:rsid w:val="00B03B59"/>
    <w:rsid w:val="00B03DE7"/>
    <w:rsid w:val="00B047F9"/>
    <w:rsid w:val="00B05C6A"/>
    <w:rsid w:val="00B05E99"/>
    <w:rsid w:val="00B07AFF"/>
    <w:rsid w:val="00B07CD6"/>
    <w:rsid w:val="00B07F9D"/>
    <w:rsid w:val="00B10AC4"/>
    <w:rsid w:val="00B12F4D"/>
    <w:rsid w:val="00B17013"/>
    <w:rsid w:val="00B20C47"/>
    <w:rsid w:val="00B22CE4"/>
    <w:rsid w:val="00B24555"/>
    <w:rsid w:val="00B24FB9"/>
    <w:rsid w:val="00B2536C"/>
    <w:rsid w:val="00B253D1"/>
    <w:rsid w:val="00B3065B"/>
    <w:rsid w:val="00B314BD"/>
    <w:rsid w:val="00B319A3"/>
    <w:rsid w:val="00B31AAC"/>
    <w:rsid w:val="00B3202F"/>
    <w:rsid w:val="00B32683"/>
    <w:rsid w:val="00B35D0A"/>
    <w:rsid w:val="00B40971"/>
    <w:rsid w:val="00B41BBE"/>
    <w:rsid w:val="00B422EE"/>
    <w:rsid w:val="00B43C4E"/>
    <w:rsid w:val="00B454C1"/>
    <w:rsid w:val="00B45670"/>
    <w:rsid w:val="00B45DC0"/>
    <w:rsid w:val="00B505CC"/>
    <w:rsid w:val="00B51454"/>
    <w:rsid w:val="00B51E99"/>
    <w:rsid w:val="00B526C1"/>
    <w:rsid w:val="00B54AD8"/>
    <w:rsid w:val="00B56438"/>
    <w:rsid w:val="00B56857"/>
    <w:rsid w:val="00B57461"/>
    <w:rsid w:val="00B60262"/>
    <w:rsid w:val="00B604EA"/>
    <w:rsid w:val="00B6126C"/>
    <w:rsid w:val="00B62E75"/>
    <w:rsid w:val="00B63BF7"/>
    <w:rsid w:val="00B65976"/>
    <w:rsid w:val="00B671A0"/>
    <w:rsid w:val="00B67C60"/>
    <w:rsid w:val="00B72DFE"/>
    <w:rsid w:val="00B7348B"/>
    <w:rsid w:val="00B7404C"/>
    <w:rsid w:val="00B74296"/>
    <w:rsid w:val="00B77EDE"/>
    <w:rsid w:val="00B81655"/>
    <w:rsid w:val="00B8189D"/>
    <w:rsid w:val="00B83C34"/>
    <w:rsid w:val="00B861C9"/>
    <w:rsid w:val="00B86C5A"/>
    <w:rsid w:val="00B93AE6"/>
    <w:rsid w:val="00B9433C"/>
    <w:rsid w:val="00B95C1B"/>
    <w:rsid w:val="00BA4A39"/>
    <w:rsid w:val="00BA7043"/>
    <w:rsid w:val="00BB1538"/>
    <w:rsid w:val="00BB269C"/>
    <w:rsid w:val="00BB31D5"/>
    <w:rsid w:val="00BB58CF"/>
    <w:rsid w:val="00BB66F9"/>
    <w:rsid w:val="00BB71AA"/>
    <w:rsid w:val="00BB753D"/>
    <w:rsid w:val="00BC1AD3"/>
    <w:rsid w:val="00BC587A"/>
    <w:rsid w:val="00BC64B6"/>
    <w:rsid w:val="00BC7842"/>
    <w:rsid w:val="00BD3512"/>
    <w:rsid w:val="00BD4527"/>
    <w:rsid w:val="00BE0BD0"/>
    <w:rsid w:val="00BE3984"/>
    <w:rsid w:val="00BE6B40"/>
    <w:rsid w:val="00BE7570"/>
    <w:rsid w:val="00BF1B7D"/>
    <w:rsid w:val="00BF2B8C"/>
    <w:rsid w:val="00BF6C07"/>
    <w:rsid w:val="00C016BD"/>
    <w:rsid w:val="00C01E12"/>
    <w:rsid w:val="00C03DC0"/>
    <w:rsid w:val="00C045E5"/>
    <w:rsid w:val="00C04AF9"/>
    <w:rsid w:val="00C04DD2"/>
    <w:rsid w:val="00C051AF"/>
    <w:rsid w:val="00C12D94"/>
    <w:rsid w:val="00C14B12"/>
    <w:rsid w:val="00C15165"/>
    <w:rsid w:val="00C1660A"/>
    <w:rsid w:val="00C221C2"/>
    <w:rsid w:val="00C24171"/>
    <w:rsid w:val="00C24C52"/>
    <w:rsid w:val="00C30264"/>
    <w:rsid w:val="00C30FA5"/>
    <w:rsid w:val="00C34667"/>
    <w:rsid w:val="00C36F69"/>
    <w:rsid w:val="00C411DA"/>
    <w:rsid w:val="00C42521"/>
    <w:rsid w:val="00C42A88"/>
    <w:rsid w:val="00C43367"/>
    <w:rsid w:val="00C45C5A"/>
    <w:rsid w:val="00C46D5F"/>
    <w:rsid w:val="00C46F4B"/>
    <w:rsid w:val="00C509E8"/>
    <w:rsid w:val="00C55E9B"/>
    <w:rsid w:val="00C56F67"/>
    <w:rsid w:val="00C57E89"/>
    <w:rsid w:val="00C6341C"/>
    <w:rsid w:val="00C647F8"/>
    <w:rsid w:val="00C659C3"/>
    <w:rsid w:val="00C65E58"/>
    <w:rsid w:val="00C66AA1"/>
    <w:rsid w:val="00C66F45"/>
    <w:rsid w:val="00C67C28"/>
    <w:rsid w:val="00C76F0A"/>
    <w:rsid w:val="00C77006"/>
    <w:rsid w:val="00C8082A"/>
    <w:rsid w:val="00C82374"/>
    <w:rsid w:val="00C82C89"/>
    <w:rsid w:val="00C842A1"/>
    <w:rsid w:val="00C84825"/>
    <w:rsid w:val="00C867B3"/>
    <w:rsid w:val="00C92E6B"/>
    <w:rsid w:val="00C95760"/>
    <w:rsid w:val="00C97226"/>
    <w:rsid w:val="00CA2A5C"/>
    <w:rsid w:val="00CA2CA2"/>
    <w:rsid w:val="00CA366C"/>
    <w:rsid w:val="00CA3B10"/>
    <w:rsid w:val="00CA4EFC"/>
    <w:rsid w:val="00CA50FE"/>
    <w:rsid w:val="00CA6A01"/>
    <w:rsid w:val="00CB2580"/>
    <w:rsid w:val="00CB2BA2"/>
    <w:rsid w:val="00CB33BE"/>
    <w:rsid w:val="00CB7E25"/>
    <w:rsid w:val="00CC06D6"/>
    <w:rsid w:val="00CC09DB"/>
    <w:rsid w:val="00CC11C1"/>
    <w:rsid w:val="00CC2878"/>
    <w:rsid w:val="00CC3E05"/>
    <w:rsid w:val="00CC56BA"/>
    <w:rsid w:val="00CC7096"/>
    <w:rsid w:val="00CD05B3"/>
    <w:rsid w:val="00CD0850"/>
    <w:rsid w:val="00CD2070"/>
    <w:rsid w:val="00CD7840"/>
    <w:rsid w:val="00CE04FF"/>
    <w:rsid w:val="00CE09D6"/>
    <w:rsid w:val="00CE1F11"/>
    <w:rsid w:val="00CE203E"/>
    <w:rsid w:val="00CE30BE"/>
    <w:rsid w:val="00CE3832"/>
    <w:rsid w:val="00CE3D77"/>
    <w:rsid w:val="00CE4C38"/>
    <w:rsid w:val="00CF0629"/>
    <w:rsid w:val="00CF09A7"/>
    <w:rsid w:val="00CF445F"/>
    <w:rsid w:val="00CF6E40"/>
    <w:rsid w:val="00D000EC"/>
    <w:rsid w:val="00D00364"/>
    <w:rsid w:val="00D04F83"/>
    <w:rsid w:val="00D0517B"/>
    <w:rsid w:val="00D058E7"/>
    <w:rsid w:val="00D0594C"/>
    <w:rsid w:val="00D07DDE"/>
    <w:rsid w:val="00D104D1"/>
    <w:rsid w:val="00D10E3E"/>
    <w:rsid w:val="00D11012"/>
    <w:rsid w:val="00D134B0"/>
    <w:rsid w:val="00D15DFC"/>
    <w:rsid w:val="00D171DB"/>
    <w:rsid w:val="00D209C2"/>
    <w:rsid w:val="00D20DEC"/>
    <w:rsid w:val="00D22160"/>
    <w:rsid w:val="00D22944"/>
    <w:rsid w:val="00D22F4D"/>
    <w:rsid w:val="00D24583"/>
    <w:rsid w:val="00D256CD"/>
    <w:rsid w:val="00D263DB"/>
    <w:rsid w:val="00D27152"/>
    <w:rsid w:val="00D27AE5"/>
    <w:rsid w:val="00D27F16"/>
    <w:rsid w:val="00D3214C"/>
    <w:rsid w:val="00D32484"/>
    <w:rsid w:val="00D33559"/>
    <w:rsid w:val="00D3402E"/>
    <w:rsid w:val="00D35374"/>
    <w:rsid w:val="00D3701D"/>
    <w:rsid w:val="00D40DDC"/>
    <w:rsid w:val="00D42775"/>
    <w:rsid w:val="00D4341C"/>
    <w:rsid w:val="00D453E2"/>
    <w:rsid w:val="00D4610F"/>
    <w:rsid w:val="00D506D6"/>
    <w:rsid w:val="00D5256E"/>
    <w:rsid w:val="00D57BE8"/>
    <w:rsid w:val="00D60A31"/>
    <w:rsid w:val="00D641FD"/>
    <w:rsid w:val="00D6453A"/>
    <w:rsid w:val="00D66B7A"/>
    <w:rsid w:val="00D670E8"/>
    <w:rsid w:val="00D67312"/>
    <w:rsid w:val="00D70A56"/>
    <w:rsid w:val="00D72869"/>
    <w:rsid w:val="00D73656"/>
    <w:rsid w:val="00D74C54"/>
    <w:rsid w:val="00D761C7"/>
    <w:rsid w:val="00D76288"/>
    <w:rsid w:val="00D83431"/>
    <w:rsid w:val="00D837EA"/>
    <w:rsid w:val="00D900E7"/>
    <w:rsid w:val="00D94F38"/>
    <w:rsid w:val="00D96E09"/>
    <w:rsid w:val="00D97422"/>
    <w:rsid w:val="00DA3BC7"/>
    <w:rsid w:val="00DA4B75"/>
    <w:rsid w:val="00DA5083"/>
    <w:rsid w:val="00DA6C66"/>
    <w:rsid w:val="00DA6C6A"/>
    <w:rsid w:val="00DB013F"/>
    <w:rsid w:val="00DB40C4"/>
    <w:rsid w:val="00DB589C"/>
    <w:rsid w:val="00DB6B7A"/>
    <w:rsid w:val="00DB7FEC"/>
    <w:rsid w:val="00DC187B"/>
    <w:rsid w:val="00DC3A9D"/>
    <w:rsid w:val="00DC411E"/>
    <w:rsid w:val="00DC56FC"/>
    <w:rsid w:val="00DC5BB0"/>
    <w:rsid w:val="00DC7451"/>
    <w:rsid w:val="00DC7AC6"/>
    <w:rsid w:val="00DD06DE"/>
    <w:rsid w:val="00DD31E9"/>
    <w:rsid w:val="00DD60D8"/>
    <w:rsid w:val="00DD61E2"/>
    <w:rsid w:val="00DD6619"/>
    <w:rsid w:val="00DE3522"/>
    <w:rsid w:val="00DE42E2"/>
    <w:rsid w:val="00DE48B2"/>
    <w:rsid w:val="00DE7B1C"/>
    <w:rsid w:val="00DF0307"/>
    <w:rsid w:val="00DF35DB"/>
    <w:rsid w:val="00DF3D53"/>
    <w:rsid w:val="00DF55DB"/>
    <w:rsid w:val="00E0030E"/>
    <w:rsid w:val="00E02D62"/>
    <w:rsid w:val="00E11503"/>
    <w:rsid w:val="00E13447"/>
    <w:rsid w:val="00E138D8"/>
    <w:rsid w:val="00E214D9"/>
    <w:rsid w:val="00E246D0"/>
    <w:rsid w:val="00E2719B"/>
    <w:rsid w:val="00E27FDF"/>
    <w:rsid w:val="00E32E76"/>
    <w:rsid w:val="00E3344F"/>
    <w:rsid w:val="00E348BA"/>
    <w:rsid w:val="00E3771C"/>
    <w:rsid w:val="00E44008"/>
    <w:rsid w:val="00E47583"/>
    <w:rsid w:val="00E47B6E"/>
    <w:rsid w:val="00E50AB7"/>
    <w:rsid w:val="00E53EBD"/>
    <w:rsid w:val="00E5557E"/>
    <w:rsid w:val="00E5610C"/>
    <w:rsid w:val="00E60F16"/>
    <w:rsid w:val="00E61BB6"/>
    <w:rsid w:val="00E61BC0"/>
    <w:rsid w:val="00E62198"/>
    <w:rsid w:val="00E63D62"/>
    <w:rsid w:val="00E6448A"/>
    <w:rsid w:val="00E650D7"/>
    <w:rsid w:val="00E6740E"/>
    <w:rsid w:val="00E67BD4"/>
    <w:rsid w:val="00E67C32"/>
    <w:rsid w:val="00E7004F"/>
    <w:rsid w:val="00E704B8"/>
    <w:rsid w:val="00E71E32"/>
    <w:rsid w:val="00E742D9"/>
    <w:rsid w:val="00E752D7"/>
    <w:rsid w:val="00E75D5B"/>
    <w:rsid w:val="00E77E7A"/>
    <w:rsid w:val="00E80358"/>
    <w:rsid w:val="00E81FD7"/>
    <w:rsid w:val="00E820CB"/>
    <w:rsid w:val="00E826E8"/>
    <w:rsid w:val="00E82AB2"/>
    <w:rsid w:val="00E82F7A"/>
    <w:rsid w:val="00E843D8"/>
    <w:rsid w:val="00E861C2"/>
    <w:rsid w:val="00E86FB1"/>
    <w:rsid w:val="00E90BC8"/>
    <w:rsid w:val="00E91F5F"/>
    <w:rsid w:val="00E930C0"/>
    <w:rsid w:val="00E95735"/>
    <w:rsid w:val="00E95868"/>
    <w:rsid w:val="00E95CC8"/>
    <w:rsid w:val="00E978E5"/>
    <w:rsid w:val="00EA0C3A"/>
    <w:rsid w:val="00EA264A"/>
    <w:rsid w:val="00EA3A72"/>
    <w:rsid w:val="00EA5ECD"/>
    <w:rsid w:val="00EA67AB"/>
    <w:rsid w:val="00EA767A"/>
    <w:rsid w:val="00EB5D32"/>
    <w:rsid w:val="00EB5FAD"/>
    <w:rsid w:val="00EB6971"/>
    <w:rsid w:val="00EB798F"/>
    <w:rsid w:val="00EC0DE9"/>
    <w:rsid w:val="00EC0F32"/>
    <w:rsid w:val="00EC158B"/>
    <w:rsid w:val="00EC1E71"/>
    <w:rsid w:val="00EC251D"/>
    <w:rsid w:val="00EC4736"/>
    <w:rsid w:val="00EC5B42"/>
    <w:rsid w:val="00EC7406"/>
    <w:rsid w:val="00ED12D8"/>
    <w:rsid w:val="00ED207B"/>
    <w:rsid w:val="00ED3EF1"/>
    <w:rsid w:val="00ED7AAD"/>
    <w:rsid w:val="00EE06C3"/>
    <w:rsid w:val="00EE1CD3"/>
    <w:rsid w:val="00EE455F"/>
    <w:rsid w:val="00EE4AE1"/>
    <w:rsid w:val="00EE51CD"/>
    <w:rsid w:val="00EE5ED2"/>
    <w:rsid w:val="00EE61DD"/>
    <w:rsid w:val="00EE6D90"/>
    <w:rsid w:val="00EF237C"/>
    <w:rsid w:val="00EF2B6C"/>
    <w:rsid w:val="00EF3691"/>
    <w:rsid w:val="00F01675"/>
    <w:rsid w:val="00F029B6"/>
    <w:rsid w:val="00F02CDA"/>
    <w:rsid w:val="00F0300A"/>
    <w:rsid w:val="00F03768"/>
    <w:rsid w:val="00F04358"/>
    <w:rsid w:val="00F04784"/>
    <w:rsid w:val="00F056B9"/>
    <w:rsid w:val="00F074B2"/>
    <w:rsid w:val="00F104B7"/>
    <w:rsid w:val="00F13602"/>
    <w:rsid w:val="00F14C14"/>
    <w:rsid w:val="00F15CF6"/>
    <w:rsid w:val="00F1710E"/>
    <w:rsid w:val="00F205A1"/>
    <w:rsid w:val="00F22B96"/>
    <w:rsid w:val="00F23298"/>
    <w:rsid w:val="00F235D5"/>
    <w:rsid w:val="00F24878"/>
    <w:rsid w:val="00F3012E"/>
    <w:rsid w:val="00F30785"/>
    <w:rsid w:val="00F31823"/>
    <w:rsid w:val="00F3502B"/>
    <w:rsid w:val="00F352F4"/>
    <w:rsid w:val="00F35C70"/>
    <w:rsid w:val="00F36FBD"/>
    <w:rsid w:val="00F412D1"/>
    <w:rsid w:val="00F47BAD"/>
    <w:rsid w:val="00F520D7"/>
    <w:rsid w:val="00F528C2"/>
    <w:rsid w:val="00F52D14"/>
    <w:rsid w:val="00F538B7"/>
    <w:rsid w:val="00F5417C"/>
    <w:rsid w:val="00F559FF"/>
    <w:rsid w:val="00F55D0A"/>
    <w:rsid w:val="00F564A7"/>
    <w:rsid w:val="00F600F3"/>
    <w:rsid w:val="00F609F3"/>
    <w:rsid w:val="00F60B25"/>
    <w:rsid w:val="00F60D31"/>
    <w:rsid w:val="00F61ABF"/>
    <w:rsid w:val="00F61DB4"/>
    <w:rsid w:val="00F62501"/>
    <w:rsid w:val="00F628A9"/>
    <w:rsid w:val="00F6298B"/>
    <w:rsid w:val="00F65C58"/>
    <w:rsid w:val="00F703CB"/>
    <w:rsid w:val="00F73A42"/>
    <w:rsid w:val="00F77069"/>
    <w:rsid w:val="00F81490"/>
    <w:rsid w:val="00F84206"/>
    <w:rsid w:val="00F844BE"/>
    <w:rsid w:val="00F844E1"/>
    <w:rsid w:val="00F84C21"/>
    <w:rsid w:val="00F9064D"/>
    <w:rsid w:val="00F9168B"/>
    <w:rsid w:val="00F93EBA"/>
    <w:rsid w:val="00F95DE2"/>
    <w:rsid w:val="00FA016C"/>
    <w:rsid w:val="00FA1746"/>
    <w:rsid w:val="00FA2B3F"/>
    <w:rsid w:val="00FA37A0"/>
    <w:rsid w:val="00FA4DDA"/>
    <w:rsid w:val="00FA5067"/>
    <w:rsid w:val="00FA6AB9"/>
    <w:rsid w:val="00FC25E0"/>
    <w:rsid w:val="00FC268D"/>
    <w:rsid w:val="00FC3D69"/>
    <w:rsid w:val="00FC465F"/>
    <w:rsid w:val="00FC50DE"/>
    <w:rsid w:val="00FD10AD"/>
    <w:rsid w:val="00FD27F8"/>
    <w:rsid w:val="00FD4EE6"/>
    <w:rsid w:val="00FD7A23"/>
    <w:rsid w:val="00FE4B33"/>
    <w:rsid w:val="00FE4E33"/>
    <w:rsid w:val="00FE5395"/>
    <w:rsid w:val="00FE5CCF"/>
    <w:rsid w:val="00FF334A"/>
    <w:rsid w:val="00FF34B3"/>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2D25"/>
  <w15:chartTrackingRefBased/>
  <w15:docId w15:val="{E10A6226-27F9-44EF-959F-F1A4547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BC3"/>
    <w:rPr>
      <w:color w:val="0563C1" w:themeColor="hyperlink"/>
      <w:u w:val="single"/>
    </w:rPr>
  </w:style>
  <w:style w:type="character" w:customStyle="1" w:styleId="UnresolvedMention1">
    <w:name w:val="Unresolved Mention1"/>
    <w:basedOn w:val="DefaultParagraphFont"/>
    <w:uiPriority w:val="99"/>
    <w:semiHidden/>
    <w:unhideWhenUsed/>
    <w:rsid w:val="00083BC3"/>
    <w:rPr>
      <w:color w:val="605E5C"/>
      <w:shd w:val="clear" w:color="auto" w:fill="E1DFDD"/>
    </w:rPr>
  </w:style>
  <w:style w:type="paragraph" w:styleId="BalloonText">
    <w:name w:val="Balloon Text"/>
    <w:basedOn w:val="Normal"/>
    <w:link w:val="BalloonTextChar"/>
    <w:uiPriority w:val="99"/>
    <w:semiHidden/>
    <w:unhideWhenUsed/>
    <w:rsid w:val="00F5417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5417C"/>
    <w:rPr>
      <w:rFonts w:ascii="Segoe UI" w:hAnsi="Segoe UI" w:cs="Segoe UI"/>
      <w:sz w:val="18"/>
      <w:szCs w:val="18"/>
    </w:rPr>
  </w:style>
  <w:style w:type="paragraph" w:styleId="NoSpacing">
    <w:name w:val="No Spacing"/>
    <w:uiPriority w:val="1"/>
    <w:qFormat/>
    <w:rsid w:val="00926EF4"/>
    <w:pPr>
      <w:spacing w:after="0" w:line="240" w:lineRule="auto"/>
    </w:pPr>
  </w:style>
  <w:style w:type="character" w:styleId="CommentReference">
    <w:name w:val="annotation reference"/>
    <w:basedOn w:val="DefaultParagraphFont"/>
    <w:uiPriority w:val="99"/>
    <w:semiHidden/>
    <w:unhideWhenUsed/>
    <w:rsid w:val="006E1A9D"/>
    <w:rPr>
      <w:sz w:val="16"/>
      <w:szCs w:val="16"/>
    </w:rPr>
  </w:style>
  <w:style w:type="paragraph" w:styleId="CommentText">
    <w:name w:val="annotation text"/>
    <w:basedOn w:val="Normal"/>
    <w:link w:val="CommentTextChar"/>
    <w:uiPriority w:val="99"/>
    <w:semiHidden/>
    <w:unhideWhenUsed/>
    <w:rsid w:val="006E1A9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1A9D"/>
    <w:rPr>
      <w:sz w:val="20"/>
      <w:szCs w:val="20"/>
    </w:rPr>
  </w:style>
  <w:style w:type="paragraph" w:styleId="CommentSubject">
    <w:name w:val="annotation subject"/>
    <w:basedOn w:val="CommentText"/>
    <w:next w:val="CommentText"/>
    <w:link w:val="CommentSubjectChar"/>
    <w:uiPriority w:val="99"/>
    <w:semiHidden/>
    <w:unhideWhenUsed/>
    <w:rsid w:val="006E1A9D"/>
    <w:rPr>
      <w:b/>
      <w:bCs/>
    </w:rPr>
  </w:style>
  <w:style w:type="character" w:customStyle="1" w:styleId="CommentSubjectChar">
    <w:name w:val="Comment Subject Char"/>
    <w:basedOn w:val="CommentTextChar"/>
    <w:link w:val="CommentSubject"/>
    <w:uiPriority w:val="99"/>
    <w:semiHidden/>
    <w:rsid w:val="006E1A9D"/>
    <w:rPr>
      <w:b/>
      <w:bCs/>
      <w:sz w:val="20"/>
      <w:szCs w:val="20"/>
    </w:rPr>
  </w:style>
  <w:style w:type="character" w:styleId="UnresolvedMention">
    <w:name w:val="Unresolved Mention"/>
    <w:basedOn w:val="DefaultParagraphFont"/>
    <w:uiPriority w:val="99"/>
    <w:semiHidden/>
    <w:unhideWhenUsed/>
    <w:rsid w:val="00E60F16"/>
    <w:rPr>
      <w:color w:val="605E5C"/>
      <w:shd w:val="clear" w:color="auto" w:fill="E1DFDD"/>
    </w:rPr>
  </w:style>
  <w:style w:type="character" w:styleId="FollowedHyperlink">
    <w:name w:val="FollowedHyperlink"/>
    <w:basedOn w:val="DefaultParagraphFont"/>
    <w:uiPriority w:val="99"/>
    <w:semiHidden/>
    <w:unhideWhenUsed/>
    <w:rsid w:val="000C0DA6"/>
    <w:rPr>
      <w:color w:val="954F72" w:themeColor="followedHyperlink"/>
      <w:u w:val="single"/>
    </w:rPr>
  </w:style>
  <w:style w:type="character" w:customStyle="1" w:styleId="normaltextrun">
    <w:name w:val="normaltextrun"/>
    <w:basedOn w:val="DefaultParagraphFont"/>
    <w:rsid w:val="00B505CC"/>
  </w:style>
  <w:style w:type="paragraph" w:customStyle="1" w:styleId="paragraph">
    <w:name w:val="paragraph"/>
    <w:basedOn w:val="Normal"/>
    <w:rsid w:val="003A499D"/>
    <w:pPr>
      <w:spacing w:before="100" w:beforeAutospacing="1" w:after="100" w:afterAutospacing="1"/>
    </w:pPr>
  </w:style>
  <w:style w:type="character" w:customStyle="1" w:styleId="eop">
    <w:name w:val="eop"/>
    <w:basedOn w:val="DefaultParagraphFont"/>
    <w:rsid w:val="003A499D"/>
  </w:style>
  <w:style w:type="character" w:customStyle="1" w:styleId="spellingerrorsuperscript">
    <w:name w:val="spellingerrorsuperscript"/>
    <w:basedOn w:val="DefaultParagraphFont"/>
    <w:rsid w:val="003A499D"/>
  </w:style>
  <w:style w:type="paragraph" w:styleId="NormalWeb">
    <w:name w:val="Normal (Web)"/>
    <w:basedOn w:val="Normal"/>
    <w:uiPriority w:val="99"/>
    <w:unhideWhenUsed/>
    <w:rsid w:val="00E13447"/>
    <w:pPr>
      <w:spacing w:after="160" w:line="259" w:lineRule="auto"/>
    </w:pPr>
    <w:rPr>
      <w:rFonts w:eastAsiaTheme="minorHAnsi"/>
    </w:rPr>
  </w:style>
  <w:style w:type="paragraph" w:styleId="ListParagraph">
    <w:name w:val="List Paragraph"/>
    <w:basedOn w:val="Normal"/>
    <w:uiPriority w:val="34"/>
    <w:qFormat/>
    <w:rsid w:val="00D70A56"/>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F36A6"/>
    <w:rPr>
      <w:b/>
      <w:bCs/>
    </w:rPr>
  </w:style>
  <w:style w:type="character" w:customStyle="1" w:styleId="s10">
    <w:name w:val="s10"/>
    <w:basedOn w:val="DefaultParagraphFont"/>
    <w:rsid w:val="00B60262"/>
  </w:style>
  <w:style w:type="character" w:styleId="Emphasis">
    <w:name w:val="Emphasis"/>
    <w:basedOn w:val="DefaultParagraphFont"/>
    <w:uiPriority w:val="20"/>
    <w:qFormat/>
    <w:rsid w:val="00B60262"/>
    <w:rPr>
      <w:b/>
      <w:bCs/>
      <w:i w:val="0"/>
      <w:iCs w:val="0"/>
    </w:rPr>
  </w:style>
  <w:style w:type="character" w:customStyle="1" w:styleId="apple-converted-space">
    <w:name w:val="apple-converted-space"/>
    <w:basedOn w:val="DefaultParagraphFont"/>
    <w:rsid w:val="003553AF"/>
  </w:style>
  <w:style w:type="paragraph" w:customStyle="1" w:styleId="Default">
    <w:name w:val="Default"/>
    <w:rsid w:val="001F3B67"/>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348">
      <w:bodyDiv w:val="1"/>
      <w:marLeft w:val="0"/>
      <w:marRight w:val="0"/>
      <w:marTop w:val="0"/>
      <w:marBottom w:val="0"/>
      <w:divBdr>
        <w:top w:val="none" w:sz="0" w:space="0" w:color="auto"/>
        <w:left w:val="none" w:sz="0" w:space="0" w:color="auto"/>
        <w:bottom w:val="none" w:sz="0" w:space="0" w:color="auto"/>
        <w:right w:val="none" w:sz="0" w:space="0" w:color="auto"/>
      </w:divBdr>
    </w:div>
    <w:div w:id="167407761">
      <w:bodyDiv w:val="1"/>
      <w:marLeft w:val="0"/>
      <w:marRight w:val="0"/>
      <w:marTop w:val="0"/>
      <w:marBottom w:val="0"/>
      <w:divBdr>
        <w:top w:val="none" w:sz="0" w:space="0" w:color="auto"/>
        <w:left w:val="none" w:sz="0" w:space="0" w:color="auto"/>
        <w:bottom w:val="none" w:sz="0" w:space="0" w:color="auto"/>
        <w:right w:val="none" w:sz="0" w:space="0" w:color="auto"/>
      </w:divBdr>
    </w:div>
    <w:div w:id="292448961">
      <w:bodyDiv w:val="1"/>
      <w:marLeft w:val="0"/>
      <w:marRight w:val="0"/>
      <w:marTop w:val="0"/>
      <w:marBottom w:val="0"/>
      <w:divBdr>
        <w:top w:val="none" w:sz="0" w:space="0" w:color="auto"/>
        <w:left w:val="none" w:sz="0" w:space="0" w:color="auto"/>
        <w:bottom w:val="none" w:sz="0" w:space="0" w:color="auto"/>
        <w:right w:val="none" w:sz="0" w:space="0" w:color="auto"/>
      </w:divBdr>
    </w:div>
    <w:div w:id="553930694">
      <w:bodyDiv w:val="1"/>
      <w:marLeft w:val="0"/>
      <w:marRight w:val="0"/>
      <w:marTop w:val="0"/>
      <w:marBottom w:val="0"/>
      <w:divBdr>
        <w:top w:val="none" w:sz="0" w:space="0" w:color="auto"/>
        <w:left w:val="none" w:sz="0" w:space="0" w:color="auto"/>
        <w:bottom w:val="none" w:sz="0" w:space="0" w:color="auto"/>
        <w:right w:val="none" w:sz="0" w:space="0" w:color="auto"/>
      </w:divBdr>
    </w:div>
    <w:div w:id="567689939">
      <w:bodyDiv w:val="1"/>
      <w:marLeft w:val="0"/>
      <w:marRight w:val="0"/>
      <w:marTop w:val="0"/>
      <w:marBottom w:val="0"/>
      <w:divBdr>
        <w:top w:val="none" w:sz="0" w:space="0" w:color="auto"/>
        <w:left w:val="none" w:sz="0" w:space="0" w:color="auto"/>
        <w:bottom w:val="none" w:sz="0" w:space="0" w:color="auto"/>
        <w:right w:val="none" w:sz="0" w:space="0" w:color="auto"/>
      </w:divBdr>
      <w:divsChild>
        <w:div w:id="1008482679">
          <w:marLeft w:val="0"/>
          <w:marRight w:val="0"/>
          <w:marTop w:val="0"/>
          <w:marBottom w:val="0"/>
          <w:divBdr>
            <w:top w:val="none" w:sz="0" w:space="0" w:color="auto"/>
            <w:left w:val="none" w:sz="0" w:space="0" w:color="auto"/>
            <w:bottom w:val="none" w:sz="0" w:space="0" w:color="auto"/>
            <w:right w:val="none" w:sz="0" w:space="0" w:color="auto"/>
          </w:divBdr>
        </w:div>
      </w:divsChild>
    </w:div>
    <w:div w:id="633798888">
      <w:bodyDiv w:val="1"/>
      <w:marLeft w:val="0"/>
      <w:marRight w:val="0"/>
      <w:marTop w:val="0"/>
      <w:marBottom w:val="0"/>
      <w:divBdr>
        <w:top w:val="none" w:sz="0" w:space="0" w:color="auto"/>
        <w:left w:val="none" w:sz="0" w:space="0" w:color="auto"/>
        <w:bottom w:val="none" w:sz="0" w:space="0" w:color="auto"/>
        <w:right w:val="none" w:sz="0" w:space="0" w:color="auto"/>
      </w:divBdr>
    </w:div>
    <w:div w:id="643856968">
      <w:bodyDiv w:val="1"/>
      <w:marLeft w:val="0"/>
      <w:marRight w:val="0"/>
      <w:marTop w:val="0"/>
      <w:marBottom w:val="0"/>
      <w:divBdr>
        <w:top w:val="none" w:sz="0" w:space="0" w:color="auto"/>
        <w:left w:val="none" w:sz="0" w:space="0" w:color="auto"/>
        <w:bottom w:val="none" w:sz="0" w:space="0" w:color="auto"/>
        <w:right w:val="none" w:sz="0" w:space="0" w:color="auto"/>
      </w:divBdr>
    </w:div>
    <w:div w:id="679739403">
      <w:bodyDiv w:val="1"/>
      <w:marLeft w:val="0"/>
      <w:marRight w:val="0"/>
      <w:marTop w:val="0"/>
      <w:marBottom w:val="0"/>
      <w:divBdr>
        <w:top w:val="none" w:sz="0" w:space="0" w:color="auto"/>
        <w:left w:val="none" w:sz="0" w:space="0" w:color="auto"/>
        <w:bottom w:val="none" w:sz="0" w:space="0" w:color="auto"/>
        <w:right w:val="none" w:sz="0" w:space="0" w:color="auto"/>
      </w:divBdr>
    </w:div>
    <w:div w:id="727725867">
      <w:bodyDiv w:val="1"/>
      <w:marLeft w:val="0"/>
      <w:marRight w:val="0"/>
      <w:marTop w:val="0"/>
      <w:marBottom w:val="0"/>
      <w:divBdr>
        <w:top w:val="none" w:sz="0" w:space="0" w:color="auto"/>
        <w:left w:val="none" w:sz="0" w:space="0" w:color="auto"/>
        <w:bottom w:val="none" w:sz="0" w:space="0" w:color="auto"/>
        <w:right w:val="none" w:sz="0" w:space="0" w:color="auto"/>
      </w:divBdr>
    </w:div>
    <w:div w:id="819152767">
      <w:bodyDiv w:val="1"/>
      <w:marLeft w:val="0"/>
      <w:marRight w:val="0"/>
      <w:marTop w:val="0"/>
      <w:marBottom w:val="0"/>
      <w:divBdr>
        <w:top w:val="none" w:sz="0" w:space="0" w:color="auto"/>
        <w:left w:val="none" w:sz="0" w:space="0" w:color="auto"/>
        <w:bottom w:val="none" w:sz="0" w:space="0" w:color="auto"/>
        <w:right w:val="none" w:sz="0" w:space="0" w:color="auto"/>
      </w:divBdr>
    </w:div>
    <w:div w:id="919950812">
      <w:bodyDiv w:val="1"/>
      <w:marLeft w:val="0"/>
      <w:marRight w:val="0"/>
      <w:marTop w:val="0"/>
      <w:marBottom w:val="0"/>
      <w:divBdr>
        <w:top w:val="none" w:sz="0" w:space="0" w:color="auto"/>
        <w:left w:val="none" w:sz="0" w:space="0" w:color="auto"/>
        <w:bottom w:val="none" w:sz="0" w:space="0" w:color="auto"/>
        <w:right w:val="none" w:sz="0" w:space="0" w:color="auto"/>
      </w:divBdr>
    </w:div>
    <w:div w:id="939987207">
      <w:bodyDiv w:val="1"/>
      <w:marLeft w:val="0"/>
      <w:marRight w:val="0"/>
      <w:marTop w:val="0"/>
      <w:marBottom w:val="0"/>
      <w:divBdr>
        <w:top w:val="none" w:sz="0" w:space="0" w:color="auto"/>
        <w:left w:val="none" w:sz="0" w:space="0" w:color="auto"/>
        <w:bottom w:val="none" w:sz="0" w:space="0" w:color="auto"/>
        <w:right w:val="none" w:sz="0" w:space="0" w:color="auto"/>
      </w:divBdr>
    </w:div>
    <w:div w:id="1093166656">
      <w:bodyDiv w:val="1"/>
      <w:marLeft w:val="0"/>
      <w:marRight w:val="0"/>
      <w:marTop w:val="0"/>
      <w:marBottom w:val="0"/>
      <w:divBdr>
        <w:top w:val="none" w:sz="0" w:space="0" w:color="auto"/>
        <w:left w:val="none" w:sz="0" w:space="0" w:color="auto"/>
        <w:bottom w:val="none" w:sz="0" w:space="0" w:color="auto"/>
        <w:right w:val="none" w:sz="0" w:space="0" w:color="auto"/>
      </w:divBdr>
    </w:div>
    <w:div w:id="1137262274">
      <w:bodyDiv w:val="1"/>
      <w:marLeft w:val="0"/>
      <w:marRight w:val="0"/>
      <w:marTop w:val="0"/>
      <w:marBottom w:val="0"/>
      <w:divBdr>
        <w:top w:val="none" w:sz="0" w:space="0" w:color="auto"/>
        <w:left w:val="none" w:sz="0" w:space="0" w:color="auto"/>
        <w:bottom w:val="none" w:sz="0" w:space="0" w:color="auto"/>
        <w:right w:val="none" w:sz="0" w:space="0" w:color="auto"/>
      </w:divBdr>
    </w:div>
    <w:div w:id="1156192727">
      <w:bodyDiv w:val="1"/>
      <w:marLeft w:val="0"/>
      <w:marRight w:val="0"/>
      <w:marTop w:val="0"/>
      <w:marBottom w:val="0"/>
      <w:divBdr>
        <w:top w:val="none" w:sz="0" w:space="0" w:color="auto"/>
        <w:left w:val="none" w:sz="0" w:space="0" w:color="auto"/>
        <w:bottom w:val="none" w:sz="0" w:space="0" w:color="auto"/>
        <w:right w:val="none" w:sz="0" w:space="0" w:color="auto"/>
      </w:divBdr>
    </w:div>
    <w:div w:id="1230000968">
      <w:bodyDiv w:val="1"/>
      <w:marLeft w:val="0"/>
      <w:marRight w:val="0"/>
      <w:marTop w:val="0"/>
      <w:marBottom w:val="0"/>
      <w:divBdr>
        <w:top w:val="none" w:sz="0" w:space="0" w:color="auto"/>
        <w:left w:val="none" w:sz="0" w:space="0" w:color="auto"/>
        <w:bottom w:val="none" w:sz="0" w:space="0" w:color="auto"/>
        <w:right w:val="none" w:sz="0" w:space="0" w:color="auto"/>
      </w:divBdr>
      <w:divsChild>
        <w:div w:id="907500116">
          <w:marLeft w:val="0"/>
          <w:marRight w:val="0"/>
          <w:marTop w:val="0"/>
          <w:marBottom w:val="0"/>
          <w:divBdr>
            <w:top w:val="none" w:sz="0" w:space="0" w:color="auto"/>
            <w:left w:val="none" w:sz="0" w:space="0" w:color="auto"/>
            <w:bottom w:val="none" w:sz="0" w:space="0" w:color="auto"/>
            <w:right w:val="none" w:sz="0" w:space="0" w:color="auto"/>
          </w:divBdr>
        </w:div>
        <w:div w:id="1943762367">
          <w:marLeft w:val="0"/>
          <w:marRight w:val="0"/>
          <w:marTop w:val="0"/>
          <w:marBottom w:val="0"/>
          <w:divBdr>
            <w:top w:val="none" w:sz="0" w:space="0" w:color="auto"/>
            <w:left w:val="none" w:sz="0" w:space="0" w:color="auto"/>
            <w:bottom w:val="none" w:sz="0" w:space="0" w:color="auto"/>
            <w:right w:val="none" w:sz="0" w:space="0" w:color="auto"/>
          </w:divBdr>
        </w:div>
      </w:divsChild>
    </w:div>
    <w:div w:id="1252470923">
      <w:bodyDiv w:val="1"/>
      <w:marLeft w:val="0"/>
      <w:marRight w:val="0"/>
      <w:marTop w:val="0"/>
      <w:marBottom w:val="0"/>
      <w:divBdr>
        <w:top w:val="none" w:sz="0" w:space="0" w:color="auto"/>
        <w:left w:val="none" w:sz="0" w:space="0" w:color="auto"/>
        <w:bottom w:val="none" w:sz="0" w:space="0" w:color="auto"/>
        <w:right w:val="none" w:sz="0" w:space="0" w:color="auto"/>
      </w:divBdr>
    </w:div>
    <w:div w:id="1321039569">
      <w:bodyDiv w:val="1"/>
      <w:marLeft w:val="0"/>
      <w:marRight w:val="0"/>
      <w:marTop w:val="0"/>
      <w:marBottom w:val="0"/>
      <w:divBdr>
        <w:top w:val="none" w:sz="0" w:space="0" w:color="auto"/>
        <w:left w:val="none" w:sz="0" w:space="0" w:color="auto"/>
        <w:bottom w:val="none" w:sz="0" w:space="0" w:color="auto"/>
        <w:right w:val="none" w:sz="0" w:space="0" w:color="auto"/>
      </w:divBdr>
    </w:div>
    <w:div w:id="1383216386">
      <w:bodyDiv w:val="1"/>
      <w:marLeft w:val="0"/>
      <w:marRight w:val="0"/>
      <w:marTop w:val="0"/>
      <w:marBottom w:val="0"/>
      <w:divBdr>
        <w:top w:val="none" w:sz="0" w:space="0" w:color="auto"/>
        <w:left w:val="none" w:sz="0" w:space="0" w:color="auto"/>
        <w:bottom w:val="none" w:sz="0" w:space="0" w:color="auto"/>
        <w:right w:val="none" w:sz="0" w:space="0" w:color="auto"/>
      </w:divBdr>
      <w:divsChild>
        <w:div w:id="681929388">
          <w:marLeft w:val="0"/>
          <w:marRight w:val="0"/>
          <w:marTop w:val="0"/>
          <w:marBottom w:val="0"/>
          <w:divBdr>
            <w:top w:val="none" w:sz="0" w:space="0" w:color="auto"/>
            <w:left w:val="none" w:sz="0" w:space="0" w:color="auto"/>
            <w:bottom w:val="none" w:sz="0" w:space="0" w:color="auto"/>
            <w:right w:val="none" w:sz="0" w:space="0" w:color="auto"/>
          </w:divBdr>
        </w:div>
        <w:div w:id="1856575073">
          <w:marLeft w:val="0"/>
          <w:marRight w:val="0"/>
          <w:marTop w:val="0"/>
          <w:marBottom w:val="0"/>
          <w:divBdr>
            <w:top w:val="none" w:sz="0" w:space="0" w:color="auto"/>
            <w:left w:val="none" w:sz="0" w:space="0" w:color="auto"/>
            <w:bottom w:val="none" w:sz="0" w:space="0" w:color="auto"/>
            <w:right w:val="none" w:sz="0" w:space="0" w:color="auto"/>
          </w:divBdr>
        </w:div>
        <w:div w:id="241719656">
          <w:marLeft w:val="0"/>
          <w:marRight w:val="0"/>
          <w:marTop w:val="0"/>
          <w:marBottom w:val="0"/>
          <w:divBdr>
            <w:top w:val="none" w:sz="0" w:space="0" w:color="auto"/>
            <w:left w:val="none" w:sz="0" w:space="0" w:color="auto"/>
            <w:bottom w:val="none" w:sz="0" w:space="0" w:color="auto"/>
            <w:right w:val="none" w:sz="0" w:space="0" w:color="auto"/>
          </w:divBdr>
        </w:div>
        <w:div w:id="479690537">
          <w:marLeft w:val="0"/>
          <w:marRight w:val="0"/>
          <w:marTop w:val="0"/>
          <w:marBottom w:val="0"/>
          <w:divBdr>
            <w:top w:val="none" w:sz="0" w:space="0" w:color="auto"/>
            <w:left w:val="none" w:sz="0" w:space="0" w:color="auto"/>
            <w:bottom w:val="none" w:sz="0" w:space="0" w:color="auto"/>
            <w:right w:val="none" w:sz="0" w:space="0" w:color="auto"/>
          </w:divBdr>
        </w:div>
        <w:div w:id="1768039261">
          <w:marLeft w:val="0"/>
          <w:marRight w:val="0"/>
          <w:marTop w:val="0"/>
          <w:marBottom w:val="0"/>
          <w:divBdr>
            <w:top w:val="none" w:sz="0" w:space="0" w:color="auto"/>
            <w:left w:val="none" w:sz="0" w:space="0" w:color="auto"/>
            <w:bottom w:val="none" w:sz="0" w:space="0" w:color="auto"/>
            <w:right w:val="none" w:sz="0" w:space="0" w:color="auto"/>
          </w:divBdr>
        </w:div>
        <w:div w:id="1005666461">
          <w:marLeft w:val="0"/>
          <w:marRight w:val="0"/>
          <w:marTop w:val="0"/>
          <w:marBottom w:val="0"/>
          <w:divBdr>
            <w:top w:val="none" w:sz="0" w:space="0" w:color="auto"/>
            <w:left w:val="none" w:sz="0" w:space="0" w:color="auto"/>
            <w:bottom w:val="none" w:sz="0" w:space="0" w:color="auto"/>
            <w:right w:val="none" w:sz="0" w:space="0" w:color="auto"/>
          </w:divBdr>
        </w:div>
        <w:div w:id="1735348629">
          <w:marLeft w:val="0"/>
          <w:marRight w:val="0"/>
          <w:marTop w:val="0"/>
          <w:marBottom w:val="0"/>
          <w:divBdr>
            <w:top w:val="none" w:sz="0" w:space="0" w:color="auto"/>
            <w:left w:val="none" w:sz="0" w:space="0" w:color="auto"/>
            <w:bottom w:val="none" w:sz="0" w:space="0" w:color="auto"/>
            <w:right w:val="none" w:sz="0" w:space="0" w:color="auto"/>
          </w:divBdr>
        </w:div>
      </w:divsChild>
    </w:div>
    <w:div w:id="1472749683">
      <w:bodyDiv w:val="1"/>
      <w:marLeft w:val="0"/>
      <w:marRight w:val="0"/>
      <w:marTop w:val="0"/>
      <w:marBottom w:val="0"/>
      <w:divBdr>
        <w:top w:val="none" w:sz="0" w:space="0" w:color="auto"/>
        <w:left w:val="none" w:sz="0" w:space="0" w:color="auto"/>
        <w:bottom w:val="none" w:sz="0" w:space="0" w:color="auto"/>
        <w:right w:val="none" w:sz="0" w:space="0" w:color="auto"/>
      </w:divBdr>
    </w:div>
    <w:div w:id="1506243006">
      <w:bodyDiv w:val="1"/>
      <w:marLeft w:val="0"/>
      <w:marRight w:val="0"/>
      <w:marTop w:val="0"/>
      <w:marBottom w:val="0"/>
      <w:divBdr>
        <w:top w:val="none" w:sz="0" w:space="0" w:color="auto"/>
        <w:left w:val="none" w:sz="0" w:space="0" w:color="auto"/>
        <w:bottom w:val="none" w:sz="0" w:space="0" w:color="auto"/>
        <w:right w:val="none" w:sz="0" w:space="0" w:color="auto"/>
      </w:divBdr>
    </w:div>
    <w:div w:id="1526750258">
      <w:bodyDiv w:val="1"/>
      <w:marLeft w:val="0"/>
      <w:marRight w:val="0"/>
      <w:marTop w:val="0"/>
      <w:marBottom w:val="0"/>
      <w:divBdr>
        <w:top w:val="none" w:sz="0" w:space="0" w:color="auto"/>
        <w:left w:val="none" w:sz="0" w:space="0" w:color="auto"/>
        <w:bottom w:val="none" w:sz="0" w:space="0" w:color="auto"/>
        <w:right w:val="none" w:sz="0" w:space="0" w:color="auto"/>
      </w:divBdr>
    </w:div>
    <w:div w:id="1548488522">
      <w:bodyDiv w:val="1"/>
      <w:marLeft w:val="0"/>
      <w:marRight w:val="0"/>
      <w:marTop w:val="0"/>
      <w:marBottom w:val="0"/>
      <w:divBdr>
        <w:top w:val="none" w:sz="0" w:space="0" w:color="auto"/>
        <w:left w:val="none" w:sz="0" w:space="0" w:color="auto"/>
        <w:bottom w:val="none" w:sz="0" w:space="0" w:color="auto"/>
        <w:right w:val="none" w:sz="0" w:space="0" w:color="auto"/>
      </w:divBdr>
      <w:divsChild>
        <w:div w:id="476578989">
          <w:marLeft w:val="0"/>
          <w:marRight w:val="0"/>
          <w:marTop w:val="0"/>
          <w:marBottom w:val="0"/>
          <w:divBdr>
            <w:top w:val="none" w:sz="0" w:space="0" w:color="auto"/>
            <w:left w:val="none" w:sz="0" w:space="0" w:color="auto"/>
            <w:bottom w:val="none" w:sz="0" w:space="0" w:color="auto"/>
            <w:right w:val="none" w:sz="0" w:space="0" w:color="auto"/>
          </w:divBdr>
        </w:div>
        <w:div w:id="1945645131">
          <w:marLeft w:val="0"/>
          <w:marRight w:val="0"/>
          <w:marTop w:val="0"/>
          <w:marBottom w:val="0"/>
          <w:divBdr>
            <w:top w:val="none" w:sz="0" w:space="0" w:color="auto"/>
            <w:left w:val="none" w:sz="0" w:space="0" w:color="auto"/>
            <w:bottom w:val="none" w:sz="0" w:space="0" w:color="auto"/>
            <w:right w:val="none" w:sz="0" w:space="0" w:color="auto"/>
          </w:divBdr>
        </w:div>
        <w:div w:id="1217397285">
          <w:marLeft w:val="0"/>
          <w:marRight w:val="0"/>
          <w:marTop w:val="0"/>
          <w:marBottom w:val="0"/>
          <w:divBdr>
            <w:top w:val="none" w:sz="0" w:space="0" w:color="auto"/>
            <w:left w:val="none" w:sz="0" w:space="0" w:color="auto"/>
            <w:bottom w:val="none" w:sz="0" w:space="0" w:color="auto"/>
            <w:right w:val="none" w:sz="0" w:space="0" w:color="auto"/>
          </w:divBdr>
        </w:div>
        <w:div w:id="1181510281">
          <w:marLeft w:val="0"/>
          <w:marRight w:val="0"/>
          <w:marTop w:val="0"/>
          <w:marBottom w:val="0"/>
          <w:divBdr>
            <w:top w:val="none" w:sz="0" w:space="0" w:color="auto"/>
            <w:left w:val="none" w:sz="0" w:space="0" w:color="auto"/>
            <w:bottom w:val="none" w:sz="0" w:space="0" w:color="auto"/>
            <w:right w:val="none" w:sz="0" w:space="0" w:color="auto"/>
          </w:divBdr>
        </w:div>
        <w:div w:id="871771436">
          <w:marLeft w:val="0"/>
          <w:marRight w:val="0"/>
          <w:marTop w:val="0"/>
          <w:marBottom w:val="0"/>
          <w:divBdr>
            <w:top w:val="none" w:sz="0" w:space="0" w:color="auto"/>
            <w:left w:val="none" w:sz="0" w:space="0" w:color="auto"/>
            <w:bottom w:val="none" w:sz="0" w:space="0" w:color="auto"/>
            <w:right w:val="none" w:sz="0" w:space="0" w:color="auto"/>
          </w:divBdr>
        </w:div>
        <w:div w:id="22680042">
          <w:marLeft w:val="0"/>
          <w:marRight w:val="0"/>
          <w:marTop w:val="0"/>
          <w:marBottom w:val="0"/>
          <w:divBdr>
            <w:top w:val="none" w:sz="0" w:space="0" w:color="auto"/>
            <w:left w:val="none" w:sz="0" w:space="0" w:color="auto"/>
            <w:bottom w:val="none" w:sz="0" w:space="0" w:color="auto"/>
            <w:right w:val="none" w:sz="0" w:space="0" w:color="auto"/>
          </w:divBdr>
        </w:div>
        <w:div w:id="1347902193">
          <w:marLeft w:val="0"/>
          <w:marRight w:val="0"/>
          <w:marTop w:val="0"/>
          <w:marBottom w:val="0"/>
          <w:divBdr>
            <w:top w:val="none" w:sz="0" w:space="0" w:color="auto"/>
            <w:left w:val="none" w:sz="0" w:space="0" w:color="auto"/>
            <w:bottom w:val="none" w:sz="0" w:space="0" w:color="auto"/>
            <w:right w:val="none" w:sz="0" w:space="0" w:color="auto"/>
          </w:divBdr>
        </w:div>
        <w:div w:id="1776749832">
          <w:marLeft w:val="0"/>
          <w:marRight w:val="0"/>
          <w:marTop w:val="0"/>
          <w:marBottom w:val="0"/>
          <w:divBdr>
            <w:top w:val="none" w:sz="0" w:space="0" w:color="auto"/>
            <w:left w:val="none" w:sz="0" w:space="0" w:color="auto"/>
            <w:bottom w:val="none" w:sz="0" w:space="0" w:color="auto"/>
            <w:right w:val="none" w:sz="0" w:space="0" w:color="auto"/>
          </w:divBdr>
        </w:div>
        <w:div w:id="1828932879">
          <w:marLeft w:val="0"/>
          <w:marRight w:val="0"/>
          <w:marTop w:val="0"/>
          <w:marBottom w:val="0"/>
          <w:divBdr>
            <w:top w:val="none" w:sz="0" w:space="0" w:color="auto"/>
            <w:left w:val="none" w:sz="0" w:space="0" w:color="auto"/>
            <w:bottom w:val="none" w:sz="0" w:space="0" w:color="auto"/>
            <w:right w:val="none" w:sz="0" w:space="0" w:color="auto"/>
          </w:divBdr>
        </w:div>
        <w:div w:id="1782334768">
          <w:marLeft w:val="0"/>
          <w:marRight w:val="0"/>
          <w:marTop w:val="0"/>
          <w:marBottom w:val="0"/>
          <w:divBdr>
            <w:top w:val="none" w:sz="0" w:space="0" w:color="auto"/>
            <w:left w:val="none" w:sz="0" w:space="0" w:color="auto"/>
            <w:bottom w:val="none" w:sz="0" w:space="0" w:color="auto"/>
            <w:right w:val="none" w:sz="0" w:space="0" w:color="auto"/>
          </w:divBdr>
        </w:div>
        <w:div w:id="1352993650">
          <w:marLeft w:val="0"/>
          <w:marRight w:val="0"/>
          <w:marTop w:val="0"/>
          <w:marBottom w:val="0"/>
          <w:divBdr>
            <w:top w:val="none" w:sz="0" w:space="0" w:color="auto"/>
            <w:left w:val="none" w:sz="0" w:space="0" w:color="auto"/>
            <w:bottom w:val="none" w:sz="0" w:space="0" w:color="auto"/>
            <w:right w:val="none" w:sz="0" w:space="0" w:color="auto"/>
          </w:divBdr>
        </w:div>
        <w:div w:id="767653844">
          <w:marLeft w:val="0"/>
          <w:marRight w:val="0"/>
          <w:marTop w:val="0"/>
          <w:marBottom w:val="0"/>
          <w:divBdr>
            <w:top w:val="none" w:sz="0" w:space="0" w:color="auto"/>
            <w:left w:val="none" w:sz="0" w:space="0" w:color="auto"/>
            <w:bottom w:val="none" w:sz="0" w:space="0" w:color="auto"/>
            <w:right w:val="none" w:sz="0" w:space="0" w:color="auto"/>
          </w:divBdr>
        </w:div>
        <w:div w:id="636952528">
          <w:marLeft w:val="0"/>
          <w:marRight w:val="0"/>
          <w:marTop w:val="0"/>
          <w:marBottom w:val="0"/>
          <w:divBdr>
            <w:top w:val="none" w:sz="0" w:space="0" w:color="auto"/>
            <w:left w:val="none" w:sz="0" w:space="0" w:color="auto"/>
            <w:bottom w:val="none" w:sz="0" w:space="0" w:color="auto"/>
            <w:right w:val="none" w:sz="0" w:space="0" w:color="auto"/>
          </w:divBdr>
        </w:div>
        <w:div w:id="74399546">
          <w:marLeft w:val="0"/>
          <w:marRight w:val="0"/>
          <w:marTop w:val="0"/>
          <w:marBottom w:val="0"/>
          <w:divBdr>
            <w:top w:val="none" w:sz="0" w:space="0" w:color="auto"/>
            <w:left w:val="none" w:sz="0" w:space="0" w:color="auto"/>
            <w:bottom w:val="none" w:sz="0" w:space="0" w:color="auto"/>
            <w:right w:val="none" w:sz="0" w:space="0" w:color="auto"/>
          </w:divBdr>
        </w:div>
        <w:div w:id="973632218">
          <w:marLeft w:val="0"/>
          <w:marRight w:val="0"/>
          <w:marTop w:val="0"/>
          <w:marBottom w:val="0"/>
          <w:divBdr>
            <w:top w:val="none" w:sz="0" w:space="0" w:color="auto"/>
            <w:left w:val="none" w:sz="0" w:space="0" w:color="auto"/>
            <w:bottom w:val="none" w:sz="0" w:space="0" w:color="auto"/>
            <w:right w:val="none" w:sz="0" w:space="0" w:color="auto"/>
          </w:divBdr>
        </w:div>
        <w:div w:id="1087994817">
          <w:marLeft w:val="0"/>
          <w:marRight w:val="0"/>
          <w:marTop w:val="0"/>
          <w:marBottom w:val="0"/>
          <w:divBdr>
            <w:top w:val="none" w:sz="0" w:space="0" w:color="auto"/>
            <w:left w:val="none" w:sz="0" w:space="0" w:color="auto"/>
            <w:bottom w:val="none" w:sz="0" w:space="0" w:color="auto"/>
            <w:right w:val="none" w:sz="0" w:space="0" w:color="auto"/>
          </w:divBdr>
        </w:div>
        <w:div w:id="911543820">
          <w:marLeft w:val="0"/>
          <w:marRight w:val="0"/>
          <w:marTop w:val="0"/>
          <w:marBottom w:val="0"/>
          <w:divBdr>
            <w:top w:val="none" w:sz="0" w:space="0" w:color="auto"/>
            <w:left w:val="none" w:sz="0" w:space="0" w:color="auto"/>
            <w:bottom w:val="none" w:sz="0" w:space="0" w:color="auto"/>
            <w:right w:val="none" w:sz="0" w:space="0" w:color="auto"/>
          </w:divBdr>
        </w:div>
        <w:div w:id="2062485472">
          <w:marLeft w:val="0"/>
          <w:marRight w:val="0"/>
          <w:marTop w:val="0"/>
          <w:marBottom w:val="0"/>
          <w:divBdr>
            <w:top w:val="none" w:sz="0" w:space="0" w:color="auto"/>
            <w:left w:val="none" w:sz="0" w:space="0" w:color="auto"/>
            <w:bottom w:val="none" w:sz="0" w:space="0" w:color="auto"/>
            <w:right w:val="none" w:sz="0" w:space="0" w:color="auto"/>
          </w:divBdr>
        </w:div>
        <w:div w:id="730082784">
          <w:marLeft w:val="0"/>
          <w:marRight w:val="0"/>
          <w:marTop w:val="0"/>
          <w:marBottom w:val="0"/>
          <w:divBdr>
            <w:top w:val="none" w:sz="0" w:space="0" w:color="auto"/>
            <w:left w:val="none" w:sz="0" w:space="0" w:color="auto"/>
            <w:bottom w:val="none" w:sz="0" w:space="0" w:color="auto"/>
            <w:right w:val="none" w:sz="0" w:space="0" w:color="auto"/>
          </w:divBdr>
        </w:div>
        <w:div w:id="58093859">
          <w:marLeft w:val="0"/>
          <w:marRight w:val="0"/>
          <w:marTop w:val="0"/>
          <w:marBottom w:val="0"/>
          <w:divBdr>
            <w:top w:val="none" w:sz="0" w:space="0" w:color="auto"/>
            <w:left w:val="none" w:sz="0" w:space="0" w:color="auto"/>
            <w:bottom w:val="none" w:sz="0" w:space="0" w:color="auto"/>
            <w:right w:val="none" w:sz="0" w:space="0" w:color="auto"/>
          </w:divBdr>
        </w:div>
        <w:div w:id="2083675262">
          <w:marLeft w:val="0"/>
          <w:marRight w:val="0"/>
          <w:marTop w:val="0"/>
          <w:marBottom w:val="0"/>
          <w:divBdr>
            <w:top w:val="none" w:sz="0" w:space="0" w:color="auto"/>
            <w:left w:val="none" w:sz="0" w:space="0" w:color="auto"/>
            <w:bottom w:val="none" w:sz="0" w:space="0" w:color="auto"/>
            <w:right w:val="none" w:sz="0" w:space="0" w:color="auto"/>
          </w:divBdr>
        </w:div>
        <w:div w:id="2122726353">
          <w:marLeft w:val="0"/>
          <w:marRight w:val="0"/>
          <w:marTop w:val="0"/>
          <w:marBottom w:val="0"/>
          <w:divBdr>
            <w:top w:val="none" w:sz="0" w:space="0" w:color="auto"/>
            <w:left w:val="none" w:sz="0" w:space="0" w:color="auto"/>
            <w:bottom w:val="none" w:sz="0" w:space="0" w:color="auto"/>
            <w:right w:val="none" w:sz="0" w:space="0" w:color="auto"/>
          </w:divBdr>
        </w:div>
        <w:div w:id="1418015825">
          <w:marLeft w:val="0"/>
          <w:marRight w:val="0"/>
          <w:marTop w:val="0"/>
          <w:marBottom w:val="0"/>
          <w:divBdr>
            <w:top w:val="none" w:sz="0" w:space="0" w:color="auto"/>
            <w:left w:val="none" w:sz="0" w:space="0" w:color="auto"/>
            <w:bottom w:val="none" w:sz="0" w:space="0" w:color="auto"/>
            <w:right w:val="none" w:sz="0" w:space="0" w:color="auto"/>
          </w:divBdr>
        </w:div>
        <w:div w:id="440418172">
          <w:marLeft w:val="0"/>
          <w:marRight w:val="0"/>
          <w:marTop w:val="0"/>
          <w:marBottom w:val="0"/>
          <w:divBdr>
            <w:top w:val="none" w:sz="0" w:space="0" w:color="auto"/>
            <w:left w:val="none" w:sz="0" w:space="0" w:color="auto"/>
            <w:bottom w:val="none" w:sz="0" w:space="0" w:color="auto"/>
            <w:right w:val="none" w:sz="0" w:space="0" w:color="auto"/>
          </w:divBdr>
        </w:div>
        <w:div w:id="375739448">
          <w:marLeft w:val="0"/>
          <w:marRight w:val="0"/>
          <w:marTop w:val="0"/>
          <w:marBottom w:val="0"/>
          <w:divBdr>
            <w:top w:val="none" w:sz="0" w:space="0" w:color="auto"/>
            <w:left w:val="none" w:sz="0" w:space="0" w:color="auto"/>
            <w:bottom w:val="none" w:sz="0" w:space="0" w:color="auto"/>
            <w:right w:val="none" w:sz="0" w:space="0" w:color="auto"/>
          </w:divBdr>
        </w:div>
        <w:div w:id="231736990">
          <w:marLeft w:val="0"/>
          <w:marRight w:val="0"/>
          <w:marTop w:val="0"/>
          <w:marBottom w:val="0"/>
          <w:divBdr>
            <w:top w:val="none" w:sz="0" w:space="0" w:color="auto"/>
            <w:left w:val="none" w:sz="0" w:space="0" w:color="auto"/>
            <w:bottom w:val="none" w:sz="0" w:space="0" w:color="auto"/>
            <w:right w:val="none" w:sz="0" w:space="0" w:color="auto"/>
          </w:divBdr>
        </w:div>
      </w:divsChild>
    </w:div>
    <w:div w:id="1632401361">
      <w:bodyDiv w:val="1"/>
      <w:marLeft w:val="0"/>
      <w:marRight w:val="0"/>
      <w:marTop w:val="0"/>
      <w:marBottom w:val="0"/>
      <w:divBdr>
        <w:top w:val="none" w:sz="0" w:space="0" w:color="auto"/>
        <w:left w:val="none" w:sz="0" w:space="0" w:color="auto"/>
        <w:bottom w:val="none" w:sz="0" w:space="0" w:color="auto"/>
        <w:right w:val="none" w:sz="0" w:space="0" w:color="auto"/>
      </w:divBdr>
    </w:div>
    <w:div w:id="1714696583">
      <w:bodyDiv w:val="1"/>
      <w:marLeft w:val="0"/>
      <w:marRight w:val="0"/>
      <w:marTop w:val="0"/>
      <w:marBottom w:val="0"/>
      <w:divBdr>
        <w:top w:val="none" w:sz="0" w:space="0" w:color="auto"/>
        <w:left w:val="none" w:sz="0" w:space="0" w:color="auto"/>
        <w:bottom w:val="none" w:sz="0" w:space="0" w:color="auto"/>
        <w:right w:val="none" w:sz="0" w:space="0" w:color="auto"/>
      </w:divBdr>
    </w:div>
    <w:div w:id="1972058584">
      <w:bodyDiv w:val="1"/>
      <w:marLeft w:val="0"/>
      <w:marRight w:val="0"/>
      <w:marTop w:val="0"/>
      <w:marBottom w:val="0"/>
      <w:divBdr>
        <w:top w:val="none" w:sz="0" w:space="0" w:color="auto"/>
        <w:left w:val="none" w:sz="0" w:space="0" w:color="auto"/>
        <w:bottom w:val="none" w:sz="0" w:space="0" w:color="auto"/>
        <w:right w:val="none" w:sz="0" w:space="0" w:color="auto"/>
      </w:divBdr>
    </w:div>
    <w:div w:id="1976369854">
      <w:bodyDiv w:val="1"/>
      <w:marLeft w:val="0"/>
      <w:marRight w:val="0"/>
      <w:marTop w:val="0"/>
      <w:marBottom w:val="0"/>
      <w:divBdr>
        <w:top w:val="none" w:sz="0" w:space="0" w:color="auto"/>
        <w:left w:val="none" w:sz="0" w:space="0" w:color="auto"/>
        <w:bottom w:val="none" w:sz="0" w:space="0" w:color="auto"/>
        <w:right w:val="none" w:sz="0" w:space="0" w:color="auto"/>
      </w:divBdr>
    </w:div>
    <w:div w:id="2037845699">
      <w:bodyDiv w:val="1"/>
      <w:marLeft w:val="0"/>
      <w:marRight w:val="0"/>
      <w:marTop w:val="0"/>
      <w:marBottom w:val="0"/>
      <w:divBdr>
        <w:top w:val="none" w:sz="0" w:space="0" w:color="auto"/>
        <w:left w:val="none" w:sz="0" w:space="0" w:color="auto"/>
        <w:bottom w:val="none" w:sz="0" w:space="0" w:color="auto"/>
        <w:right w:val="none" w:sz="0" w:space="0" w:color="auto"/>
      </w:divBdr>
    </w:div>
    <w:div w:id="2081518859">
      <w:bodyDiv w:val="1"/>
      <w:marLeft w:val="0"/>
      <w:marRight w:val="0"/>
      <w:marTop w:val="0"/>
      <w:marBottom w:val="0"/>
      <w:divBdr>
        <w:top w:val="none" w:sz="0" w:space="0" w:color="auto"/>
        <w:left w:val="none" w:sz="0" w:space="0" w:color="auto"/>
        <w:bottom w:val="none" w:sz="0" w:space="0" w:color="auto"/>
        <w:right w:val="none" w:sz="0" w:space="0" w:color="auto"/>
      </w:divBdr>
    </w:div>
    <w:div w:id="21184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ckhenry.com/" TargetMode="External"/><Relationship Id="rId5" Type="http://schemas.openxmlformats.org/officeDocument/2006/relationships/numbering" Target="numbering.xml"/><Relationship Id="rId10" Type="http://schemas.openxmlformats.org/officeDocument/2006/relationships/hyperlink" Target="http://www.nasdaq.com/symbol/jkhy" TargetMode="External"/><Relationship Id="rId4" Type="http://schemas.openxmlformats.org/officeDocument/2006/relationships/customXml" Target="../customXml/item4.xml"/><Relationship Id="rId9" Type="http://schemas.openxmlformats.org/officeDocument/2006/relationships/hyperlink" Target="https://cu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4FB04-405D-4596-A2DF-78475CC6C332}">
  <ds:schemaRefs>
    <ds:schemaRef ds:uri="http://schemas.microsoft.com/office/2006/metadata/properties"/>
    <ds:schemaRef ds:uri="http://schemas.microsoft.com/office/infopath/2007/PartnerControls"/>
    <ds:schemaRef ds:uri="63a51644-1349-45f7-b125-14e3146891c8"/>
  </ds:schemaRefs>
</ds:datastoreItem>
</file>

<file path=customXml/itemProps2.xml><?xml version="1.0" encoding="utf-8"?>
<ds:datastoreItem xmlns:ds="http://schemas.openxmlformats.org/officeDocument/2006/customXml" ds:itemID="{C1D08C0D-4083-48C8-8F27-367CB9B2D5D5}">
  <ds:schemaRefs>
    <ds:schemaRef ds:uri="http://schemas.openxmlformats.org/officeDocument/2006/bibliography"/>
  </ds:schemaRefs>
</ds:datastoreItem>
</file>

<file path=customXml/itemProps3.xml><?xml version="1.0" encoding="utf-8"?>
<ds:datastoreItem xmlns:ds="http://schemas.openxmlformats.org/officeDocument/2006/customXml" ds:itemID="{0B877B17-D603-41AF-9A76-4EF7171A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5A60C-D89E-4BB1-8110-289A1FB8E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Busey Corporation</Company>
  <LinksUpToDate>false</LinksUpToDate>
  <CharactersWithSpaces>5387</CharactersWithSpaces>
  <SharedDoc>false</SharedDoc>
  <HLinks>
    <vt:vector size="42" baseType="variant">
      <vt:variant>
        <vt:i4>2424877</vt:i4>
      </vt:variant>
      <vt:variant>
        <vt:i4>27</vt:i4>
      </vt:variant>
      <vt:variant>
        <vt:i4>0</vt:i4>
      </vt:variant>
      <vt:variant>
        <vt:i4>5</vt:i4>
      </vt:variant>
      <vt:variant>
        <vt:lpwstr>https://c212.net/c/link/?t=0&amp;l=en&amp;o=2877718-1&amp;h=1579246267&amp;u=http%3A%2F%2Fwww.jackhenry.com%2F&amp;a=www.jackhenry.com</vt:lpwstr>
      </vt:variant>
      <vt:variant>
        <vt:lpwstr/>
      </vt:variant>
      <vt:variant>
        <vt:i4>2555960</vt:i4>
      </vt:variant>
      <vt:variant>
        <vt:i4>24</vt:i4>
      </vt:variant>
      <vt:variant>
        <vt:i4>0</vt:i4>
      </vt:variant>
      <vt:variant>
        <vt:i4>5</vt:i4>
      </vt:variant>
      <vt:variant>
        <vt:lpwstr>https://c212.net/c/link/?t=0&amp;l=en&amp;o=2877718-1&amp;h=2348684283&amp;u=http%3A%2F%2Fwww.nasdaq.com%2Fsymbol%2Fjkhy&amp;a=JKHY</vt:lpwstr>
      </vt:variant>
      <vt:variant>
        <vt:lpwstr/>
      </vt:variant>
      <vt:variant>
        <vt:i4>4456538</vt:i4>
      </vt:variant>
      <vt:variant>
        <vt:i4>21</vt:i4>
      </vt:variant>
      <vt:variant>
        <vt:i4>0</vt:i4>
      </vt:variant>
      <vt:variant>
        <vt:i4>5</vt:i4>
      </vt:variant>
      <vt:variant>
        <vt:lpwstr>http://www.webaward.org/?utm_source=PRCom&amp;utm_medium=release&amp;utm_content=winners&amp;utm_campaign=WebAward</vt:lpwstr>
      </vt:variant>
      <vt:variant>
        <vt:lpwstr/>
      </vt:variant>
      <vt:variant>
        <vt:i4>3670074</vt:i4>
      </vt:variant>
      <vt:variant>
        <vt:i4>9</vt:i4>
      </vt:variant>
      <vt:variant>
        <vt:i4>0</vt:i4>
      </vt:variant>
      <vt:variant>
        <vt:i4>5</vt:i4>
      </vt:variant>
      <vt:variant>
        <vt:lpwstr>http://www.webaward.org/winner/35783/jack-henry-assoc--banno-group-wins-2020-webaward-for-providence-bank.html</vt:lpwstr>
      </vt:variant>
      <vt:variant>
        <vt:lpwstr>.X3NSB3lKiUm</vt:lpwstr>
      </vt:variant>
      <vt:variant>
        <vt:i4>7536674</vt:i4>
      </vt:variant>
      <vt:variant>
        <vt:i4>6</vt:i4>
      </vt:variant>
      <vt:variant>
        <vt:i4>0</vt:i4>
      </vt:variant>
      <vt:variant>
        <vt:i4>5</vt:i4>
      </vt:variant>
      <vt:variant>
        <vt:lpwstr>http://www.webaward.org/winner/35641/jack-henry-assoc--banno-group-wins-2020-webaward-for-cornerstone-community-financial-credit-union.html</vt:lpwstr>
      </vt:variant>
      <vt:variant>
        <vt:lpwstr>.X3NR8HlKiUm</vt:lpwstr>
      </vt:variant>
      <vt:variant>
        <vt:i4>5505044</vt:i4>
      </vt:variant>
      <vt:variant>
        <vt:i4>3</vt:i4>
      </vt:variant>
      <vt:variant>
        <vt:i4>0</vt:i4>
      </vt:variant>
      <vt:variant>
        <vt:i4>5</vt:i4>
      </vt:variant>
      <vt:variant>
        <vt:lpwstr>http://www.webaward.org/winner/35782/jack-henry-assoc--banno-group-wins-2020-webaward-for-think-bank.html</vt:lpwstr>
      </vt:variant>
      <vt:variant>
        <vt:lpwstr>.X3NRznlKiUm</vt:lpwstr>
      </vt:variant>
      <vt:variant>
        <vt:i4>7536679</vt:i4>
      </vt:variant>
      <vt:variant>
        <vt:i4>0</vt:i4>
      </vt:variant>
      <vt:variant>
        <vt:i4>0</vt:i4>
      </vt:variant>
      <vt:variant>
        <vt:i4>5</vt:i4>
      </vt:variant>
      <vt:variant>
        <vt:lpwstr>https://c212.net/c/link/?t=0&amp;l=en&amp;o=2877718-1&amp;h=55871604&amp;u=https%3A%2F%2Fbanno.com%2F&amp;a=Banno+Digital+Platform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Kristen</dc:creator>
  <cp:keywords/>
  <dc:description/>
  <cp:lastModifiedBy>Erin Schwartz</cp:lastModifiedBy>
  <cp:revision>3</cp:revision>
  <dcterms:created xsi:type="dcterms:W3CDTF">2021-08-03T13:01:00Z</dcterms:created>
  <dcterms:modified xsi:type="dcterms:W3CDTF">2021-08-03T13:01:00Z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