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C6" w:rsidRDefault="00E006C6" w:rsidP="00E006C6">
      <w:pPr>
        <w:spacing w:after="200" w:line="276" w:lineRule="auto"/>
        <w:outlineLvl w:val="0"/>
        <w:rPr>
          <w:rFonts w:ascii="Helvetica 55 Roman" w:eastAsia="Times New Roman" w:hAnsi="Helvetica 55 Roman" w:cs="Times New Roman"/>
          <w:b/>
          <w:sz w:val="72"/>
        </w:rPr>
      </w:pPr>
      <w:proofErr w:type="spellStart"/>
      <w:r w:rsidRPr="00AD7A9A">
        <w:rPr>
          <w:rFonts w:ascii="Helvetica 55 Roman" w:eastAsia="Times New Roman" w:hAnsi="Helvetica 55 Roman" w:cs="Times New Roman"/>
          <w:b/>
          <w:sz w:val="32"/>
        </w:rPr>
        <w:t>TruMark</w:t>
      </w:r>
      <w:proofErr w:type="spellEnd"/>
      <w:r w:rsidRPr="00AD7A9A">
        <w:rPr>
          <w:rFonts w:ascii="Helvetica 55 Roman" w:eastAsia="Times New Roman" w:hAnsi="Helvetica 55 Roman" w:cs="Times New Roman"/>
          <w:b/>
          <w:sz w:val="32"/>
        </w:rPr>
        <w:t xml:space="preserve"> Financial</w:t>
      </w:r>
      <w:r w:rsidRPr="00AD7A9A">
        <w:rPr>
          <w:rFonts w:ascii="Helvetica 55 Roman" w:eastAsia="Times New Roman" w:hAnsi="Helvetica 55 Roman" w:cs="Times New Roman"/>
          <w:b/>
          <w:sz w:val="32"/>
          <w:vertAlign w:val="superscript"/>
        </w:rPr>
        <w:t>®</w:t>
      </w:r>
      <w:r w:rsidRPr="00AD7A9A">
        <w:rPr>
          <w:rFonts w:ascii="Helvetica 55 Roman" w:eastAsia="Times New Roman" w:hAnsi="Helvetica 55 Roman" w:cs="Times New Roman"/>
          <w:b/>
          <w:sz w:val="32"/>
        </w:rPr>
        <w:t xml:space="preserve"> Credit Union</w:t>
      </w:r>
      <w:r w:rsidRPr="00AD7A9A">
        <w:rPr>
          <w:rFonts w:ascii="Helvetica 55 Roman" w:eastAsia="Times New Roman" w:hAnsi="Helvetica 55 Roman" w:cs="Times New Roman"/>
          <w:b/>
          <w:sz w:val="32"/>
        </w:rPr>
        <w:br/>
      </w:r>
      <w:r w:rsidRPr="00AD7A9A">
        <w:rPr>
          <w:rFonts w:ascii="Helvetica 55 Roman" w:eastAsia="Times New Roman" w:hAnsi="Helvetica 55 Roman" w:cs="Times New Roman"/>
          <w:b/>
          <w:sz w:val="72"/>
        </w:rPr>
        <w:t>News Release</w:t>
      </w:r>
    </w:p>
    <w:p w:rsidR="00E006C6" w:rsidRPr="00AD7A9A" w:rsidRDefault="00C44FE3" w:rsidP="00E006C6">
      <w:pPr>
        <w:spacing w:after="200" w:line="276" w:lineRule="auto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For immediate release</w:t>
      </w:r>
      <w:r>
        <w:rPr>
          <w:rFonts w:ascii="Arial" w:eastAsia="Times New Roman" w:hAnsi="Arial" w:cs="Arial"/>
          <w:b/>
        </w:rPr>
        <w:br/>
        <w:t>Feb. 8</w:t>
      </w:r>
      <w:r w:rsidR="00E006C6">
        <w:rPr>
          <w:rFonts w:ascii="Arial" w:eastAsia="Times New Roman" w:hAnsi="Arial" w:cs="Arial"/>
          <w:b/>
        </w:rPr>
        <w:t>, 2021</w:t>
      </w:r>
      <w:r w:rsidR="00E006C6" w:rsidRPr="00AD7A9A">
        <w:rPr>
          <w:rFonts w:ascii="Helvetica 55 Roman" w:eastAsia="Times New Roman" w:hAnsi="Helvetica 55 Roman" w:cs="Times New Roman"/>
        </w:rPr>
        <w:tab/>
      </w:r>
      <w:r w:rsidR="00E006C6" w:rsidRPr="00AD7A9A">
        <w:rPr>
          <w:rFonts w:ascii="Arial" w:eastAsia="Times New Roman" w:hAnsi="Arial" w:cs="Arial"/>
        </w:rPr>
        <w:t xml:space="preserve"> </w:t>
      </w:r>
      <w:r w:rsidR="00E006C6" w:rsidRPr="00AD7A9A">
        <w:rPr>
          <w:rFonts w:ascii="Arial" w:eastAsia="Times New Roman" w:hAnsi="Arial" w:cs="Arial"/>
        </w:rPr>
        <w:tab/>
      </w:r>
      <w:r w:rsidR="00E006C6" w:rsidRPr="00AD7A9A">
        <w:rPr>
          <w:rFonts w:ascii="Arial" w:eastAsia="Times New Roman" w:hAnsi="Arial" w:cs="Arial"/>
        </w:rPr>
        <w:tab/>
      </w:r>
      <w:r w:rsidR="00E006C6" w:rsidRPr="00AD7A9A">
        <w:rPr>
          <w:rFonts w:ascii="Arial" w:eastAsia="Times New Roman" w:hAnsi="Arial" w:cs="Arial"/>
        </w:rPr>
        <w:tab/>
      </w:r>
      <w:r w:rsidR="00E006C6">
        <w:rPr>
          <w:rFonts w:ascii="Arial" w:eastAsia="Times New Roman" w:hAnsi="Arial" w:cs="Arial"/>
        </w:rPr>
        <w:tab/>
      </w:r>
      <w:r w:rsidR="00E006C6" w:rsidRPr="00AD7A9A">
        <w:rPr>
          <w:rFonts w:ascii="Arial" w:eastAsia="Times New Roman" w:hAnsi="Arial" w:cs="Arial"/>
        </w:rPr>
        <w:t>Contact:</w:t>
      </w:r>
      <w:r w:rsidR="00E006C6" w:rsidRPr="00AD7A9A">
        <w:rPr>
          <w:rFonts w:ascii="Arial" w:eastAsia="Times New Roman" w:hAnsi="Arial" w:cs="Arial"/>
        </w:rPr>
        <w:tab/>
        <w:t xml:space="preserve"> </w:t>
      </w:r>
    </w:p>
    <w:p w:rsidR="00E006C6" w:rsidRPr="00AD7A9A" w:rsidRDefault="00E006C6" w:rsidP="00E006C6">
      <w:pPr>
        <w:tabs>
          <w:tab w:val="left" w:pos="3870"/>
        </w:tabs>
        <w:spacing w:after="200" w:line="240" w:lineRule="auto"/>
        <w:ind w:left="5040" w:hanging="5040"/>
        <w:rPr>
          <w:rFonts w:ascii="Arial" w:eastAsia="Times New Roman" w:hAnsi="Arial" w:cs="Arial"/>
        </w:rPr>
      </w:pPr>
      <w:r w:rsidRPr="00AD7A9A">
        <w:rPr>
          <w:rFonts w:ascii="Arial" w:eastAsia="Times New Roman" w:hAnsi="Arial" w:cs="Arial"/>
        </w:rPr>
        <w:tab/>
      </w:r>
      <w:r w:rsidRPr="00AD7A9A">
        <w:rPr>
          <w:rFonts w:ascii="Arial" w:eastAsia="Times New Roman" w:hAnsi="Arial" w:cs="Arial"/>
        </w:rPr>
        <w:tab/>
        <w:t>Randi Marmer</w:t>
      </w:r>
      <w:r w:rsidRPr="00AD7A9A">
        <w:rPr>
          <w:rFonts w:ascii="Arial" w:eastAsia="Times New Roman" w:hAnsi="Arial" w:cs="Arial"/>
        </w:rPr>
        <w:tab/>
      </w:r>
      <w:r w:rsidRPr="00AD7A9A">
        <w:rPr>
          <w:rFonts w:ascii="Arial" w:eastAsia="Times New Roman" w:hAnsi="Arial" w:cs="Arial"/>
        </w:rPr>
        <w:br/>
        <w:t xml:space="preserve">AVP, Public Relations </w:t>
      </w:r>
      <w:r w:rsidRPr="00AD7A9A">
        <w:rPr>
          <w:rFonts w:ascii="Arial" w:eastAsia="Times New Roman" w:hAnsi="Arial" w:cs="Arial"/>
        </w:rPr>
        <w:br/>
        <w:t>215-</w:t>
      </w:r>
      <w:r>
        <w:rPr>
          <w:rFonts w:ascii="Arial" w:eastAsia="Times New Roman" w:hAnsi="Arial" w:cs="Arial"/>
        </w:rPr>
        <w:t>873-6475</w:t>
      </w:r>
    </w:p>
    <w:p w:rsidR="00E006C6" w:rsidRDefault="00E006C6" w:rsidP="00E006C6">
      <w:pPr>
        <w:spacing w:line="360" w:lineRule="auto"/>
        <w:jc w:val="center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t xml:space="preserve">Credit union </w:t>
      </w:r>
      <w:r w:rsidR="00AF6FC1">
        <w:rPr>
          <w:rFonts w:ascii="Arial" w:eastAsia="Cambria" w:hAnsi="Arial" w:cs="Arial"/>
          <w:b/>
          <w:sz w:val="28"/>
          <w:szCs w:val="28"/>
        </w:rPr>
        <w:t xml:space="preserve">launches </w:t>
      </w:r>
      <w:r w:rsidR="003266AB">
        <w:rPr>
          <w:rFonts w:ascii="Arial" w:eastAsia="Cambria" w:hAnsi="Arial" w:cs="Arial"/>
          <w:b/>
          <w:sz w:val="28"/>
          <w:szCs w:val="28"/>
        </w:rPr>
        <w:t>Concern for C</w:t>
      </w:r>
      <w:r>
        <w:rPr>
          <w:rFonts w:ascii="Arial" w:eastAsia="Cambria" w:hAnsi="Arial" w:cs="Arial"/>
          <w:b/>
          <w:sz w:val="28"/>
          <w:szCs w:val="28"/>
        </w:rPr>
        <w:t xml:space="preserve">ommunity </w:t>
      </w:r>
      <w:r w:rsidR="00AF6FC1">
        <w:rPr>
          <w:rFonts w:ascii="Arial" w:eastAsia="Cambria" w:hAnsi="Arial" w:cs="Arial"/>
          <w:b/>
          <w:sz w:val="28"/>
          <w:szCs w:val="28"/>
        </w:rPr>
        <w:t>initiative</w:t>
      </w:r>
    </w:p>
    <w:p w:rsidR="00E006C6" w:rsidRPr="00BD3B60" w:rsidRDefault="00FE456F" w:rsidP="00BD3B60">
      <w:pPr>
        <w:spacing w:line="360" w:lineRule="auto"/>
        <w:jc w:val="center"/>
        <w:rPr>
          <w:rFonts w:ascii="Arial" w:eastAsia="Cambria" w:hAnsi="Arial" w:cs="Arial"/>
          <w:b/>
          <w:sz w:val="28"/>
          <w:szCs w:val="28"/>
        </w:rPr>
      </w:pPr>
      <w:proofErr w:type="spellStart"/>
      <w:r>
        <w:rPr>
          <w:rFonts w:ascii="Arial" w:eastAsia="Cambria" w:hAnsi="Arial" w:cs="Arial"/>
          <w:b/>
          <w:sz w:val="28"/>
          <w:szCs w:val="28"/>
        </w:rPr>
        <w:t>TruMark</w:t>
      </w:r>
      <w:proofErr w:type="spellEnd"/>
      <w:r>
        <w:rPr>
          <w:rFonts w:ascii="Arial" w:eastAsia="Cambria" w:hAnsi="Arial" w:cs="Arial"/>
          <w:b/>
          <w:sz w:val="28"/>
          <w:szCs w:val="28"/>
        </w:rPr>
        <w:t xml:space="preserve"> Financial® Credit Union pledges $30,000 to </w:t>
      </w:r>
      <w:proofErr w:type="spellStart"/>
      <w:r>
        <w:rPr>
          <w:rFonts w:ascii="Arial" w:eastAsia="Cambria" w:hAnsi="Arial" w:cs="Arial"/>
          <w:b/>
          <w:sz w:val="28"/>
          <w:szCs w:val="28"/>
        </w:rPr>
        <w:t>Philabundance</w:t>
      </w:r>
      <w:proofErr w:type="spellEnd"/>
    </w:p>
    <w:p w:rsidR="00141A30" w:rsidRDefault="00E006C6" w:rsidP="00E006C6">
      <w:pPr>
        <w:spacing w:line="360" w:lineRule="auto"/>
        <w:rPr>
          <w:rFonts w:ascii="Arial" w:hAnsi="Arial" w:cs="Arial"/>
        </w:rPr>
      </w:pPr>
      <w:r w:rsidRPr="00056299">
        <w:rPr>
          <w:rFonts w:ascii="Arial" w:eastAsia="Cambria" w:hAnsi="Arial" w:cs="Arial"/>
        </w:rPr>
        <w:t>FORT WASHINGTON, Pa. —</w:t>
      </w:r>
      <w:proofErr w:type="gramStart"/>
      <w:r w:rsidR="00AF6FC1">
        <w:rPr>
          <w:rFonts w:ascii="Arial" w:hAnsi="Arial" w:cs="Arial"/>
        </w:rPr>
        <w:t>With</w:t>
      </w:r>
      <w:proofErr w:type="gramEnd"/>
      <w:r w:rsidR="00AF6FC1">
        <w:rPr>
          <w:rFonts w:ascii="Arial" w:hAnsi="Arial" w:cs="Arial"/>
        </w:rPr>
        <w:t xml:space="preserve"> t</w:t>
      </w:r>
      <w:r w:rsidR="00A4559C" w:rsidRPr="00A4559C">
        <w:rPr>
          <w:rFonts w:ascii="Arial" w:hAnsi="Arial" w:cs="Arial"/>
        </w:rPr>
        <w:t xml:space="preserve">he coronavirus pandemic </w:t>
      </w:r>
      <w:r w:rsidR="00AF6FC1">
        <w:rPr>
          <w:rFonts w:ascii="Arial" w:hAnsi="Arial" w:cs="Arial"/>
        </w:rPr>
        <w:t xml:space="preserve">impacting the country, </w:t>
      </w:r>
      <w:r w:rsidR="00A4559C" w:rsidRPr="00A4559C">
        <w:rPr>
          <w:rFonts w:ascii="Arial" w:hAnsi="Arial" w:cs="Arial"/>
        </w:rPr>
        <w:t xml:space="preserve">many non-profits </w:t>
      </w:r>
      <w:r w:rsidR="00AF6FC1">
        <w:rPr>
          <w:rFonts w:ascii="Arial" w:hAnsi="Arial" w:cs="Arial"/>
        </w:rPr>
        <w:t xml:space="preserve">have been stretched thin and need resources. In an effort to help make a difference, </w:t>
      </w:r>
      <w:proofErr w:type="spellStart"/>
      <w:r w:rsidR="00AF6FC1">
        <w:rPr>
          <w:rFonts w:ascii="Arial" w:eastAsia="Cambria" w:hAnsi="Arial" w:cs="Arial"/>
        </w:rPr>
        <w:t>TruMark</w:t>
      </w:r>
      <w:proofErr w:type="spellEnd"/>
      <w:r w:rsidR="00AF6FC1">
        <w:rPr>
          <w:rFonts w:ascii="Arial" w:eastAsia="Cambria" w:hAnsi="Arial" w:cs="Arial"/>
        </w:rPr>
        <w:t xml:space="preserve"> Financial</w:t>
      </w:r>
      <w:r w:rsidR="00AF6FC1">
        <w:rPr>
          <w:rFonts w:ascii="Arial" w:hAnsi="Arial" w:cs="Arial"/>
        </w:rPr>
        <w:t>® Credit Union launched its Concern for Community initiative.</w:t>
      </w:r>
    </w:p>
    <w:p w:rsidR="00AB77F3" w:rsidRDefault="00B82693" w:rsidP="003A4982">
      <w:pPr>
        <w:shd w:val="clear" w:color="auto" w:fill="FFFFFF"/>
        <w:spacing w:line="360" w:lineRule="auto"/>
        <w:rPr>
          <w:rFonts w:ascii="Arial" w:hAnsi="Arial" w:cs="Arial"/>
        </w:rPr>
      </w:pPr>
      <w:r w:rsidRPr="00B82693">
        <w:rPr>
          <w:rFonts w:ascii="Arial" w:eastAsia="Times New Roman" w:hAnsi="Arial" w:cs="Arial"/>
          <w:bCs/>
          <w:color w:val="202124"/>
        </w:rPr>
        <w:t>Food insecurity</w:t>
      </w:r>
      <w:r w:rsidRPr="00B82693">
        <w:rPr>
          <w:rFonts w:ascii="Arial" w:eastAsia="Times New Roman" w:hAnsi="Arial" w:cs="Arial"/>
          <w:color w:val="202124"/>
        </w:rPr>
        <w:t> across the country has risen significantly </w:t>
      </w:r>
      <w:r w:rsidRPr="00B82693">
        <w:rPr>
          <w:rFonts w:ascii="Arial" w:eastAsia="Times New Roman" w:hAnsi="Arial" w:cs="Arial"/>
          <w:bCs/>
          <w:color w:val="202124"/>
        </w:rPr>
        <w:t>since the pandemic</w:t>
      </w:r>
      <w:r w:rsidR="003A4982">
        <w:rPr>
          <w:rFonts w:ascii="Arial" w:eastAsia="Times New Roman" w:hAnsi="Arial" w:cs="Arial"/>
          <w:color w:val="202124"/>
        </w:rPr>
        <w:t> laid off</w:t>
      </w:r>
      <w:r w:rsidRPr="00B82693">
        <w:rPr>
          <w:rFonts w:ascii="Arial" w:eastAsia="Times New Roman" w:hAnsi="Arial" w:cs="Arial"/>
          <w:color w:val="202124"/>
        </w:rPr>
        <w:t xml:space="preserve"> 14 million workers in the United States </w:t>
      </w:r>
      <w:r w:rsidRPr="00B82693">
        <w:rPr>
          <w:rFonts w:ascii="Arial" w:eastAsia="Times New Roman" w:hAnsi="Arial" w:cs="Arial"/>
          <w:bCs/>
          <w:color w:val="202124"/>
        </w:rPr>
        <w:t>from</w:t>
      </w:r>
      <w:r w:rsidRPr="00B82693">
        <w:rPr>
          <w:rFonts w:ascii="Arial" w:eastAsia="Times New Roman" w:hAnsi="Arial" w:cs="Arial"/>
          <w:color w:val="202124"/>
        </w:rPr>
        <w:t> February to May, according to the Pew Research Center</w:t>
      </w:r>
      <w:r>
        <w:rPr>
          <w:rFonts w:ascii="Arial" w:eastAsia="Times New Roman" w:hAnsi="Arial" w:cs="Arial"/>
          <w:color w:val="202124"/>
        </w:rPr>
        <w:t>.</w:t>
      </w:r>
      <w:r>
        <w:rPr>
          <w:rFonts w:ascii="Arial" w:eastAsia="Times New Roman" w:hAnsi="Arial" w:cs="Arial"/>
          <w:color w:val="202124"/>
          <w:sz w:val="24"/>
          <w:szCs w:val="24"/>
        </w:rPr>
        <w:t xml:space="preserve"> </w:t>
      </w:r>
      <w:r w:rsidR="003A4982">
        <w:rPr>
          <w:rFonts w:ascii="Arial" w:hAnsi="Arial" w:cs="Arial"/>
        </w:rPr>
        <w:t>P</w:t>
      </w:r>
      <w:r>
        <w:rPr>
          <w:rFonts w:ascii="Arial" w:hAnsi="Arial" w:cs="Arial"/>
        </w:rPr>
        <w:t>antries have been struggling to keep the shelves replenished</w:t>
      </w:r>
      <w:r w:rsidR="003A4982">
        <w:rPr>
          <w:rFonts w:ascii="Arial" w:hAnsi="Arial" w:cs="Arial"/>
        </w:rPr>
        <w:t xml:space="preserve"> with nutritious staples. </w:t>
      </w:r>
      <w:r w:rsidR="00C44E80">
        <w:rPr>
          <w:rFonts w:ascii="Arial" w:hAnsi="Arial" w:cs="Arial"/>
        </w:rPr>
        <w:t xml:space="preserve">To help combat food insecurity, </w:t>
      </w:r>
      <w:proofErr w:type="spellStart"/>
      <w:r w:rsidR="00C44E80" w:rsidRPr="00FE456F">
        <w:rPr>
          <w:rFonts w:ascii="Arial" w:hAnsi="Arial" w:cs="Arial"/>
        </w:rPr>
        <w:t>TruMark</w:t>
      </w:r>
      <w:proofErr w:type="spellEnd"/>
      <w:r w:rsidR="00C44E80" w:rsidRPr="00FE456F">
        <w:rPr>
          <w:rFonts w:ascii="Arial" w:hAnsi="Arial" w:cs="Arial"/>
        </w:rPr>
        <w:t xml:space="preserve"> Financial will be donating $2,500 per month to </w:t>
      </w:r>
      <w:proofErr w:type="spellStart"/>
      <w:r w:rsidR="00C44E80" w:rsidRPr="00FE456F">
        <w:rPr>
          <w:rFonts w:ascii="Arial" w:hAnsi="Arial" w:cs="Arial"/>
        </w:rPr>
        <w:t>Philabundance</w:t>
      </w:r>
      <w:proofErr w:type="spellEnd"/>
      <w:r w:rsidR="00C44E80" w:rsidRPr="00FE456F">
        <w:rPr>
          <w:rFonts w:ascii="Arial" w:hAnsi="Arial" w:cs="Arial"/>
        </w:rPr>
        <w:t xml:space="preserve"> for a total of $30,000 in 2021</w:t>
      </w:r>
      <w:r w:rsidR="00C44E80">
        <w:rPr>
          <w:rFonts w:ascii="Arial" w:hAnsi="Arial" w:cs="Arial"/>
        </w:rPr>
        <w:t xml:space="preserve">. </w:t>
      </w:r>
    </w:p>
    <w:p w:rsidR="00CF2CAC" w:rsidRDefault="003A4982" w:rsidP="00E006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</w:t>
      </w:r>
      <w:r w:rsidR="00C011A2"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Philabundance</w:t>
      </w:r>
      <w:proofErr w:type="spellEnd"/>
      <w:r w:rsidR="00C011A2">
        <w:rPr>
          <w:rFonts w:ascii="Arial" w:hAnsi="Arial" w:cs="Arial"/>
        </w:rPr>
        <w:t xml:space="preserve"> donation</w:t>
      </w:r>
      <w:r>
        <w:rPr>
          <w:rFonts w:ascii="Arial" w:hAnsi="Arial" w:cs="Arial"/>
        </w:rPr>
        <w:t>, s</w:t>
      </w:r>
      <w:r w:rsidR="00FE456F">
        <w:rPr>
          <w:rFonts w:ascii="Arial" w:hAnsi="Arial" w:cs="Arial"/>
        </w:rPr>
        <w:t xml:space="preserve">maller monthly initiatives </w:t>
      </w:r>
      <w:r w:rsidR="00C44E80">
        <w:rPr>
          <w:rFonts w:ascii="Arial" w:hAnsi="Arial" w:cs="Arial"/>
        </w:rPr>
        <w:t xml:space="preserve">also </w:t>
      </w:r>
      <w:r w:rsidR="00FE456F">
        <w:rPr>
          <w:rFonts w:ascii="Arial" w:hAnsi="Arial" w:cs="Arial"/>
        </w:rPr>
        <w:t xml:space="preserve">are scheduled throughout the year. </w:t>
      </w:r>
      <w:r w:rsidR="00CF2CAC">
        <w:rPr>
          <w:rFonts w:ascii="Arial" w:hAnsi="Arial" w:cs="Arial"/>
        </w:rPr>
        <w:t xml:space="preserve">Each month </w:t>
      </w:r>
      <w:r w:rsidR="00C44E80">
        <w:rPr>
          <w:rFonts w:ascii="Arial" w:hAnsi="Arial" w:cs="Arial"/>
        </w:rPr>
        <w:t>the credit union will select</w:t>
      </w:r>
      <w:r w:rsidR="00C44E80" w:rsidRPr="00C44E80">
        <w:rPr>
          <w:rFonts w:ascii="Arial" w:hAnsi="Arial" w:cs="Arial"/>
        </w:rPr>
        <w:t xml:space="preserve"> </w:t>
      </w:r>
      <w:r w:rsidR="00C44E80">
        <w:rPr>
          <w:rFonts w:ascii="Arial" w:hAnsi="Arial" w:cs="Arial"/>
        </w:rPr>
        <w:t>different organizations</w:t>
      </w:r>
      <w:r w:rsidR="00CF2CAC">
        <w:rPr>
          <w:rFonts w:ascii="Arial" w:hAnsi="Arial" w:cs="Arial"/>
        </w:rPr>
        <w:t xml:space="preserve"> to receive resources need</w:t>
      </w:r>
      <w:r w:rsidR="00C44E80">
        <w:rPr>
          <w:rFonts w:ascii="Arial" w:hAnsi="Arial" w:cs="Arial"/>
        </w:rPr>
        <w:t>ed</w:t>
      </w:r>
      <w:r w:rsidR="00CF2CAC">
        <w:rPr>
          <w:rFonts w:ascii="Arial" w:hAnsi="Arial" w:cs="Arial"/>
        </w:rPr>
        <w:t xml:space="preserve"> for their clients</w:t>
      </w:r>
      <w:r w:rsidR="00330D57">
        <w:rPr>
          <w:rFonts w:ascii="Arial" w:hAnsi="Arial" w:cs="Arial"/>
        </w:rPr>
        <w:t>. Resources range from</w:t>
      </w:r>
      <w:r w:rsidR="00CF2CAC">
        <w:rPr>
          <w:rFonts w:ascii="Arial" w:hAnsi="Arial" w:cs="Arial"/>
        </w:rPr>
        <w:t xml:space="preserve"> items like socks, hats, mittens</w:t>
      </w:r>
      <w:r w:rsidR="00330D57">
        <w:rPr>
          <w:rFonts w:ascii="Arial" w:hAnsi="Arial" w:cs="Arial"/>
        </w:rPr>
        <w:t>, and backpacks to</w:t>
      </w:r>
      <w:r w:rsidR="00CF2CAC">
        <w:rPr>
          <w:rFonts w:ascii="Arial" w:hAnsi="Arial" w:cs="Arial"/>
        </w:rPr>
        <w:t xml:space="preserve"> </w:t>
      </w:r>
      <w:r w:rsidR="00330D57">
        <w:rPr>
          <w:rFonts w:ascii="Arial" w:hAnsi="Arial" w:cs="Arial"/>
        </w:rPr>
        <w:t>cleaning supplies for people tran</w:t>
      </w:r>
      <w:r w:rsidR="00FE456F">
        <w:rPr>
          <w:rFonts w:ascii="Arial" w:hAnsi="Arial" w:cs="Arial"/>
        </w:rPr>
        <w:t>sitioning into their own homes.</w:t>
      </w:r>
    </w:p>
    <w:p w:rsidR="00250165" w:rsidRDefault="00330D57" w:rsidP="00E006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January, to kick</w:t>
      </w:r>
      <w:r w:rsidR="00FE456F">
        <w:rPr>
          <w:rFonts w:ascii="Arial" w:hAnsi="Arial" w:cs="Arial"/>
        </w:rPr>
        <w:t xml:space="preserve"> off</w:t>
      </w:r>
      <w:r>
        <w:rPr>
          <w:rFonts w:ascii="Arial" w:hAnsi="Arial" w:cs="Arial"/>
        </w:rPr>
        <w:t xml:space="preserve"> the pr</w:t>
      </w:r>
      <w:r w:rsidR="00FE456F">
        <w:rPr>
          <w:rFonts w:ascii="Arial" w:hAnsi="Arial" w:cs="Arial"/>
        </w:rPr>
        <w:t>ogram,</w:t>
      </w:r>
      <w:r>
        <w:rPr>
          <w:rFonts w:ascii="Arial" w:hAnsi="Arial" w:cs="Arial"/>
        </w:rPr>
        <w:t xml:space="preserve"> </w:t>
      </w:r>
      <w:r w:rsidR="00250165">
        <w:rPr>
          <w:rFonts w:ascii="Arial" w:hAnsi="Arial" w:cs="Arial"/>
        </w:rPr>
        <w:t>the credit union donated a total of 100 blankets to shelters in the five-county area.</w:t>
      </w:r>
      <w:r w:rsidR="00A4559C">
        <w:rPr>
          <w:rFonts w:ascii="Arial" w:hAnsi="Arial" w:cs="Arial"/>
        </w:rPr>
        <w:t xml:space="preserve"> The following shelters each received a supply of blankets:</w:t>
      </w:r>
    </w:p>
    <w:p w:rsidR="00A4559C" w:rsidRDefault="00A4559C" w:rsidP="00A455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Good Samaritan Services in Phoenixville</w:t>
      </w:r>
    </w:p>
    <w:p w:rsidR="00A4559C" w:rsidRDefault="00A4559C" w:rsidP="00A455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Betheseda</w:t>
      </w:r>
      <w:proofErr w:type="spellEnd"/>
      <w:r>
        <w:rPr>
          <w:rFonts w:ascii="Arial" w:hAnsi="Arial" w:cs="Arial"/>
        </w:rPr>
        <w:t xml:space="preserve"> Project in Philadelphia</w:t>
      </w:r>
    </w:p>
    <w:p w:rsidR="00A4559C" w:rsidRDefault="00A4559C" w:rsidP="00A455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Pathways Pa in Media</w:t>
      </w:r>
    </w:p>
    <w:p w:rsidR="00A4559C" w:rsidRDefault="00A4559C" w:rsidP="00A455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Family Service Association of Bucks County</w:t>
      </w:r>
    </w:p>
    <w:p w:rsidR="00A4559C" w:rsidRPr="00A4559C" w:rsidRDefault="00A4559C" w:rsidP="00A4559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Interfaith Hospitality Network of the Main Line</w:t>
      </w:r>
    </w:p>
    <w:p w:rsidR="003266AB" w:rsidRPr="004A4BD8" w:rsidRDefault="00330D57" w:rsidP="00E006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driving force behind the initiative is </w:t>
      </w:r>
      <w:r w:rsidR="003266AB">
        <w:rPr>
          <w:rFonts w:ascii="Arial" w:hAnsi="Arial" w:cs="Arial"/>
        </w:rPr>
        <w:t xml:space="preserve">fulfilling </w:t>
      </w:r>
      <w:r>
        <w:rPr>
          <w:rFonts w:ascii="Arial" w:hAnsi="Arial" w:cs="Arial"/>
        </w:rPr>
        <w:t xml:space="preserve">one of the seven cooperative principles, </w:t>
      </w:r>
      <w:r w:rsidR="00FE456F">
        <w:rPr>
          <w:rFonts w:ascii="Arial" w:hAnsi="Arial" w:cs="Arial"/>
        </w:rPr>
        <w:t>Concern for Community.</w:t>
      </w:r>
      <w:r w:rsidR="003266AB">
        <w:rPr>
          <w:rFonts w:ascii="Arial" w:hAnsi="Arial" w:cs="Arial"/>
        </w:rPr>
        <w:t xml:space="preserve"> Other ways </w:t>
      </w:r>
      <w:proofErr w:type="spellStart"/>
      <w:r w:rsidR="003266AB">
        <w:rPr>
          <w:rFonts w:ascii="Arial" w:hAnsi="Arial" w:cs="Arial"/>
        </w:rPr>
        <w:t>TruMark</w:t>
      </w:r>
      <w:proofErr w:type="spellEnd"/>
      <w:r w:rsidR="003266AB">
        <w:rPr>
          <w:rFonts w:ascii="Arial" w:hAnsi="Arial" w:cs="Arial"/>
        </w:rPr>
        <w:t xml:space="preserve"> Financial gives back to the community is through its financial literacy program in which employees conduct workshops on topics such as saving, budgeting, credit, and investing at local scho</w:t>
      </w:r>
      <w:r w:rsidR="004A4BD8">
        <w:rPr>
          <w:rFonts w:ascii="Arial" w:hAnsi="Arial" w:cs="Arial"/>
        </w:rPr>
        <w:t xml:space="preserve">ols and community organizations and its </w:t>
      </w:r>
      <w:proofErr w:type="spellStart"/>
      <w:r w:rsidR="004A4BD8" w:rsidRPr="004A4BD8">
        <w:rPr>
          <w:rFonts w:ascii="Arial" w:hAnsi="Arial" w:cs="Arial"/>
        </w:rPr>
        <w:t>TruCommunity</w:t>
      </w:r>
      <w:proofErr w:type="spellEnd"/>
      <w:r w:rsidR="004A4BD8" w:rsidRPr="004A4BD8">
        <w:rPr>
          <w:rFonts w:ascii="Arial" w:hAnsi="Arial" w:cs="Arial"/>
        </w:rPr>
        <w:t xml:space="preserve"> program where employee</w:t>
      </w:r>
      <w:r w:rsidR="004A4BD8">
        <w:rPr>
          <w:rFonts w:ascii="Arial" w:hAnsi="Arial" w:cs="Arial"/>
        </w:rPr>
        <w:t>s receive</w:t>
      </w:r>
      <w:r w:rsidR="004A4BD8" w:rsidRPr="004A4BD8">
        <w:rPr>
          <w:rFonts w:ascii="Arial" w:hAnsi="Arial" w:cs="Arial"/>
        </w:rPr>
        <w:t xml:space="preserve"> </w:t>
      </w:r>
      <w:r w:rsidR="004A4BD8">
        <w:rPr>
          <w:rFonts w:ascii="Arial" w:hAnsi="Arial" w:cs="Arial"/>
        </w:rPr>
        <w:t xml:space="preserve">eight hours of paid time off to allow them to volunteer at a </w:t>
      </w:r>
      <w:r w:rsidR="004A4BD8" w:rsidRPr="004A4BD8">
        <w:rPr>
          <w:rFonts w:ascii="Arial" w:hAnsi="Arial" w:cs="Arial"/>
        </w:rPr>
        <w:t>non-profit of their choice</w:t>
      </w:r>
      <w:r w:rsidR="004A4BD8">
        <w:rPr>
          <w:rFonts w:ascii="Arial" w:hAnsi="Arial" w:cs="Arial"/>
        </w:rPr>
        <w:t>.</w:t>
      </w:r>
    </w:p>
    <w:p w:rsidR="003266AB" w:rsidRDefault="003266AB" w:rsidP="00E006C6">
      <w:pPr>
        <w:spacing w:line="360" w:lineRule="auto"/>
        <w:rPr>
          <w:rFonts w:ascii="Arial" w:hAnsi="Arial" w:cs="Arial"/>
        </w:rPr>
      </w:pPr>
    </w:p>
    <w:p w:rsidR="003266AB" w:rsidRPr="00AD7A9A" w:rsidRDefault="003266AB" w:rsidP="003266AB">
      <w:pPr>
        <w:spacing w:after="0" w:line="360" w:lineRule="auto"/>
        <w:rPr>
          <w:rFonts w:ascii="Arial" w:eastAsia="Times New Roman" w:hAnsi="Arial" w:cs="Times New Roman"/>
          <w:b/>
          <w:u w:val="single"/>
        </w:rPr>
      </w:pPr>
      <w:r>
        <w:rPr>
          <w:rFonts w:ascii="Arial" w:eastAsia="Times New Roman" w:hAnsi="Arial" w:cs="Times New Roman"/>
          <w:b/>
          <w:u w:val="single"/>
        </w:rPr>
        <w:t>A</w:t>
      </w:r>
      <w:r w:rsidRPr="00AD7A9A">
        <w:rPr>
          <w:rFonts w:ascii="Arial" w:eastAsia="Times New Roman" w:hAnsi="Arial" w:cs="Times New Roman"/>
          <w:b/>
          <w:u w:val="single"/>
        </w:rPr>
        <w:t xml:space="preserve">bout </w:t>
      </w:r>
      <w:proofErr w:type="spellStart"/>
      <w:r w:rsidRPr="00AD7A9A">
        <w:rPr>
          <w:rFonts w:ascii="Arial" w:eastAsia="Times New Roman" w:hAnsi="Arial" w:cs="Times New Roman"/>
          <w:b/>
          <w:u w:val="single"/>
        </w:rPr>
        <w:t>TruMark</w:t>
      </w:r>
      <w:proofErr w:type="spellEnd"/>
      <w:r w:rsidRPr="00AD7A9A">
        <w:rPr>
          <w:rFonts w:ascii="Arial" w:eastAsia="Times New Roman" w:hAnsi="Arial" w:cs="Times New Roman"/>
          <w:b/>
          <w:u w:val="single"/>
        </w:rPr>
        <w:t xml:space="preserve"> Financial:</w:t>
      </w:r>
    </w:p>
    <w:p w:rsidR="003266AB" w:rsidRPr="00AD7A9A" w:rsidRDefault="003266AB" w:rsidP="003266AB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 is one of the strongest, most progressive credit unions in the nation, offering a full range of banking, investing, and insurance ser</w:t>
      </w:r>
      <w:r w:rsidR="003C36A2">
        <w:rPr>
          <w:rFonts w:ascii="Arial" w:eastAsia="Times New Roman" w:hAnsi="Arial" w:cs="Arial"/>
        </w:rPr>
        <w:t>vices to more than 128</w:t>
      </w:r>
      <w:r w:rsidRPr="00AD7A9A">
        <w:rPr>
          <w:rFonts w:ascii="Arial" w:eastAsia="Times New Roman" w:hAnsi="Arial" w:cs="Arial"/>
        </w:rPr>
        <w:t>,000 members in Southeastern Pa.</w:t>
      </w:r>
    </w:p>
    <w:p w:rsidR="003266AB" w:rsidRPr="00AD7A9A" w:rsidRDefault="003266AB" w:rsidP="003266AB">
      <w:pPr>
        <w:spacing w:after="0" w:line="240" w:lineRule="auto"/>
        <w:rPr>
          <w:rFonts w:ascii="Arial" w:eastAsia="Times New Roman" w:hAnsi="Arial" w:cs="Arial"/>
        </w:rPr>
      </w:pPr>
    </w:p>
    <w:p w:rsidR="003266AB" w:rsidRPr="00AD7A9A" w:rsidRDefault="003266AB" w:rsidP="003266AB">
      <w:pPr>
        <w:spacing w:after="0" w:line="240" w:lineRule="auto"/>
        <w:rPr>
          <w:rFonts w:ascii="Arial" w:eastAsia="Times New Roman" w:hAnsi="Arial" w:cs="Arial"/>
        </w:rPr>
      </w:pPr>
      <w:r w:rsidRPr="00AD7A9A">
        <w:rPr>
          <w:rFonts w:ascii="Arial" w:eastAsia="Times New Roman" w:hAnsi="Arial" w:cs="Arial"/>
        </w:rPr>
        <w:t xml:space="preserve">Founded in 1939, </w:t>
      </w: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 is headquartered in Fort Washington,</w:t>
      </w:r>
      <w:r>
        <w:rPr>
          <w:rFonts w:ascii="Arial" w:eastAsia="Times New Roman" w:hAnsi="Arial" w:cs="Arial"/>
        </w:rPr>
        <w:t xml:space="preserve"> Pa., and has approximately $2.6</w:t>
      </w:r>
      <w:r w:rsidRPr="00AD7A9A">
        <w:rPr>
          <w:rFonts w:ascii="Arial" w:eastAsia="Times New Roman" w:hAnsi="Arial" w:cs="Arial"/>
        </w:rPr>
        <w:t xml:space="preserve"> billion in assets through its 24 branches, Call Center, and a suite of innovative online and mobile banking services online services. To learn more about </w:t>
      </w: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Financial, visit www.trumarkonline.org or call 1-877-TRUMARK. Connect with </w:t>
      </w: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 at www.facebook.com/trumarkonline and twitter.com/</w:t>
      </w:r>
      <w:proofErr w:type="spellStart"/>
      <w:r w:rsidRPr="00AD7A9A">
        <w:rPr>
          <w:rFonts w:ascii="Arial" w:eastAsia="Times New Roman" w:hAnsi="Arial" w:cs="Arial"/>
        </w:rPr>
        <w:t>trumarkonline</w:t>
      </w:r>
      <w:proofErr w:type="spellEnd"/>
      <w:r w:rsidRPr="00AD7A9A">
        <w:rPr>
          <w:rFonts w:ascii="Arial" w:eastAsia="Times New Roman" w:hAnsi="Arial" w:cs="Arial"/>
        </w:rPr>
        <w:t>.</w:t>
      </w:r>
    </w:p>
    <w:p w:rsidR="003266AB" w:rsidRDefault="003266AB" w:rsidP="003266AB">
      <w:pPr>
        <w:spacing w:after="200" w:line="360" w:lineRule="auto"/>
        <w:rPr>
          <w:rFonts w:ascii="Arial" w:eastAsia="Times New Roman" w:hAnsi="Arial" w:cs="Arial"/>
          <w:b/>
        </w:rPr>
      </w:pPr>
    </w:p>
    <w:p w:rsidR="003266AB" w:rsidRDefault="00A11D1D" w:rsidP="00E006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Editor’s Note: Caption for photo</w:t>
      </w:r>
    </w:p>
    <w:p w:rsidR="00A11D1D" w:rsidRDefault="00A11D1D" w:rsidP="00A11D1D">
      <w:pPr>
        <w:spacing w:line="240" w:lineRule="auto"/>
        <w:rPr>
          <w:rFonts w:cstheme="minorHAnsi"/>
          <w:sz w:val="21"/>
          <w:szCs w:val="21"/>
          <w:shd w:val="clear" w:color="auto" w:fill="FFFFFF"/>
        </w:rPr>
      </w:pPr>
      <w:proofErr w:type="spellStart"/>
      <w:r w:rsidRPr="00A11D1D">
        <w:rPr>
          <w:rFonts w:cstheme="minorHAnsi"/>
          <w:sz w:val="21"/>
          <w:szCs w:val="21"/>
          <w:shd w:val="clear" w:color="auto" w:fill="FFFFFF"/>
        </w:rPr>
        <w:t>TruMark</w:t>
      </w:r>
      <w:proofErr w:type="spellEnd"/>
      <w:r w:rsidRPr="00A11D1D">
        <w:rPr>
          <w:rFonts w:cstheme="minorHAnsi"/>
          <w:sz w:val="21"/>
          <w:szCs w:val="21"/>
          <w:shd w:val="clear" w:color="auto" w:fill="FFFFFF"/>
        </w:rPr>
        <w:t xml:space="preserve"> Financial Trooper branch manager Mary Ellen Kull and assistant branch manager Donna Clarke (both pictured with black masks) delivered a supply of warm blankets to Interfaith Hospitality Network of Main Line (IHN-ML) as part of the credit union's Concern for Community initiative. IHN-ML provides a positive environment for homeless families while they design and implement a plan to break the cycle of homelessness in their lives.</w:t>
      </w:r>
    </w:p>
    <w:p w:rsidR="000F14CF" w:rsidRDefault="000F14CF" w:rsidP="00A11D1D">
      <w:pPr>
        <w:spacing w:line="240" w:lineRule="auto"/>
        <w:rPr>
          <w:rFonts w:cstheme="minorHAnsi"/>
          <w:sz w:val="21"/>
          <w:szCs w:val="21"/>
          <w:shd w:val="clear" w:color="auto" w:fill="FFFFFF"/>
        </w:rPr>
      </w:pPr>
    </w:p>
    <w:p w:rsidR="000F14CF" w:rsidRPr="00A11D1D" w:rsidRDefault="000F14CF" w:rsidP="00A11D1D">
      <w:pPr>
        <w:spacing w:line="240" w:lineRule="auto"/>
        <w:rPr>
          <w:rFonts w:cstheme="minorHAnsi"/>
        </w:rPr>
      </w:pPr>
      <w:bookmarkStart w:id="0" w:name="_GoBack"/>
      <w:r w:rsidRPr="000F14CF">
        <w:rPr>
          <w:rFonts w:cstheme="minorHAnsi"/>
          <w:noProof/>
        </w:rPr>
        <w:drawing>
          <wp:inline distT="0" distB="0" distL="0" distR="0">
            <wp:extent cx="2743200" cy="2743200"/>
            <wp:effectExtent l="0" t="0" r="0" b="0"/>
            <wp:docPr id="1" name="Picture 1" descr="X:\Public Relations\2021\Camera Downloads\Blanket Donation\Trooper.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Public Relations\2021\Camera Downloads\Blanket Donation\Trooper.4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14CF" w:rsidRPr="00A11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914"/>
    <w:multiLevelType w:val="hybridMultilevel"/>
    <w:tmpl w:val="E154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C6"/>
    <w:rsid w:val="000F14CF"/>
    <w:rsid w:val="00141A30"/>
    <w:rsid w:val="00250165"/>
    <w:rsid w:val="003266AB"/>
    <w:rsid w:val="00330D57"/>
    <w:rsid w:val="003A4982"/>
    <w:rsid w:val="003C36A2"/>
    <w:rsid w:val="004A4BD8"/>
    <w:rsid w:val="00840E8F"/>
    <w:rsid w:val="00A11D1D"/>
    <w:rsid w:val="00A4559C"/>
    <w:rsid w:val="00AB77F3"/>
    <w:rsid w:val="00AF6FC1"/>
    <w:rsid w:val="00B025E8"/>
    <w:rsid w:val="00B82693"/>
    <w:rsid w:val="00BD3B60"/>
    <w:rsid w:val="00C011A2"/>
    <w:rsid w:val="00C44E80"/>
    <w:rsid w:val="00C44FE3"/>
    <w:rsid w:val="00CF2CAC"/>
    <w:rsid w:val="00E006C6"/>
    <w:rsid w:val="00FC7F4C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B0CE"/>
  <w15:chartTrackingRefBased/>
  <w15:docId w15:val="{98F364A2-C7D8-4531-AC6E-A9FE4E67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Marmer</dc:creator>
  <cp:keywords/>
  <dc:description/>
  <cp:lastModifiedBy>Randi Marmer</cp:lastModifiedBy>
  <cp:revision>12</cp:revision>
  <dcterms:created xsi:type="dcterms:W3CDTF">2021-01-15T17:17:00Z</dcterms:created>
  <dcterms:modified xsi:type="dcterms:W3CDTF">2021-02-08T16:33:00Z</dcterms:modified>
</cp:coreProperties>
</file>