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E0" w:rsidRPr="00363C32" w:rsidRDefault="00753FE0" w:rsidP="00753FE0">
      <w:pPr>
        <w:spacing w:after="0" w:line="240" w:lineRule="auto"/>
        <w:rPr>
          <w:rFonts w:ascii="Tahoma" w:hAnsi="Tahoma" w:cs="Tahoma"/>
          <w:sz w:val="20"/>
          <w:szCs w:val="20"/>
        </w:rPr>
      </w:pPr>
      <w:r w:rsidRPr="00363C32">
        <w:rPr>
          <w:rFonts w:ascii="Tahoma" w:hAnsi="Tahoma" w:cs="Tahoma"/>
          <w:b/>
          <w:sz w:val="20"/>
          <w:szCs w:val="20"/>
        </w:rPr>
        <w:t xml:space="preserve">Affinity </w:t>
      </w:r>
      <w:proofErr w:type="gramStart"/>
      <w:r w:rsidRPr="00363C32">
        <w:rPr>
          <w:rFonts w:ascii="Tahoma" w:hAnsi="Tahoma" w:cs="Tahoma"/>
          <w:b/>
          <w:sz w:val="20"/>
          <w:szCs w:val="20"/>
        </w:rPr>
        <w:t>Plus</w:t>
      </w:r>
      <w:proofErr w:type="gramEnd"/>
      <w:r w:rsidRPr="00363C32">
        <w:rPr>
          <w:rFonts w:ascii="Tahoma" w:hAnsi="Tahoma" w:cs="Tahoma"/>
          <w:b/>
          <w:sz w:val="20"/>
          <w:szCs w:val="20"/>
        </w:rPr>
        <w:t xml:space="preserve"> Federal Credit Union</w:t>
      </w:r>
    </w:p>
    <w:p w:rsidR="00753FE0" w:rsidRPr="00363C32" w:rsidRDefault="00753FE0" w:rsidP="00753FE0">
      <w:pPr>
        <w:spacing w:after="0" w:line="240" w:lineRule="auto"/>
        <w:rPr>
          <w:rFonts w:ascii="Tahoma" w:hAnsi="Tahoma" w:cs="Tahoma"/>
          <w:sz w:val="20"/>
          <w:szCs w:val="20"/>
        </w:rPr>
      </w:pPr>
      <w:r w:rsidRPr="00363C32">
        <w:rPr>
          <w:rFonts w:ascii="Tahoma" w:hAnsi="Tahoma" w:cs="Tahoma"/>
          <w:sz w:val="20"/>
          <w:szCs w:val="20"/>
        </w:rPr>
        <w:t>175 West Lafayette Frontage Road</w:t>
      </w:r>
    </w:p>
    <w:p w:rsidR="00753FE0" w:rsidRPr="00363C32" w:rsidRDefault="00753FE0" w:rsidP="00753FE0">
      <w:pPr>
        <w:spacing w:after="0" w:line="240" w:lineRule="auto"/>
        <w:rPr>
          <w:rFonts w:ascii="Tahoma" w:hAnsi="Tahoma" w:cs="Tahoma"/>
          <w:sz w:val="20"/>
          <w:szCs w:val="20"/>
        </w:rPr>
      </w:pPr>
      <w:r w:rsidRPr="00363C32">
        <w:rPr>
          <w:rFonts w:ascii="Tahoma" w:hAnsi="Tahoma" w:cs="Tahoma"/>
          <w:sz w:val="20"/>
          <w:szCs w:val="20"/>
        </w:rPr>
        <w:t>St. Paul, MN 55107</w:t>
      </w:r>
    </w:p>
    <w:p w:rsidR="00753FE0" w:rsidRPr="00363C32" w:rsidRDefault="00753FE0" w:rsidP="00753FE0">
      <w:pPr>
        <w:spacing w:after="0" w:line="240" w:lineRule="auto"/>
        <w:rPr>
          <w:rFonts w:ascii="Tahoma" w:hAnsi="Tahoma" w:cs="Tahoma"/>
          <w:b/>
          <w:sz w:val="20"/>
          <w:szCs w:val="20"/>
        </w:rPr>
      </w:pPr>
    </w:p>
    <w:p w:rsidR="00753FE0" w:rsidRPr="00363C32" w:rsidRDefault="00753FE0" w:rsidP="00753FE0">
      <w:pPr>
        <w:tabs>
          <w:tab w:val="left" w:pos="4320"/>
          <w:tab w:val="left" w:pos="5760"/>
        </w:tabs>
        <w:spacing w:after="0" w:line="240" w:lineRule="auto"/>
        <w:rPr>
          <w:rFonts w:ascii="Tahoma" w:hAnsi="Tahoma" w:cs="Tahoma"/>
          <w:sz w:val="20"/>
          <w:szCs w:val="20"/>
        </w:rPr>
      </w:pPr>
      <w:r w:rsidRPr="00363C32">
        <w:rPr>
          <w:rFonts w:ascii="Tahoma" w:hAnsi="Tahoma" w:cs="Tahoma"/>
          <w:b/>
          <w:sz w:val="20"/>
          <w:szCs w:val="20"/>
        </w:rPr>
        <w:t>For Immediate Release</w:t>
      </w:r>
      <w:r w:rsidRPr="00363C32">
        <w:rPr>
          <w:rFonts w:ascii="Tahoma" w:hAnsi="Tahoma" w:cs="Tahoma"/>
          <w:sz w:val="20"/>
          <w:szCs w:val="20"/>
        </w:rPr>
        <w:tab/>
        <w:t xml:space="preserve">             </w:t>
      </w:r>
      <w:r w:rsidRPr="00363C32">
        <w:rPr>
          <w:rFonts w:ascii="Tahoma" w:hAnsi="Tahoma" w:cs="Tahoma"/>
          <w:b/>
          <w:sz w:val="20"/>
          <w:szCs w:val="20"/>
        </w:rPr>
        <w:t xml:space="preserve">Contact:     </w:t>
      </w:r>
      <w:r w:rsidRPr="00363C32">
        <w:rPr>
          <w:rFonts w:ascii="Tahoma" w:hAnsi="Tahoma" w:cs="Tahoma"/>
          <w:b/>
          <w:sz w:val="20"/>
          <w:szCs w:val="20"/>
        </w:rPr>
        <w:tab/>
      </w:r>
      <w:r w:rsidRPr="00363C32">
        <w:rPr>
          <w:rFonts w:ascii="Tahoma" w:hAnsi="Tahoma" w:cs="Tahoma"/>
          <w:sz w:val="20"/>
          <w:szCs w:val="20"/>
        </w:rPr>
        <w:t xml:space="preserve">Hillary Kline </w:t>
      </w:r>
    </w:p>
    <w:p w:rsidR="00753FE0" w:rsidRPr="00363C32" w:rsidRDefault="00753FE0" w:rsidP="00753FE0">
      <w:pPr>
        <w:tabs>
          <w:tab w:val="left" w:pos="4320"/>
          <w:tab w:val="left" w:pos="5760"/>
        </w:tabs>
        <w:spacing w:after="0" w:line="240" w:lineRule="auto"/>
        <w:rPr>
          <w:rFonts w:ascii="Tahoma" w:hAnsi="Tahoma" w:cs="Tahoma"/>
          <w:sz w:val="20"/>
          <w:szCs w:val="20"/>
        </w:rPr>
      </w:pP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t xml:space="preserve">Senior Public Relations Specialist </w:t>
      </w:r>
    </w:p>
    <w:p w:rsidR="00753FE0" w:rsidRPr="00363C32" w:rsidRDefault="00753FE0" w:rsidP="00753FE0">
      <w:pPr>
        <w:tabs>
          <w:tab w:val="left" w:pos="4320"/>
          <w:tab w:val="left" w:pos="5760"/>
        </w:tabs>
        <w:spacing w:after="0" w:line="240" w:lineRule="auto"/>
        <w:rPr>
          <w:rFonts w:ascii="Tahoma" w:hAnsi="Tahoma" w:cs="Tahoma"/>
          <w:sz w:val="20"/>
          <w:szCs w:val="20"/>
        </w:rPr>
      </w:pP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hyperlink r:id="rId4" w:history="1">
        <w:r w:rsidRPr="00363C32">
          <w:rPr>
            <w:rFonts w:ascii="Tahoma" w:hAnsi="Tahoma" w:cs="Tahoma"/>
            <w:color w:val="0000FF"/>
            <w:sz w:val="20"/>
            <w:szCs w:val="20"/>
            <w:u w:val="single"/>
          </w:rPr>
          <w:t>hkline@affinityplus.org</w:t>
        </w:r>
      </w:hyperlink>
      <w:r w:rsidRPr="00363C32">
        <w:rPr>
          <w:rFonts w:ascii="Tahoma" w:hAnsi="Tahoma" w:cs="Tahoma"/>
          <w:color w:val="0000FF"/>
          <w:sz w:val="20"/>
          <w:szCs w:val="20"/>
          <w:u w:val="single"/>
        </w:rPr>
        <w:t xml:space="preserve"> </w:t>
      </w:r>
      <w:r w:rsidRPr="00363C32">
        <w:rPr>
          <w:rFonts w:ascii="Tahoma" w:hAnsi="Tahoma" w:cs="Tahoma"/>
          <w:sz w:val="20"/>
          <w:szCs w:val="20"/>
        </w:rPr>
        <w:t xml:space="preserve"> </w:t>
      </w:r>
    </w:p>
    <w:p w:rsidR="00753FE0" w:rsidRPr="00363C32" w:rsidRDefault="00753FE0" w:rsidP="00753FE0">
      <w:pPr>
        <w:tabs>
          <w:tab w:val="left" w:pos="4320"/>
          <w:tab w:val="left" w:pos="5760"/>
        </w:tabs>
        <w:spacing w:after="0" w:line="240" w:lineRule="auto"/>
        <w:jc w:val="center"/>
        <w:rPr>
          <w:rFonts w:ascii="Tahoma" w:hAnsi="Tahoma" w:cs="Tahoma"/>
          <w:sz w:val="20"/>
          <w:szCs w:val="20"/>
        </w:rPr>
      </w:pPr>
      <w:r w:rsidRPr="00363C32">
        <w:rPr>
          <w:rFonts w:ascii="Tahoma" w:hAnsi="Tahoma" w:cs="Tahoma"/>
          <w:sz w:val="20"/>
          <w:szCs w:val="20"/>
        </w:rPr>
        <w:t xml:space="preserve">                                                     </w:t>
      </w:r>
      <w:r w:rsidRPr="00363C32">
        <w:rPr>
          <w:rFonts w:ascii="Tahoma" w:hAnsi="Tahoma" w:cs="Tahoma"/>
          <w:sz w:val="20"/>
          <w:szCs w:val="20"/>
        </w:rPr>
        <w:tab/>
        <w:t xml:space="preserve">         920-570-2761</w:t>
      </w:r>
    </w:p>
    <w:p w:rsidR="00753FE0" w:rsidRPr="00363C32" w:rsidRDefault="00753FE0" w:rsidP="00753FE0">
      <w:pPr>
        <w:spacing w:after="0" w:line="240" w:lineRule="auto"/>
        <w:rPr>
          <w:rFonts w:ascii="Tahoma" w:hAnsi="Tahoma" w:cs="Tahoma"/>
          <w:sz w:val="20"/>
          <w:szCs w:val="20"/>
        </w:rPr>
      </w:pP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r w:rsidRPr="00363C32">
        <w:rPr>
          <w:rFonts w:ascii="Tahoma" w:hAnsi="Tahoma" w:cs="Tahoma"/>
          <w:sz w:val="20"/>
          <w:szCs w:val="20"/>
        </w:rPr>
        <w:tab/>
      </w:r>
    </w:p>
    <w:p w:rsidR="00753FE0" w:rsidRPr="00363C32" w:rsidRDefault="00753FE0" w:rsidP="00753FE0">
      <w:pPr>
        <w:spacing w:after="0" w:line="240" w:lineRule="auto"/>
        <w:jc w:val="center"/>
        <w:rPr>
          <w:rFonts w:ascii="Tahoma" w:hAnsi="Tahoma" w:cs="Tahoma"/>
          <w:b/>
          <w:sz w:val="24"/>
          <w:szCs w:val="24"/>
        </w:rPr>
      </w:pPr>
      <w:r w:rsidRPr="00363C32">
        <w:rPr>
          <w:rFonts w:ascii="Tahoma" w:hAnsi="Tahoma" w:cs="Tahoma"/>
          <w:b/>
          <w:sz w:val="24"/>
          <w:szCs w:val="24"/>
        </w:rPr>
        <w:t xml:space="preserve">Affinity Plus’s Dora Everyday Checking Earns </w:t>
      </w:r>
      <w:r w:rsidRPr="00363C32">
        <w:rPr>
          <w:rFonts w:ascii="Tahoma" w:hAnsi="Tahoma" w:cs="Tahoma"/>
          <w:b/>
          <w:sz w:val="24"/>
          <w:szCs w:val="24"/>
        </w:rPr>
        <w:br/>
      </w:r>
      <w:proofErr w:type="gramStart"/>
      <w:r w:rsidRPr="00363C32">
        <w:rPr>
          <w:rFonts w:ascii="Tahoma" w:hAnsi="Tahoma" w:cs="Tahoma"/>
          <w:b/>
          <w:sz w:val="24"/>
          <w:szCs w:val="24"/>
        </w:rPr>
        <w:t>National Bank On</w:t>
      </w:r>
      <w:proofErr w:type="gramEnd"/>
      <w:r w:rsidRPr="00363C32">
        <w:rPr>
          <w:rFonts w:ascii="Tahoma" w:hAnsi="Tahoma" w:cs="Tahoma"/>
          <w:b/>
          <w:sz w:val="24"/>
          <w:szCs w:val="24"/>
        </w:rPr>
        <w:t xml:space="preserve"> Certification </w:t>
      </w:r>
    </w:p>
    <w:p w:rsidR="00753FE0" w:rsidRPr="00363C32" w:rsidRDefault="00753FE0" w:rsidP="00753FE0">
      <w:pPr>
        <w:spacing w:after="0" w:line="240" w:lineRule="auto"/>
        <w:jc w:val="center"/>
        <w:rPr>
          <w:rFonts w:ascii="Tahoma" w:eastAsia="Times New Roman" w:hAnsi="Tahoma" w:cs="Tahoma"/>
          <w:i/>
          <w:snapToGrid w:val="0"/>
          <w:sz w:val="20"/>
          <w:szCs w:val="20"/>
        </w:rPr>
      </w:pPr>
      <w:r w:rsidRPr="00363C32">
        <w:rPr>
          <w:rFonts w:ascii="Tahoma" w:eastAsia="Times New Roman" w:hAnsi="Tahoma" w:cs="Tahoma"/>
          <w:i/>
          <w:snapToGrid w:val="0"/>
          <w:sz w:val="20"/>
          <w:szCs w:val="20"/>
        </w:rPr>
        <w:t xml:space="preserve">Consumer banking advocate evaluates more than 25 features for safe and affordable consumer transaction accounts </w:t>
      </w:r>
    </w:p>
    <w:p w:rsidR="00753FE0" w:rsidRPr="00363C32" w:rsidRDefault="00753FE0" w:rsidP="00753FE0">
      <w:pPr>
        <w:spacing w:after="0" w:line="240" w:lineRule="auto"/>
        <w:jc w:val="center"/>
        <w:rPr>
          <w:rFonts w:ascii="Tahoma" w:eastAsia="Times New Roman" w:hAnsi="Tahoma" w:cs="Tahoma"/>
          <w:i/>
          <w:snapToGrid w:val="0"/>
        </w:rPr>
      </w:pPr>
    </w:p>
    <w:p w:rsidR="00753FE0" w:rsidRPr="00363C32" w:rsidRDefault="00753FE0" w:rsidP="00753FE0">
      <w:pPr>
        <w:spacing w:after="0" w:line="240" w:lineRule="auto"/>
        <w:rPr>
          <w:rFonts w:ascii="Tahoma" w:eastAsia="Arial Unicode MS" w:hAnsi="Tahoma" w:cs="Tahoma"/>
          <w:sz w:val="20"/>
          <w:szCs w:val="20"/>
          <w:bdr w:val="nil"/>
        </w:rPr>
      </w:pPr>
      <w:r w:rsidRPr="00363C32">
        <w:rPr>
          <w:rFonts w:ascii="Tahoma" w:hAnsi="Tahoma" w:cs="Tahoma"/>
          <w:b/>
          <w:sz w:val="20"/>
          <w:szCs w:val="20"/>
        </w:rPr>
        <w:t xml:space="preserve">ST. PAUL, MINN. </w:t>
      </w:r>
      <w:bookmarkStart w:id="0" w:name="_GoBack"/>
      <w:bookmarkEnd w:id="0"/>
      <w:r w:rsidR="008628AC" w:rsidRPr="008628AC">
        <w:rPr>
          <w:rFonts w:ascii="Tahoma" w:hAnsi="Tahoma" w:cs="Tahoma"/>
          <w:b/>
          <w:sz w:val="20"/>
          <w:szCs w:val="20"/>
        </w:rPr>
        <w:t>(December 9</w:t>
      </w:r>
      <w:r w:rsidRPr="008628AC">
        <w:rPr>
          <w:rFonts w:ascii="Tahoma" w:hAnsi="Tahoma" w:cs="Tahoma"/>
          <w:b/>
          <w:sz w:val="20"/>
          <w:szCs w:val="20"/>
        </w:rPr>
        <w:t>, 2021)</w:t>
      </w:r>
      <w:r w:rsidRPr="00363C32">
        <w:rPr>
          <w:rFonts w:ascii="Tahoma" w:hAnsi="Tahoma" w:cs="Tahoma"/>
          <w:sz w:val="20"/>
          <w:szCs w:val="20"/>
        </w:rPr>
        <w:t xml:space="preserve"> – Affinity Plus Federal Credit Union (Affinity Plus) is pleased to announce that its </w:t>
      </w:r>
      <w:r w:rsidRPr="00363C32">
        <w:rPr>
          <w:rFonts w:ascii="Tahoma" w:eastAsia="Arial Unicode MS" w:hAnsi="Tahoma" w:cs="Tahoma"/>
          <w:sz w:val="20"/>
          <w:szCs w:val="20"/>
          <w:bdr w:val="nil"/>
        </w:rPr>
        <w:t xml:space="preserve">Dora Everyday Checking account, offered exclusively through </w:t>
      </w:r>
      <w:r>
        <w:rPr>
          <w:rFonts w:ascii="Tahoma" w:eastAsia="Arial Unicode MS" w:hAnsi="Tahoma" w:cs="Tahoma"/>
          <w:sz w:val="20"/>
          <w:szCs w:val="20"/>
          <w:bdr w:val="nil"/>
        </w:rPr>
        <w:t xml:space="preserve">Bank </w:t>
      </w:r>
      <w:r w:rsidRPr="00363C32">
        <w:rPr>
          <w:rFonts w:ascii="Tahoma" w:eastAsia="Arial Unicode MS" w:hAnsi="Tahoma" w:cs="Tahoma"/>
          <w:sz w:val="20"/>
          <w:szCs w:val="20"/>
          <w:bdr w:val="nil"/>
        </w:rPr>
        <w:t xml:space="preserve">Dora Financial, has been certified by </w:t>
      </w:r>
      <w:r w:rsidRPr="00363C32">
        <w:rPr>
          <w:rFonts w:ascii="Tahoma" w:eastAsia="Arial Unicode MS" w:hAnsi="Tahoma" w:cs="Tahoma"/>
          <w:color w:val="0000FF"/>
          <w:sz w:val="20"/>
          <w:szCs w:val="20"/>
          <w:u w:val="single"/>
          <w:bdr w:val="nil"/>
        </w:rPr>
        <w:t xml:space="preserve">the national </w:t>
      </w:r>
      <w:hyperlink r:id="rId5" w:history="1">
        <w:r w:rsidRPr="00363C32">
          <w:rPr>
            <w:rFonts w:ascii="Tahoma" w:eastAsia="Arial Unicode MS" w:hAnsi="Tahoma" w:cs="Tahoma"/>
            <w:color w:val="0000FF"/>
            <w:sz w:val="20"/>
            <w:szCs w:val="20"/>
            <w:u w:val="single"/>
            <w:bdr w:val="nil"/>
          </w:rPr>
          <w:t>Cities for Financial Empowerment Fund</w:t>
        </w:r>
      </w:hyperlink>
      <w:r w:rsidRPr="00363C32">
        <w:rPr>
          <w:rFonts w:ascii="Tahoma" w:eastAsia="Arial Unicode MS" w:hAnsi="Tahoma" w:cs="Tahoma"/>
          <w:sz w:val="20"/>
          <w:szCs w:val="20"/>
          <w:bdr w:val="nil"/>
        </w:rPr>
        <w:t xml:space="preserve"> (CFE Fund) as meeting the </w:t>
      </w:r>
      <w:hyperlink r:id="rId6" w:history="1">
        <w:r w:rsidRPr="00363C32">
          <w:rPr>
            <w:rFonts w:ascii="Tahoma" w:eastAsia="Arial Unicode MS" w:hAnsi="Tahoma" w:cs="Tahoma"/>
            <w:color w:val="0033CC"/>
            <w:sz w:val="20"/>
            <w:szCs w:val="20"/>
            <w:u w:val="single"/>
            <w:bdr w:val="nil"/>
          </w:rPr>
          <w:t xml:space="preserve">Bank </w:t>
        </w:r>
        <w:proofErr w:type="gramStart"/>
        <w:r w:rsidRPr="00363C32">
          <w:rPr>
            <w:rFonts w:ascii="Tahoma" w:eastAsia="Arial Unicode MS" w:hAnsi="Tahoma" w:cs="Tahoma"/>
            <w:color w:val="0033CC"/>
            <w:sz w:val="20"/>
            <w:szCs w:val="20"/>
            <w:u w:val="single"/>
            <w:bdr w:val="nil"/>
          </w:rPr>
          <w:t>On</w:t>
        </w:r>
        <w:proofErr w:type="gramEnd"/>
        <w:r w:rsidRPr="00363C32">
          <w:rPr>
            <w:rFonts w:ascii="Tahoma" w:eastAsia="Arial Unicode MS" w:hAnsi="Tahoma" w:cs="Tahoma"/>
            <w:color w:val="0033CC"/>
            <w:sz w:val="20"/>
            <w:szCs w:val="20"/>
            <w:u w:val="single"/>
            <w:bdr w:val="nil"/>
          </w:rPr>
          <w:t xml:space="preserve"> National Account Standards (2021-2022)</w:t>
        </w:r>
      </w:hyperlink>
      <w:r w:rsidRPr="00363C32">
        <w:rPr>
          <w:rFonts w:ascii="Tahoma" w:eastAsia="Arial Unicode MS" w:hAnsi="Tahoma" w:cs="Tahoma"/>
          <w:sz w:val="20"/>
          <w:szCs w:val="20"/>
          <w:bdr w:val="nil"/>
        </w:rPr>
        <w:t xml:space="preserve">. </w:t>
      </w:r>
    </w:p>
    <w:p w:rsidR="00753FE0" w:rsidRPr="00363C32" w:rsidRDefault="00753FE0" w:rsidP="00753FE0">
      <w:pPr>
        <w:spacing w:after="0" w:line="240" w:lineRule="auto"/>
        <w:rPr>
          <w:rFonts w:ascii="Tahoma" w:eastAsia="Arial Unicode MS" w:hAnsi="Tahoma" w:cs="Tahoma"/>
          <w:sz w:val="20"/>
          <w:szCs w:val="20"/>
          <w:bdr w:val="nil"/>
        </w:rPr>
      </w:pPr>
    </w:p>
    <w:p w:rsidR="00753FE0" w:rsidRPr="00363C32" w:rsidRDefault="00753FE0" w:rsidP="00753FE0">
      <w:pPr>
        <w:spacing w:after="0" w:line="240" w:lineRule="auto"/>
        <w:rPr>
          <w:rFonts w:ascii="Tahoma" w:eastAsia="Arial Unicode MS" w:hAnsi="Tahoma" w:cs="Tahoma"/>
          <w:sz w:val="20"/>
          <w:szCs w:val="20"/>
          <w:bdr w:val="nil"/>
        </w:rPr>
      </w:pPr>
      <w:r w:rsidRPr="00363C32">
        <w:rPr>
          <w:rFonts w:ascii="Tahoma" w:eastAsia="Arial Unicode MS" w:hAnsi="Tahoma" w:cs="Tahoma"/>
          <w:sz w:val="20"/>
          <w:szCs w:val="20"/>
          <w:bdr w:val="nil"/>
        </w:rPr>
        <w:t>The national safe account standards, co-created by consumer advocates, leading national nonprofit organizations, civic leaders, and other financial institutions, designate both core and strongly recommended features that ensure low cost, high functionality, and consumer safety.</w:t>
      </w:r>
    </w:p>
    <w:p w:rsidR="00753FE0" w:rsidRPr="00363C32" w:rsidRDefault="00753FE0" w:rsidP="00753FE0">
      <w:pPr>
        <w:spacing w:after="0" w:line="240" w:lineRule="auto"/>
        <w:rPr>
          <w:rFonts w:ascii="Tahoma" w:eastAsia="Arial Unicode MS" w:hAnsi="Tahoma" w:cs="Tahoma"/>
          <w:sz w:val="20"/>
          <w:szCs w:val="20"/>
          <w:bdr w:val="nil"/>
        </w:rPr>
      </w:pPr>
    </w:p>
    <w:p w:rsidR="00753FE0" w:rsidRDefault="00753FE0" w:rsidP="00753FE0">
      <w:pPr>
        <w:spacing w:after="0" w:line="240" w:lineRule="auto"/>
        <w:rPr>
          <w:rFonts w:ascii="Tahoma" w:eastAsia="Arial Unicode MS" w:hAnsi="Tahoma" w:cs="Tahoma"/>
          <w:sz w:val="20"/>
          <w:szCs w:val="20"/>
          <w:bdr w:val="nil"/>
        </w:rPr>
      </w:pPr>
      <w:r w:rsidRPr="00363C32">
        <w:rPr>
          <w:rFonts w:ascii="Tahoma" w:eastAsia="Arial Unicode MS" w:hAnsi="Tahoma" w:cs="Tahoma"/>
          <w:sz w:val="20"/>
          <w:szCs w:val="20"/>
          <w:bdr w:val="nil"/>
        </w:rPr>
        <w:t xml:space="preserve">“At Affinity Plus, we are continuously focused on breaking down financial barriers for our members. Our intention is to always put them at the forefront and help them move forward toward a better financial future,” said Dave Larson, President and CEO of Affinity Plus. “We are proud of our partnership and investment in Dora Financial to help meet the needs of underserved people.  Receiving the Bank On certification for our Dora Everyday Checking is a testament to our commitment. We recognize that Dora helps reduce racial and economic disparities in banking access, and it’s our commitment to inspire confidence and put more members in a position to thrive.” </w:t>
      </w:r>
    </w:p>
    <w:p w:rsidR="00753FE0" w:rsidRDefault="00753FE0" w:rsidP="00753FE0">
      <w:pPr>
        <w:spacing w:after="0" w:line="240" w:lineRule="auto"/>
        <w:rPr>
          <w:rFonts w:ascii="Tahoma" w:eastAsia="Arial Unicode MS" w:hAnsi="Tahoma" w:cs="Tahoma"/>
          <w:sz w:val="20"/>
          <w:szCs w:val="20"/>
          <w:bdr w:val="nil"/>
        </w:rPr>
      </w:pPr>
    </w:p>
    <w:p w:rsidR="00753FE0" w:rsidRDefault="00753FE0" w:rsidP="00753FE0">
      <w:pPr>
        <w:spacing w:after="0" w:line="240" w:lineRule="auto"/>
        <w:rPr>
          <w:rFonts w:ascii="Tahoma" w:eastAsia="Arial Unicode MS" w:hAnsi="Tahoma" w:cs="Tahoma"/>
          <w:color w:val="1D2228"/>
          <w:sz w:val="20"/>
          <w:szCs w:val="20"/>
          <w:bdr w:val="nil"/>
          <w:shd w:val="clear" w:color="auto" w:fill="FFFFFF"/>
        </w:rPr>
      </w:pPr>
      <w:r w:rsidRPr="00363C32">
        <w:rPr>
          <w:rFonts w:ascii="Tahoma" w:eastAsia="Arial Unicode MS" w:hAnsi="Tahoma" w:cs="Tahoma"/>
          <w:color w:val="1D2228"/>
          <w:sz w:val="20"/>
          <w:szCs w:val="20"/>
          <w:bdr w:val="nil"/>
          <w:shd w:val="clear" w:color="auto" w:fill="FFFFFF"/>
        </w:rPr>
        <w:t>The nation’s first credit union</w:t>
      </w:r>
      <w:r>
        <w:rPr>
          <w:rFonts w:ascii="Tahoma" w:eastAsia="Arial Unicode MS" w:hAnsi="Tahoma" w:cs="Tahoma"/>
          <w:color w:val="1D2228"/>
          <w:sz w:val="20"/>
          <w:szCs w:val="20"/>
          <w:bdr w:val="nil"/>
          <w:shd w:val="clear" w:color="auto" w:fill="FFFFFF"/>
        </w:rPr>
        <w:t>-</w:t>
      </w:r>
      <w:r w:rsidRPr="00363C32">
        <w:rPr>
          <w:rFonts w:ascii="Tahoma" w:eastAsia="Arial Unicode MS" w:hAnsi="Tahoma" w:cs="Tahoma"/>
          <w:color w:val="1D2228"/>
          <w:sz w:val="20"/>
          <w:szCs w:val="20"/>
          <w:bdr w:val="nil"/>
          <w:shd w:val="clear" w:color="auto" w:fill="FFFFFF"/>
        </w:rPr>
        <w:t xml:space="preserve">based </w:t>
      </w:r>
      <w:r>
        <w:rPr>
          <w:rFonts w:ascii="Tahoma" w:eastAsia="Arial Unicode MS" w:hAnsi="Tahoma" w:cs="Tahoma"/>
          <w:color w:val="1D2228"/>
          <w:sz w:val="20"/>
          <w:szCs w:val="20"/>
          <w:bdr w:val="nil"/>
          <w:shd w:val="clear" w:color="auto" w:fill="FFFFFF"/>
        </w:rPr>
        <w:t>neo-bank strategy</w:t>
      </w:r>
      <w:r>
        <w:rPr>
          <w:rFonts w:ascii="Tahoma" w:eastAsia="Arial Unicode MS" w:hAnsi="Tahoma" w:cs="Tahoma"/>
          <w:color w:val="1D2228"/>
          <w:sz w:val="20"/>
          <w:szCs w:val="20"/>
          <w:bdr w:val="nil"/>
          <w:shd w:val="clear" w:color="auto" w:fill="FFFFFF"/>
        </w:rPr>
        <w:t xml:space="preserve"> </w:t>
      </w:r>
      <w:r w:rsidRPr="00363C32">
        <w:rPr>
          <w:rFonts w:ascii="Tahoma" w:eastAsia="Arial Unicode MS" w:hAnsi="Tahoma" w:cs="Tahoma"/>
          <w:color w:val="1D2228"/>
          <w:sz w:val="20"/>
          <w:szCs w:val="20"/>
          <w:bdr w:val="nil"/>
          <w:shd w:val="clear" w:color="auto" w:fill="FFFFFF"/>
        </w:rPr>
        <w:t xml:space="preserve">app, </w:t>
      </w:r>
      <w:r>
        <w:rPr>
          <w:rFonts w:ascii="Tahoma" w:eastAsia="Arial Unicode MS" w:hAnsi="Tahoma" w:cs="Tahoma"/>
          <w:color w:val="1D2228"/>
          <w:sz w:val="20"/>
          <w:szCs w:val="20"/>
          <w:bdr w:val="nil"/>
          <w:shd w:val="clear" w:color="auto" w:fill="FFFFFF"/>
        </w:rPr>
        <w:t xml:space="preserve">Bank </w:t>
      </w:r>
      <w:r w:rsidRPr="00363C32">
        <w:rPr>
          <w:rFonts w:ascii="Tahoma" w:eastAsia="Arial Unicode MS" w:hAnsi="Tahoma" w:cs="Tahoma"/>
          <w:color w:val="1D2228"/>
          <w:sz w:val="20"/>
          <w:szCs w:val="20"/>
          <w:bdr w:val="nil"/>
          <w:shd w:val="clear" w:color="auto" w:fill="FFFFFF"/>
        </w:rPr>
        <w:t xml:space="preserve">Dora </w:t>
      </w:r>
      <w:r>
        <w:rPr>
          <w:rFonts w:ascii="Tahoma" w:eastAsia="Arial Unicode MS" w:hAnsi="Tahoma" w:cs="Tahoma"/>
          <w:color w:val="1D2228"/>
          <w:sz w:val="20"/>
          <w:szCs w:val="20"/>
          <w:bdr w:val="nil"/>
          <w:shd w:val="clear" w:color="auto" w:fill="FFFFFF"/>
        </w:rPr>
        <w:t xml:space="preserve">Financial (Dora) </w:t>
      </w:r>
      <w:r w:rsidRPr="00363C32">
        <w:rPr>
          <w:rFonts w:ascii="Tahoma" w:eastAsia="Arial Unicode MS" w:hAnsi="Tahoma" w:cs="Tahoma"/>
          <w:color w:val="1D2228"/>
          <w:sz w:val="20"/>
          <w:szCs w:val="20"/>
          <w:bdr w:val="nil"/>
          <w:shd w:val="clear" w:color="auto" w:fill="FFFFFF"/>
        </w:rPr>
        <w:t xml:space="preserve">was founded in August 2021 to serve the 50 million Americans currently not participating in mainstream banking. Dedicated to financial inclusion, it includes a fully bilingual digital banking experience that supports low-moderate income individuals. It currently is sponsored by four regional credit unions: Affinity </w:t>
      </w:r>
      <w:proofErr w:type="gramStart"/>
      <w:r w:rsidRPr="00363C32">
        <w:rPr>
          <w:rFonts w:ascii="Tahoma" w:eastAsia="Arial Unicode MS" w:hAnsi="Tahoma" w:cs="Tahoma"/>
          <w:color w:val="1D2228"/>
          <w:sz w:val="20"/>
          <w:szCs w:val="20"/>
          <w:bdr w:val="nil"/>
          <w:shd w:val="clear" w:color="auto" w:fill="FFFFFF"/>
        </w:rPr>
        <w:t>Plus</w:t>
      </w:r>
      <w:proofErr w:type="gramEnd"/>
      <w:r w:rsidRPr="00363C32">
        <w:rPr>
          <w:rFonts w:ascii="Tahoma" w:eastAsia="Arial Unicode MS" w:hAnsi="Tahoma" w:cs="Tahoma"/>
          <w:color w:val="1D2228"/>
          <w:sz w:val="20"/>
          <w:szCs w:val="20"/>
          <w:bdr w:val="nil"/>
          <w:shd w:val="clear" w:color="auto" w:fill="FFFFFF"/>
        </w:rPr>
        <w:t xml:space="preserve"> Federal Credit Union (Affinity Plus) headquartered in St. Paul, Minn.; Digital Federal Credit Union in Marlborough, Mass.; Service Federal Credit Union in Portsmouth, N.H.; USALLIANCE Financial in Rye, N.Y. Visit </w:t>
      </w:r>
      <w:hyperlink r:id="rId7" w:history="1">
        <w:r w:rsidRPr="006E344F">
          <w:rPr>
            <w:rStyle w:val="Hyperlink"/>
            <w:rFonts w:ascii="Tahoma" w:eastAsia="Arial Unicode MS" w:hAnsi="Tahoma" w:cs="Tahoma"/>
            <w:sz w:val="20"/>
            <w:szCs w:val="20"/>
            <w:bdr w:val="nil"/>
            <w:shd w:val="clear" w:color="auto" w:fill="FFFFFF"/>
          </w:rPr>
          <w:t>www.bankdora.com</w:t>
        </w:r>
      </w:hyperlink>
      <w:r>
        <w:rPr>
          <w:rFonts w:ascii="Tahoma" w:eastAsia="Arial Unicode MS" w:hAnsi="Tahoma" w:cs="Tahoma"/>
          <w:color w:val="1D2228"/>
          <w:sz w:val="20"/>
          <w:szCs w:val="20"/>
          <w:bdr w:val="nil"/>
          <w:shd w:val="clear" w:color="auto" w:fill="FFFFFF"/>
        </w:rPr>
        <w:t xml:space="preserve">. </w:t>
      </w:r>
    </w:p>
    <w:p w:rsidR="00753FE0" w:rsidRDefault="00753FE0" w:rsidP="00753FE0">
      <w:pPr>
        <w:spacing w:after="0" w:line="240" w:lineRule="auto"/>
        <w:rPr>
          <w:rFonts w:ascii="Tahoma" w:eastAsia="Arial Unicode MS" w:hAnsi="Tahoma" w:cs="Tahoma"/>
          <w:color w:val="1D2228"/>
          <w:sz w:val="20"/>
          <w:szCs w:val="20"/>
          <w:bdr w:val="nil"/>
          <w:shd w:val="clear" w:color="auto" w:fill="FFFFFF"/>
        </w:rPr>
      </w:pPr>
    </w:p>
    <w:p w:rsidR="00753FE0" w:rsidRPr="00363C32" w:rsidRDefault="00753FE0" w:rsidP="00753FE0">
      <w:pPr>
        <w:spacing w:after="0" w:line="240" w:lineRule="auto"/>
        <w:rPr>
          <w:rFonts w:ascii="Tahoma" w:eastAsia="Arial Unicode MS" w:hAnsi="Tahoma" w:cs="Tahoma"/>
          <w:color w:val="1D2228"/>
          <w:sz w:val="20"/>
          <w:szCs w:val="20"/>
          <w:bdr w:val="nil"/>
          <w:shd w:val="clear" w:color="auto" w:fill="FFFFFF"/>
        </w:rPr>
      </w:pPr>
      <w:r w:rsidRPr="00363C32">
        <w:rPr>
          <w:rFonts w:ascii="Tahoma" w:eastAsia="Arial Unicode MS" w:hAnsi="Tahoma" w:cs="Tahoma"/>
          <w:color w:val="1D2228"/>
          <w:sz w:val="20"/>
          <w:szCs w:val="20"/>
          <w:bdr w:val="nil"/>
          <w:shd w:val="clear" w:color="auto" w:fill="FFFFFF"/>
        </w:rPr>
        <w:t xml:space="preserve">Affinity </w:t>
      </w:r>
      <w:proofErr w:type="gramStart"/>
      <w:r w:rsidRPr="00363C32">
        <w:rPr>
          <w:rFonts w:ascii="Tahoma" w:eastAsia="Arial Unicode MS" w:hAnsi="Tahoma" w:cs="Tahoma"/>
          <w:color w:val="1D2228"/>
          <w:sz w:val="20"/>
          <w:szCs w:val="20"/>
          <w:bdr w:val="nil"/>
          <w:shd w:val="clear" w:color="auto" w:fill="FFFFFF"/>
        </w:rPr>
        <w:t>Plus</w:t>
      </w:r>
      <w:proofErr w:type="gramEnd"/>
      <w:r w:rsidRPr="00363C32">
        <w:rPr>
          <w:rFonts w:ascii="Tahoma" w:eastAsia="Arial Unicode MS" w:hAnsi="Tahoma" w:cs="Tahoma"/>
          <w:color w:val="1D2228"/>
          <w:sz w:val="20"/>
          <w:szCs w:val="20"/>
          <w:bdr w:val="nil"/>
          <w:shd w:val="clear" w:color="auto" w:fill="FFFFFF"/>
        </w:rPr>
        <w:t xml:space="preserve"> Federal Credit Union Dora Everyday Checking offers no-minimum-balance checking accounts, no monthly maintenance fees, direct deposit paid two days early, bill pay and a surcharge-free network of 30,000 ATMs nationwide. The name is inspired by credit union pioneer Dora Maxwell, who chartered hundreds of U.S. credit unions.</w:t>
      </w:r>
    </w:p>
    <w:p w:rsidR="00753FE0" w:rsidRPr="00363C32" w:rsidRDefault="00753FE0" w:rsidP="00753FE0">
      <w:pPr>
        <w:spacing w:after="0" w:line="240" w:lineRule="auto"/>
        <w:rPr>
          <w:rFonts w:ascii="Tahoma" w:eastAsia="Arial Unicode MS" w:hAnsi="Tahoma" w:cs="Tahoma"/>
          <w:sz w:val="20"/>
          <w:szCs w:val="20"/>
          <w:bdr w:val="nil"/>
        </w:rPr>
      </w:pPr>
    </w:p>
    <w:p w:rsidR="00753FE0" w:rsidRPr="00363C32" w:rsidRDefault="00753FE0" w:rsidP="00753FE0">
      <w:pPr>
        <w:pBdr>
          <w:top w:val="nil"/>
          <w:left w:val="nil"/>
          <w:bottom w:val="nil"/>
          <w:right w:val="nil"/>
          <w:between w:val="nil"/>
          <w:bar w:val="nil"/>
        </w:pBdr>
        <w:spacing w:after="0" w:line="240" w:lineRule="auto"/>
        <w:rPr>
          <w:rFonts w:ascii="Tahoma" w:eastAsia="Calibri" w:hAnsi="Tahoma" w:cs="Tahoma"/>
          <w:color w:val="000000"/>
          <w:sz w:val="20"/>
          <w:szCs w:val="20"/>
          <w:u w:color="000000"/>
          <w:bdr w:val="nil"/>
        </w:rPr>
      </w:pPr>
      <w:r w:rsidRPr="00363C32">
        <w:rPr>
          <w:rFonts w:ascii="Tahoma" w:eastAsia="Arial Unicode MS" w:hAnsi="Tahoma" w:cs="Tahoma"/>
          <w:sz w:val="20"/>
          <w:szCs w:val="20"/>
          <w:u w:color="000000"/>
          <w:bdr w:val="nil"/>
        </w:rPr>
        <w:t>“</w:t>
      </w:r>
      <w:r w:rsidRPr="00363C32">
        <w:rPr>
          <w:rFonts w:ascii="Tahoma" w:eastAsia="Calibri" w:hAnsi="Tahoma" w:cs="Tahoma"/>
          <w:color w:val="000000"/>
          <w:sz w:val="20"/>
          <w:szCs w:val="20"/>
          <w:u w:color="000000"/>
          <w:bdr w:val="nil"/>
        </w:rPr>
        <w:t xml:space="preserve">The Cities for Financial Empowerment Fund is delighted to award its national Bank On account certification to Affinity Plus,” said Jonathan </w:t>
      </w:r>
      <w:proofErr w:type="spellStart"/>
      <w:r w:rsidRPr="00363C32">
        <w:rPr>
          <w:rFonts w:ascii="Tahoma" w:eastAsia="Calibri" w:hAnsi="Tahoma" w:cs="Tahoma"/>
          <w:color w:val="000000"/>
          <w:sz w:val="20"/>
          <w:szCs w:val="20"/>
          <w:u w:color="000000"/>
          <w:bdr w:val="nil"/>
        </w:rPr>
        <w:t>Mintz</w:t>
      </w:r>
      <w:proofErr w:type="spellEnd"/>
      <w:r w:rsidRPr="00363C32">
        <w:rPr>
          <w:rFonts w:ascii="Tahoma" w:eastAsia="Calibri" w:hAnsi="Tahoma" w:cs="Tahoma"/>
          <w:color w:val="000000"/>
          <w:sz w:val="20"/>
          <w:szCs w:val="20"/>
          <w:u w:color="000000"/>
          <w:bdr w:val="nil"/>
        </w:rPr>
        <w:t xml:space="preserve">, President and Chief Executive Officer of the Cities for Financial Empowerment Fund. “Affinity </w:t>
      </w:r>
      <w:proofErr w:type="gramStart"/>
      <w:r w:rsidRPr="00363C32">
        <w:rPr>
          <w:rFonts w:ascii="Tahoma" w:eastAsia="Calibri" w:hAnsi="Tahoma" w:cs="Tahoma"/>
          <w:color w:val="000000"/>
          <w:sz w:val="20"/>
          <w:szCs w:val="20"/>
          <w:u w:color="000000"/>
          <w:bdr w:val="nil"/>
        </w:rPr>
        <w:t>Plus</w:t>
      </w:r>
      <w:proofErr w:type="gramEnd"/>
      <w:r w:rsidRPr="00363C32">
        <w:rPr>
          <w:rFonts w:ascii="Tahoma" w:eastAsia="Calibri" w:hAnsi="Tahoma" w:cs="Tahoma"/>
          <w:color w:val="000000"/>
          <w:sz w:val="20"/>
          <w:szCs w:val="20"/>
          <w:u w:color="000000"/>
          <w:bdr w:val="nil"/>
        </w:rPr>
        <w:t xml:space="preserve"> Federal Credit Union Dora Everyday Checking offers Minnesota residents who are looking to improve their finances a safe, affordable, and truly useful mainstream banking product– this is especially important during COVID-19, as consumers need to access and manage their money both affordably and safely. Affinity Plus’s offering of this terrific account brings them into the forefront of national banking access efforts, and we thank them.”</w:t>
      </w:r>
    </w:p>
    <w:p w:rsidR="00753FE0" w:rsidRPr="00363C32" w:rsidRDefault="00753FE0" w:rsidP="00753FE0">
      <w:pPr>
        <w:pBdr>
          <w:top w:val="nil"/>
          <w:left w:val="nil"/>
          <w:bottom w:val="nil"/>
          <w:right w:val="nil"/>
          <w:between w:val="nil"/>
          <w:bar w:val="nil"/>
        </w:pBdr>
        <w:spacing w:after="0" w:line="240" w:lineRule="auto"/>
        <w:rPr>
          <w:rFonts w:ascii="Tahoma" w:eastAsia="Calibri" w:hAnsi="Tahoma" w:cs="Tahoma"/>
          <w:color w:val="000000"/>
          <w:sz w:val="20"/>
          <w:szCs w:val="20"/>
          <w:u w:color="000000"/>
          <w:bdr w:val="nil"/>
          <w:shd w:val="clear" w:color="auto" w:fill="FFFF00"/>
        </w:rPr>
      </w:pPr>
    </w:p>
    <w:p w:rsidR="00753FE0" w:rsidRPr="00363C32" w:rsidRDefault="00753FE0" w:rsidP="00753FE0">
      <w:pPr>
        <w:pBdr>
          <w:top w:val="nil"/>
          <w:left w:val="nil"/>
          <w:bottom w:val="nil"/>
          <w:right w:val="nil"/>
          <w:between w:val="nil"/>
          <w:bar w:val="nil"/>
        </w:pBdr>
        <w:spacing w:after="0" w:line="240" w:lineRule="auto"/>
        <w:rPr>
          <w:rFonts w:ascii="Tahoma" w:eastAsia="Calibri" w:hAnsi="Tahoma" w:cs="Tahoma"/>
          <w:color w:val="000000"/>
          <w:sz w:val="20"/>
          <w:szCs w:val="20"/>
          <w:u w:color="000000"/>
          <w:bdr w:val="nil"/>
        </w:rPr>
      </w:pPr>
      <w:r w:rsidRPr="00363C32">
        <w:rPr>
          <w:rFonts w:ascii="Tahoma" w:eastAsia="Calibri" w:hAnsi="Tahoma" w:cs="Tahoma"/>
          <w:color w:val="000000"/>
          <w:sz w:val="20"/>
          <w:szCs w:val="20"/>
          <w:u w:color="000000"/>
          <w:bdr w:val="nil"/>
        </w:rPr>
        <w:lastRenderedPageBreak/>
        <w:t xml:space="preserve">The goal of Bank On is to ensure that everyone has access to safe and affordable financial products and services. The Bank </w:t>
      </w:r>
      <w:proofErr w:type="gramStart"/>
      <w:r w:rsidRPr="00363C32">
        <w:rPr>
          <w:rFonts w:ascii="Tahoma" w:eastAsia="Calibri" w:hAnsi="Tahoma" w:cs="Tahoma"/>
          <w:color w:val="000000"/>
          <w:sz w:val="20"/>
          <w:szCs w:val="20"/>
          <w:u w:color="000000"/>
          <w:bdr w:val="nil"/>
        </w:rPr>
        <w:t>On</w:t>
      </w:r>
      <w:proofErr w:type="gramEnd"/>
      <w:r w:rsidRPr="00363C32">
        <w:rPr>
          <w:rFonts w:ascii="Tahoma" w:eastAsia="Calibri" w:hAnsi="Tahoma" w:cs="Tahoma"/>
          <w:color w:val="000000"/>
          <w:sz w:val="20"/>
          <w:szCs w:val="20"/>
          <w:u w:color="000000"/>
          <w:bdr w:val="nil"/>
        </w:rPr>
        <w:t xml:space="preserve"> National Account Standards identify critical product features for </w:t>
      </w:r>
      <w:r w:rsidRPr="00363C32">
        <w:rPr>
          <w:rFonts w:ascii="Tahoma" w:eastAsia="Calibri" w:hAnsi="Tahoma" w:cs="Tahoma"/>
          <w:color w:val="000000"/>
          <w:sz w:val="20"/>
          <w:szCs w:val="20"/>
          <w:u w:color="000000"/>
          <w:bdr w:val="nil"/>
          <w:lang w:val="it-IT"/>
        </w:rPr>
        <w:t>appropriate</w:t>
      </w:r>
      <w:r w:rsidRPr="00363C32">
        <w:rPr>
          <w:rFonts w:ascii="Tahoma" w:eastAsia="Calibri" w:hAnsi="Tahoma" w:cs="Tahoma"/>
          <w:color w:val="000000"/>
          <w:sz w:val="20"/>
          <w:szCs w:val="20"/>
          <w:u w:color="000000"/>
          <w:bdr w:val="nil"/>
        </w:rPr>
        <w:t xml:space="preserve"> bank or credit union accounts, making it easier for local coalitions across the country to connect consumers to accounts that meet their needs. </w:t>
      </w:r>
    </w:p>
    <w:p w:rsidR="00753FE0" w:rsidRPr="00363C32" w:rsidRDefault="00753FE0" w:rsidP="00753FE0">
      <w:pPr>
        <w:pBdr>
          <w:top w:val="nil"/>
          <w:left w:val="nil"/>
          <w:bottom w:val="nil"/>
          <w:right w:val="nil"/>
          <w:between w:val="nil"/>
          <w:bar w:val="nil"/>
        </w:pBdr>
        <w:spacing w:after="0" w:line="240" w:lineRule="auto"/>
        <w:rPr>
          <w:rFonts w:ascii="Tahoma" w:eastAsia="Calibri" w:hAnsi="Tahoma" w:cs="Tahoma"/>
          <w:color w:val="000000"/>
          <w:sz w:val="20"/>
          <w:szCs w:val="20"/>
          <w:u w:color="000000"/>
          <w:bdr w:val="nil"/>
        </w:rPr>
      </w:pPr>
    </w:p>
    <w:p w:rsidR="00753FE0" w:rsidRPr="00363C32" w:rsidRDefault="00753FE0" w:rsidP="00753FE0">
      <w:pPr>
        <w:pBdr>
          <w:top w:val="nil"/>
          <w:left w:val="nil"/>
          <w:bottom w:val="nil"/>
          <w:right w:val="nil"/>
          <w:between w:val="nil"/>
          <w:bar w:val="nil"/>
        </w:pBdr>
        <w:spacing w:after="0" w:line="240" w:lineRule="auto"/>
        <w:rPr>
          <w:rFonts w:ascii="Tahoma" w:eastAsia="Arial Unicode MS" w:hAnsi="Tahoma" w:cs="Tahoma"/>
          <w:color w:val="000000"/>
          <w:sz w:val="20"/>
          <w:szCs w:val="20"/>
          <w:u w:color="000000"/>
          <w:bdr w:val="nil"/>
        </w:rPr>
      </w:pPr>
      <w:r w:rsidRPr="00363C32">
        <w:rPr>
          <w:rFonts w:ascii="Tahoma" w:eastAsia="Calibri" w:hAnsi="Tahoma" w:cs="Tahoma"/>
          <w:color w:val="000000"/>
          <w:sz w:val="20"/>
          <w:szCs w:val="20"/>
          <w:u w:color="000000"/>
          <w:bdr w:val="nil"/>
        </w:rPr>
        <w:t xml:space="preserve">The CFE Fund leads the national Bank </w:t>
      </w:r>
      <w:proofErr w:type="gramStart"/>
      <w:r w:rsidRPr="00363C32">
        <w:rPr>
          <w:rFonts w:ascii="Tahoma" w:eastAsia="Calibri" w:hAnsi="Tahoma" w:cs="Tahoma"/>
          <w:color w:val="000000"/>
          <w:sz w:val="20"/>
          <w:szCs w:val="20"/>
          <w:u w:color="000000"/>
          <w:bdr w:val="nil"/>
        </w:rPr>
        <w:t>On</w:t>
      </w:r>
      <w:proofErr w:type="gramEnd"/>
      <w:r w:rsidRPr="00363C32">
        <w:rPr>
          <w:rFonts w:ascii="Tahoma" w:eastAsia="Calibri" w:hAnsi="Tahoma" w:cs="Tahoma"/>
          <w:color w:val="000000"/>
          <w:sz w:val="20"/>
          <w:szCs w:val="20"/>
          <w:u w:color="000000"/>
          <w:bdr w:val="nil"/>
        </w:rPr>
        <w:t> movement, supporting 90 local coalitions working to connect individuals and families to the financial mainstream through partnerships between governments, financial institutions, and community organizations. To learn more about Bank On and the National Account Standards </w:t>
      </w:r>
      <w:hyperlink r:id="rId8" w:history="1">
        <w:r w:rsidRPr="00363C32">
          <w:rPr>
            <w:rFonts w:ascii="Tahoma" w:eastAsia="Calibri" w:hAnsi="Tahoma" w:cs="Tahoma"/>
            <w:color w:val="0000FF"/>
            <w:sz w:val="20"/>
            <w:szCs w:val="20"/>
            <w:u w:val="single" w:color="0000FF"/>
            <w:bdr w:val="nil"/>
          </w:rPr>
          <w:t>click here</w:t>
        </w:r>
      </w:hyperlink>
      <w:r w:rsidRPr="00363C32">
        <w:rPr>
          <w:rFonts w:ascii="Tahoma" w:eastAsia="Arial Unicode MS" w:hAnsi="Tahoma" w:cs="Tahoma"/>
          <w:color w:val="000000"/>
          <w:sz w:val="20"/>
          <w:szCs w:val="20"/>
          <w:u w:color="000000"/>
          <w:bdr w:val="nil"/>
        </w:rPr>
        <w:t>, or follow the conversation on Twitter @</w:t>
      </w:r>
      <w:proofErr w:type="spellStart"/>
      <w:r w:rsidRPr="00363C32">
        <w:rPr>
          <w:rFonts w:ascii="Tahoma" w:eastAsia="Arial Unicode MS" w:hAnsi="Tahoma" w:cs="Tahoma"/>
          <w:color w:val="000000"/>
          <w:sz w:val="20"/>
          <w:szCs w:val="20"/>
          <w:u w:color="000000"/>
          <w:bdr w:val="nil"/>
        </w:rPr>
        <w:t>CFEfund</w:t>
      </w:r>
      <w:proofErr w:type="spellEnd"/>
      <w:r w:rsidRPr="00363C32">
        <w:rPr>
          <w:rFonts w:ascii="Tahoma" w:eastAsia="Arial Unicode MS" w:hAnsi="Tahoma" w:cs="Tahoma"/>
          <w:color w:val="000000"/>
          <w:sz w:val="20"/>
          <w:szCs w:val="20"/>
          <w:u w:color="000000"/>
          <w:bdr w:val="nil"/>
        </w:rPr>
        <w:t> #</w:t>
      </w:r>
      <w:proofErr w:type="spellStart"/>
      <w:r w:rsidRPr="00363C32">
        <w:rPr>
          <w:rFonts w:ascii="Tahoma" w:eastAsia="Arial Unicode MS" w:hAnsi="Tahoma" w:cs="Tahoma"/>
          <w:color w:val="000000"/>
          <w:sz w:val="20"/>
          <w:szCs w:val="20"/>
          <w:u w:color="000000"/>
          <w:bdr w:val="nil"/>
        </w:rPr>
        <w:t>BankOn</w:t>
      </w:r>
      <w:proofErr w:type="spellEnd"/>
      <w:r w:rsidRPr="00363C32">
        <w:rPr>
          <w:rFonts w:ascii="Tahoma" w:eastAsia="Arial Unicode MS" w:hAnsi="Tahoma" w:cs="Tahoma"/>
          <w:color w:val="000000"/>
          <w:sz w:val="20"/>
          <w:szCs w:val="20"/>
          <w:u w:color="000000"/>
          <w:bdr w:val="nil"/>
        </w:rPr>
        <w:t>.</w:t>
      </w:r>
    </w:p>
    <w:p w:rsidR="00753FE0" w:rsidRDefault="00753FE0" w:rsidP="00753FE0">
      <w:pPr>
        <w:spacing w:after="0" w:line="240" w:lineRule="auto"/>
        <w:rPr>
          <w:rFonts w:ascii="Tahoma" w:hAnsi="Tahoma" w:cs="Tahoma"/>
          <w:sz w:val="20"/>
          <w:szCs w:val="20"/>
        </w:rPr>
      </w:pPr>
    </w:p>
    <w:p w:rsidR="00753FE0" w:rsidRPr="00363C32" w:rsidRDefault="00753FE0" w:rsidP="00753FE0">
      <w:pPr>
        <w:spacing w:after="0" w:line="240" w:lineRule="auto"/>
        <w:rPr>
          <w:rFonts w:ascii="Tahoma" w:hAnsi="Tahoma" w:cs="Tahoma"/>
        </w:rPr>
      </w:pPr>
    </w:p>
    <w:p w:rsidR="00753FE0" w:rsidRPr="00363C32" w:rsidRDefault="00753FE0" w:rsidP="00753FE0">
      <w:pPr>
        <w:spacing w:after="0" w:line="240" w:lineRule="auto"/>
        <w:rPr>
          <w:rFonts w:ascii="Tahoma" w:hAnsi="Tahoma" w:cs="Tahoma"/>
          <w:color w:val="222222"/>
          <w:sz w:val="20"/>
          <w:szCs w:val="20"/>
          <w:shd w:val="clear" w:color="auto" w:fill="FFFFFF"/>
        </w:rPr>
      </w:pPr>
    </w:p>
    <w:p w:rsidR="00753FE0" w:rsidRPr="00363C32" w:rsidRDefault="00753FE0" w:rsidP="00753FE0">
      <w:pPr>
        <w:jc w:val="center"/>
        <w:rPr>
          <w:rFonts w:ascii="Tahoma" w:hAnsi="Tahoma" w:cs="Tahoma"/>
          <w:i/>
          <w:sz w:val="20"/>
          <w:szCs w:val="20"/>
        </w:rPr>
      </w:pPr>
      <w:r w:rsidRPr="00363C32">
        <w:rPr>
          <w:rFonts w:ascii="Tahoma" w:hAnsi="Tahoma" w:cs="Tahoma"/>
          <w:i/>
          <w:sz w:val="20"/>
          <w:szCs w:val="20"/>
        </w:rPr>
        <w:t>###</w:t>
      </w:r>
    </w:p>
    <w:p w:rsidR="00753FE0" w:rsidRPr="00363C32" w:rsidRDefault="00753FE0" w:rsidP="00753FE0">
      <w:pPr>
        <w:spacing w:line="256" w:lineRule="auto"/>
        <w:rPr>
          <w:rFonts w:ascii="Tahoma" w:eastAsia="Batang" w:hAnsi="Tahoma" w:cs="Tahoma"/>
          <w:b/>
          <w:sz w:val="18"/>
          <w:szCs w:val="18"/>
          <w:lang w:eastAsia="ko-KR"/>
        </w:rPr>
      </w:pPr>
      <w:r w:rsidRPr="00363C32">
        <w:rPr>
          <w:rFonts w:ascii="Tahoma" w:eastAsia="Batang" w:hAnsi="Tahoma" w:cs="Tahoma"/>
          <w:b/>
          <w:sz w:val="18"/>
          <w:szCs w:val="18"/>
          <w:lang w:eastAsia="ko-KR"/>
        </w:rPr>
        <w:t xml:space="preserve">About Affinity </w:t>
      </w:r>
      <w:proofErr w:type="gramStart"/>
      <w:r w:rsidRPr="00363C32">
        <w:rPr>
          <w:rFonts w:ascii="Tahoma" w:eastAsia="Batang" w:hAnsi="Tahoma" w:cs="Tahoma"/>
          <w:b/>
          <w:sz w:val="18"/>
          <w:szCs w:val="18"/>
          <w:lang w:eastAsia="ko-KR"/>
        </w:rPr>
        <w:t>Plus</w:t>
      </w:r>
      <w:proofErr w:type="gramEnd"/>
      <w:r w:rsidRPr="00363C32">
        <w:rPr>
          <w:rFonts w:ascii="Tahoma" w:eastAsia="Batang" w:hAnsi="Tahoma" w:cs="Tahoma"/>
          <w:b/>
          <w:sz w:val="18"/>
          <w:szCs w:val="18"/>
          <w:lang w:eastAsia="ko-KR"/>
        </w:rPr>
        <w:t xml:space="preserve"> Federal Credit Union </w:t>
      </w:r>
    </w:p>
    <w:p w:rsidR="00753FE0" w:rsidRPr="00363C32" w:rsidRDefault="00753FE0" w:rsidP="00753FE0">
      <w:pPr>
        <w:spacing w:line="256" w:lineRule="auto"/>
        <w:rPr>
          <w:rFonts w:ascii="Tahoma" w:hAnsi="Tahoma" w:cs="Tahoma"/>
          <w:i/>
          <w:sz w:val="18"/>
          <w:szCs w:val="18"/>
        </w:rPr>
      </w:pPr>
      <w:r w:rsidRPr="00363C32">
        <w:rPr>
          <w:rFonts w:ascii="Tahoma" w:hAnsi="Tahoma" w:cs="Tahoma"/>
          <w:i/>
          <w:sz w:val="18"/>
          <w:szCs w:val="18"/>
        </w:rPr>
        <w:t xml:space="preserve">Based in St. Paul, Minn., Affinity </w:t>
      </w:r>
      <w:proofErr w:type="gramStart"/>
      <w:r w:rsidRPr="00363C32">
        <w:rPr>
          <w:rFonts w:ascii="Tahoma" w:hAnsi="Tahoma" w:cs="Tahoma"/>
          <w:i/>
          <w:sz w:val="18"/>
          <w:szCs w:val="18"/>
        </w:rPr>
        <w:t>Plus</w:t>
      </w:r>
      <w:proofErr w:type="gramEnd"/>
      <w:r w:rsidRPr="00363C32">
        <w:rPr>
          <w:rFonts w:ascii="Tahoma" w:hAnsi="Tahoma" w:cs="Tahoma"/>
          <w:i/>
          <w:sz w:val="18"/>
          <w:szCs w:val="18"/>
        </w:rPr>
        <w:t xml:space="preserve"> Federal Credit Union is a not-for-profit, financial cooperative that puts people first above profits. Members of Affinity Plus receive maximum value through competitive rates, minimal fees, and unique, member-centric products and programs. Established in 1930, Affinity Plus has 28 branches located throughout Minnesota and is owned by more than 230,000 members. Affinity Plus has more than $3.5 billion in assets. Additional information is available at </w:t>
      </w:r>
      <w:r w:rsidRPr="00363C32">
        <w:rPr>
          <w:rFonts w:ascii="Tahoma" w:hAnsi="Tahoma" w:cs="Tahoma"/>
          <w:i/>
          <w:color w:val="0000FF"/>
          <w:sz w:val="18"/>
          <w:szCs w:val="18"/>
          <w:u w:val="single"/>
        </w:rPr>
        <w:t>www.affinityplus.org</w:t>
      </w:r>
      <w:r w:rsidRPr="00363C32">
        <w:rPr>
          <w:rFonts w:ascii="Tahoma" w:hAnsi="Tahoma" w:cs="Tahoma"/>
          <w:i/>
          <w:sz w:val="18"/>
          <w:szCs w:val="18"/>
        </w:rPr>
        <w:t xml:space="preserve"> or by calling (800) </w:t>
      </w:r>
      <w:r w:rsidRPr="00363C32">
        <w:rPr>
          <w:rFonts w:ascii="Tahoma" w:hAnsi="Tahoma" w:cs="Tahoma"/>
          <w:i/>
          <w:color w:val="0000FF"/>
          <w:sz w:val="18"/>
          <w:szCs w:val="18"/>
          <w:u w:val="single"/>
        </w:rPr>
        <w:t>322-7228</w:t>
      </w:r>
      <w:r w:rsidRPr="00363C32">
        <w:rPr>
          <w:rFonts w:ascii="Tahoma" w:hAnsi="Tahoma" w:cs="Tahoma"/>
          <w:i/>
          <w:sz w:val="18"/>
          <w:szCs w:val="18"/>
        </w:rPr>
        <w:t>.</w:t>
      </w:r>
    </w:p>
    <w:p w:rsidR="00753FE0" w:rsidRPr="00363C32" w:rsidRDefault="00753FE0" w:rsidP="00753FE0">
      <w:pPr>
        <w:pBdr>
          <w:top w:val="nil"/>
          <w:left w:val="nil"/>
          <w:bottom w:val="nil"/>
          <w:right w:val="nil"/>
          <w:between w:val="nil"/>
          <w:bar w:val="nil"/>
        </w:pBdr>
        <w:spacing w:before="100" w:after="0" w:line="240" w:lineRule="auto"/>
        <w:rPr>
          <w:rFonts w:ascii="Tahoma" w:eastAsia="Arial Unicode MS" w:hAnsi="Tahoma" w:cs="Tahoma"/>
          <w:b/>
          <w:bCs/>
          <w:color w:val="000000"/>
          <w:sz w:val="18"/>
          <w:szCs w:val="18"/>
          <w:u w:color="000000"/>
          <w:bdr w:val="nil"/>
        </w:rPr>
      </w:pPr>
      <w:r w:rsidRPr="00363C32">
        <w:rPr>
          <w:rFonts w:ascii="Tahoma" w:eastAsia="Arial Unicode MS" w:hAnsi="Tahoma" w:cs="Tahoma"/>
          <w:b/>
          <w:bCs/>
          <w:color w:val="000000"/>
          <w:sz w:val="18"/>
          <w:szCs w:val="18"/>
          <w:u w:color="000000"/>
          <w:bdr w:val="nil"/>
        </w:rPr>
        <w:t>About the Cities for Financial Empowerment Fund (CFE Fund)</w:t>
      </w:r>
    </w:p>
    <w:p w:rsidR="00753FE0" w:rsidRPr="00363C32" w:rsidRDefault="00753FE0" w:rsidP="00753FE0">
      <w:pPr>
        <w:pBdr>
          <w:top w:val="nil"/>
          <w:left w:val="nil"/>
          <w:bottom w:val="nil"/>
          <w:right w:val="nil"/>
          <w:between w:val="nil"/>
          <w:bar w:val="nil"/>
        </w:pBdr>
        <w:spacing w:before="100" w:after="0" w:line="240" w:lineRule="auto"/>
        <w:rPr>
          <w:rFonts w:ascii="Tahoma" w:eastAsia="Arial Unicode MS" w:hAnsi="Tahoma" w:cs="Tahoma"/>
          <w:i/>
          <w:color w:val="000000"/>
          <w:sz w:val="18"/>
          <w:szCs w:val="18"/>
          <w:u w:color="000000"/>
          <w:bdr w:val="nil"/>
        </w:rPr>
      </w:pPr>
      <w:r w:rsidRPr="00363C32">
        <w:rPr>
          <w:rFonts w:ascii="Tahoma" w:eastAsia="Arial Unicode MS" w:hAnsi="Tahoma" w:cs="Tahoma"/>
          <w:i/>
          <w:color w:val="000000"/>
          <w:sz w:val="18"/>
          <w:szCs w:val="18"/>
          <w:u w:color="000000"/>
          <w:bdr w:val="nil"/>
        </w:rPr>
        <w:t>The CFE Fund supports municipal efforts to improve the financial stability of households by leveraging opportunities unique to local government. By translating cutting edge experience with large scale programs, research, and policy in cities of all sizes, the CFE Fund assists mayors and other local leaders to identify, develop, fund, implement, and research pilots and programs that help families build assets and make the most of their financial resources. The CFE Fund is currently working in over 100 cities and counties, and has disbursed over $55 million to local governments and their partners to support these efforts. For more information, please visit </w:t>
      </w:r>
      <w:hyperlink r:id="rId9" w:history="1">
        <w:r w:rsidRPr="00363C32">
          <w:rPr>
            <w:rFonts w:ascii="Tahoma" w:eastAsia="Calibri" w:hAnsi="Tahoma" w:cs="Tahoma"/>
            <w:i/>
            <w:color w:val="0000FF"/>
            <w:sz w:val="18"/>
            <w:szCs w:val="18"/>
            <w:u w:val="single" w:color="0000FF"/>
            <w:bdr w:val="nil"/>
          </w:rPr>
          <w:t>www.cfefund.org</w:t>
        </w:r>
      </w:hyperlink>
      <w:r w:rsidRPr="00363C32">
        <w:rPr>
          <w:rFonts w:ascii="Tahoma" w:eastAsia="Arial Unicode MS" w:hAnsi="Tahoma" w:cs="Tahoma"/>
          <w:i/>
          <w:color w:val="000000"/>
          <w:sz w:val="18"/>
          <w:szCs w:val="18"/>
          <w:u w:color="000000"/>
          <w:bdr w:val="nil"/>
        </w:rPr>
        <w:t> or follow us on Twitter at @</w:t>
      </w:r>
      <w:proofErr w:type="spellStart"/>
      <w:r w:rsidRPr="00363C32">
        <w:rPr>
          <w:rFonts w:ascii="Tahoma" w:eastAsia="Arial Unicode MS" w:hAnsi="Tahoma" w:cs="Tahoma"/>
          <w:i/>
          <w:color w:val="000000"/>
          <w:sz w:val="18"/>
          <w:szCs w:val="18"/>
          <w:u w:color="000000"/>
          <w:bdr w:val="nil"/>
        </w:rPr>
        <w:t>CFEFund</w:t>
      </w:r>
      <w:proofErr w:type="spellEnd"/>
      <w:r w:rsidRPr="00363C32">
        <w:rPr>
          <w:rFonts w:ascii="Tahoma" w:eastAsia="Arial Unicode MS" w:hAnsi="Tahoma" w:cs="Tahoma"/>
          <w:i/>
          <w:color w:val="000000"/>
          <w:sz w:val="18"/>
          <w:szCs w:val="18"/>
          <w:u w:color="000000"/>
          <w:bdr w:val="nil"/>
        </w:rPr>
        <w:t>.</w:t>
      </w:r>
    </w:p>
    <w:p w:rsidR="00753FE0" w:rsidRPr="00363C32" w:rsidRDefault="00753FE0" w:rsidP="00753FE0">
      <w:pPr>
        <w:pBdr>
          <w:top w:val="nil"/>
          <w:left w:val="nil"/>
          <w:bottom w:val="nil"/>
          <w:right w:val="nil"/>
          <w:between w:val="nil"/>
          <w:bar w:val="nil"/>
        </w:pBdr>
        <w:spacing w:before="100" w:after="100" w:line="240" w:lineRule="auto"/>
        <w:rPr>
          <w:rFonts w:ascii="Tahoma" w:eastAsia="Arial Unicode MS" w:hAnsi="Tahoma" w:cs="Tahoma"/>
          <w:b/>
          <w:bCs/>
          <w:color w:val="000000"/>
          <w:sz w:val="18"/>
          <w:szCs w:val="18"/>
          <w:u w:color="000000"/>
          <w:bdr w:val="nil"/>
        </w:rPr>
      </w:pPr>
      <w:r w:rsidRPr="00363C32">
        <w:rPr>
          <w:rFonts w:ascii="Tahoma" w:eastAsia="Arial Unicode MS" w:hAnsi="Tahoma" w:cs="Tahoma"/>
          <w:b/>
          <w:bCs/>
          <w:color w:val="000000"/>
          <w:sz w:val="18"/>
          <w:szCs w:val="18"/>
          <w:u w:color="000000"/>
          <w:bdr w:val="nil"/>
        </w:rPr>
        <w:t xml:space="preserve">About Bank On </w:t>
      </w:r>
    </w:p>
    <w:p w:rsidR="00753FE0" w:rsidRPr="00363C32" w:rsidRDefault="00753FE0" w:rsidP="00753FE0">
      <w:pPr>
        <w:pBdr>
          <w:top w:val="nil"/>
          <w:left w:val="nil"/>
          <w:bottom w:val="nil"/>
          <w:right w:val="nil"/>
          <w:between w:val="nil"/>
          <w:bar w:val="nil"/>
        </w:pBdr>
        <w:spacing w:after="0" w:line="240" w:lineRule="auto"/>
        <w:rPr>
          <w:rFonts w:ascii="Tahoma" w:eastAsia="Arial Unicode MS" w:hAnsi="Tahoma" w:cs="Tahoma"/>
          <w:i/>
          <w:color w:val="000000"/>
          <w:sz w:val="18"/>
          <w:szCs w:val="18"/>
          <w:u w:color="000000"/>
          <w:bdr w:val="nil"/>
        </w:rPr>
      </w:pPr>
      <w:r w:rsidRPr="00363C32">
        <w:rPr>
          <w:rFonts w:ascii="Tahoma" w:eastAsia="Arial Unicode MS" w:hAnsi="Tahoma" w:cs="Tahoma"/>
          <w:i/>
          <w:color w:val="000000"/>
          <w:sz w:val="18"/>
          <w:szCs w:val="18"/>
          <w:u w:color="000000"/>
          <w:bdr w:val="nil"/>
        </w:rPr>
        <w:t xml:space="preserve">Bank On coalitions are locally-led partnerships between local public officials; city, state, and federal government agencies; financial institutions; and community organizations that work together to help improve the financial stability of unbanked and underbanked individuals and families in their communities. The Bank On national initiative builds on a grassroots movement of over 90 coalitions in cities across the country, offering national account standards, capacity grant support, pilot funding, and a learning community. In addition to connecting unbanked individuals to accounts, Bank On programs raise public awareness, target outreach to the unbanked, and expand access to financial education. Visit </w:t>
      </w:r>
      <w:hyperlink r:id="rId10" w:history="1">
        <w:r w:rsidRPr="00363C32">
          <w:rPr>
            <w:rFonts w:ascii="Tahoma" w:eastAsia="Calibri" w:hAnsi="Tahoma" w:cs="Tahoma"/>
            <w:i/>
            <w:color w:val="3333FF"/>
            <w:sz w:val="18"/>
            <w:szCs w:val="18"/>
            <w:u w:val="single" w:color="000000"/>
            <w:bdr w:val="nil"/>
          </w:rPr>
          <w:t>www.cfefund.org/bankon</w:t>
        </w:r>
      </w:hyperlink>
      <w:r w:rsidRPr="00363C32">
        <w:rPr>
          <w:rFonts w:ascii="Tahoma" w:eastAsia="Arial Unicode MS" w:hAnsi="Tahoma" w:cs="Tahoma"/>
          <w:i/>
          <w:color w:val="000000"/>
          <w:sz w:val="18"/>
          <w:szCs w:val="18"/>
          <w:u w:color="000000"/>
          <w:bdr w:val="nil"/>
        </w:rPr>
        <w:t xml:space="preserve"> for more information, or follow the conversation on Twitter @</w:t>
      </w:r>
      <w:proofErr w:type="spellStart"/>
      <w:r w:rsidRPr="00363C32">
        <w:rPr>
          <w:rFonts w:ascii="Tahoma" w:eastAsia="Arial Unicode MS" w:hAnsi="Tahoma" w:cs="Tahoma"/>
          <w:i/>
          <w:color w:val="000000"/>
          <w:sz w:val="18"/>
          <w:szCs w:val="18"/>
          <w:u w:color="000000"/>
          <w:bdr w:val="nil"/>
        </w:rPr>
        <w:t>CFEFund</w:t>
      </w:r>
      <w:proofErr w:type="spellEnd"/>
      <w:r w:rsidRPr="00363C32">
        <w:rPr>
          <w:rFonts w:ascii="Tahoma" w:eastAsia="Arial Unicode MS" w:hAnsi="Tahoma" w:cs="Tahoma"/>
          <w:i/>
          <w:color w:val="000000"/>
          <w:sz w:val="18"/>
          <w:szCs w:val="18"/>
          <w:u w:color="000000"/>
          <w:bdr w:val="nil"/>
        </w:rPr>
        <w:t xml:space="preserve"> #</w:t>
      </w:r>
      <w:proofErr w:type="spellStart"/>
      <w:r w:rsidRPr="00363C32">
        <w:rPr>
          <w:rFonts w:ascii="Tahoma" w:eastAsia="Arial Unicode MS" w:hAnsi="Tahoma" w:cs="Tahoma"/>
          <w:i/>
          <w:color w:val="000000"/>
          <w:sz w:val="18"/>
          <w:szCs w:val="18"/>
          <w:u w:color="000000"/>
          <w:bdr w:val="nil"/>
        </w:rPr>
        <w:t>BankOn</w:t>
      </w:r>
      <w:proofErr w:type="spellEnd"/>
      <w:r w:rsidRPr="00363C32">
        <w:rPr>
          <w:rFonts w:ascii="Tahoma" w:eastAsia="Arial Unicode MS" w:hAnsi="Tahoma" w:cs="Tahoma"/>
          <w:i/>
          <w:color w:val="000000"/>
          <w:sz w:val="18"/>
          <w:szCs w:val="18"/>
          <w:u w:color="000000"/>
          <w:bdr w:val="nil"/>
        </w:rPr>
        <w:t>. </w:t>
      </w:r>
    </w:p>
    <w:p w:rsidR="00753FE0" w:rsidRPr="00363C32" w:rsidRDefault="00753FE0" w:rsidP="00753FE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753FE0" w:rsidRDefault="00753FE0" w:rsidP="00753FE0"/>
    <w:p w:rsidR="005A4344" w:rsidRDefault="008628AC"/>
    <w:sectPr w:rsidR="005A43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E0"/>
    <w:rsid w:val="00265908"/>
    <w:rsid w:val="00753FE0"/>
    <w:rsid w:val="00853ACA"/>
    <w:rsid w:val="008628AC"/>
    <w:rsid w:val="0095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F951"/>
  <w15:chartTrackingRefBased/>
  <w15:docId w15:val="{BC85A6F1-4DB0-46F6-B9D7-C06A1B24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fund.org/bankon" TargetMode="External"/><Relationship Id="rId3" Type="http://schemas.openxmlformats.org/officeDocument/2006/relationships/webSettings" Target="webSettings.xml"/><Relationship Id="rId7" Type="http://schemas.openxmlformats.org/officeDocument/2006/relationships/hyperlink" Target="http://www.bankdor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wvkof1mfraz2etgea1p8kiy-wpengine.netdna-ssl.com/wp-content/uploads/2020/10/Bank-On-National-Account-Standards-2021-2022.pdf" TargetMode="External"/><Relationship Id="rId11" Type="http://schemas.openxmlformats.org/officeDocument/2006/relationships/fontTable" Target="fontTable.xml"/><Relationship Id="rId5" Type="http://schemas.openxmlformats.org/officeDocument/2006/relationships/hyperlink" Target="http://cfefund.org/" TargetMode="External"/><Relationship Id="rId10" Type="http://schemas.openxmlformats.org/officeDocument/2006/relationships/hyperlink" Target="http://www.cfefund.org/bankon" TargetMode="External"/><Relationship Id="rId4" Type="http://schemas.openxmlformats.org/officeDocument/2006/relationships/hyperlink" Target="mailto:hkline@affinityplus.org" TargetMode="External"/><Relationship Id="rId9" Type="http://schemas.openxmlformats.org/officeDocument/2006/relationships/hyperlink" Target="http://www.cf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Kline</dc:creator>
  <cp:keywords/>
  <dc:description/>
  <cp:lastModifiedBy>Hillary Kline</cp:lastModifiedBy>
  <cp:revision>3</cp:revision>
  <dcterms:created xsi:type="dcterms:W3CDTF">2021-12-09T20:50:00Z</dcterms:created>
  <dcterms:modified xsi:type="dcterms:W3CDTF">2021-12-09T20:53:00Z</dcterms:modified>
</cp:coreProperties>
</file>