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19001A" w14:textId="77777777" w:rsidR="00BF59AE" w:rsidRDefault="00BF59AE">
      <w:pPr>
        <w:ind w:left="0"/>
      </w:pPr>
    </w:p>
    <w:p w14:paraId="6525A0F0" w14:textId="77777777" w:rsidR="00BF59AE" w:rsidRDefault="00BF59AE">
      <w:pPr>
        <w:ind w:left="0"/>
      </w:pPr>
    </w:p>
    <w:p w14:paraId="6F9BF991" w14:textId="5E464FD9" w:rsidR="00BF59AE" w:rsidRDefault="00D116DA">
      <w:pPr>
        <w:ind w:left="0"/>
      </w:pPr>
      <w:r>
        <w:t>February 25, 2022</w:t>
      </w:r>
    </w:p>
    <w:p w14:paraId="4DC21C79" w14:textId="77777777" w:rsidR="00BF59AE" w:rsidRDefault="00BF59AE">
      <w:pPr>
        <w:ind w:left="0"/>
      </w:pPr>
    </w:p>
    <w:p w14:paraId="2ACB1DE8" w14:textId="77777777" w:rsidR="00BF59AE" w:rsidRDefault="00F24ABB">
      <w:pPr>
        <w:ind w:left="0"/>
      </w:pPr>
      <w:r>
        <w:t>Contact Information:</w:t>
      </w:r>
    </w:p>
    <w:p w14:paraId="4D471FDA" w14:textId="0A4D70B4" w:rsidR="00BF59AE" w:rsidRDefault="00D116DA">
      <w:pPr>
        <w:ind w:left="0"/>
      </w:pPr>
      <w:r>
        <w:t>Black Hills Federal Credit Union</w:t>
      </w:r>
    </w:p>
    <w:p w14:paraId="3C9DCE7B" w14:textId="0B5A0C2A" w:rsidR="00BF59AE" w:rsidRDefault="00D116DA">
      <w:pPr>
        <w:ind w:left="0"/>
      </w:pPr>
      <w:r>
        <w:t>Rapid City, SD</w:t>
      </w:r>
    </w:p>
    <w:p w14:paraId="61C3D389" w14:textId="02B510CF" w:rsidR="00BF59AE" w:rsidRDefault="00D116DA">
      <w:pPr>
        <w:ind w:left="0"/>
      </w:pPr>
      <w:r>
        <w:t>Carol Brown, Vice President, Marketing</w:t>
      </w:r>
    </w:p>
    <w:p w14:paraId="77529988" w14:textId="3BC93E16" w:rsidR="00D116DA" w:rsidRDefault="00D116DA">
      <w:pPr>
        <w:ind w:left="0"/>
      </w:pPr>
      <w:r>
        <w:t>carolb@bhfcu.net</w:t>
      </w:r>
    </w:p>
    <w:p w14:paraId="30971D37" w14:textId="77777777" w:rsidR="00BF59AE" w:rsidRDefault="00BF59AE">
      <w:pPr>
        <w:ind w:left="0"/>
      </w:pPr>
    </w:p>
    <w:p w14:paraId="304896C8" w14:textId="0E950180" w:rsidR="00BF59AE" w:rsidRDefault="00D116DA">
      <w:pPr>
        <w:ind w:left="0"/>
        <w:jc w:val="center"/>
      </w:pPr>
      <w:r>
        <w:t>EJ Donaghey</w:t>
      </w:r>
      <w:r w:rsidR="00F24ABB">
        <w:t xml:space="preserve"> Appointed New </w:t>
      </w:r>
      <w:r>
        <w:t>Chief Experience Officer (CXO) at Black Hills Federal Credit Union</w:t>
      </w:r>
    </w:p>
    <w:p w14:paraId="6BCD3B4A" w14:textId="77777777" w:rsidR="00BF59AE" w:rsidRDefault="00BF59AE">
      <w:pPr>
        <w:ind w:left="0"/>
        <w:jc w:val="center"/>
      </w:pPr>
    </w:p>
    <w:p w14:paraId="3B686E69" w14:textId="77777777" w:rsidR="00BF59AE" w:rsidRDefault="00F24ABB">
      <w:pPr>
        <w:ind w:left="0"/>
        <w:jc w:val="center"/>
      </w:pPr>
      <w:r>
        <w:t xml:space="preserve">FOR IMMEDIATE RELEASE </w:t>
      </w:r>
    </w:p>
    <w:p w14:paraId="3060749B" w14:textId="77777777" w:rsidR="00BF59AE" w:rsidRDefault="00BF59AE">
      <w:pPr>
        <w:ind w:left="0"/>
      </w:pPr>
    </w:p>
    <w:p w14:paraId="7F663C91" w14:textId="77502C8B" w:rsidR="00BF59AE" w:rsidRDefault="00D116DA">
      <w:pPr>
        <w:ind w:left="0"/>
      </w:pPr>
      <w:r>
        <w:t>Rapid City, SD, February 25, 2022</w:t>
      </w:r>
      <w:r w:rsidR="00F24ABB">
        <w:t xml:space="preserve"> </w:t>
      </w:r>
      <w:r>
        <w:t>–</w:t>
      </w:r>
      <w:r w:rsidR="00F24ABB">
        <w:t xml:space="preserve"> </w:t>
      </w:r>
      <w:r>
        <w:t>Black Hills Federal Credit Union (BHFCU)</w:t>
      </w:r>
      <w:r w:rsidR="00F24ABB">
        <w:t xml:space="preserve"> announces the appointment of </w:t>
      </w:r>
      <w:r>
        <w:t>EJ Donaghey</w:t>
      </w:r>
      <w:r w:rsidR="00F24ABB">
        <w:t xml:space="preserve"> as their </w:t>
      </w:r>
      <w:r>
        <w:t>Chief Experience Officer (CXO)</w:t>
      </w:r>
      <w:r w:rsidR="00F24ABB">
        <w:t xml:space="preserve">. </w:t>
      </w:r>
      <w:r>
        <w:t xml:space="preserve">Donaghey </w:t>
      </w:r>
      <w:r w:rsidR="00F24ABB">
        <w:t xml:space="preserve">will assume the responsibilities </w:t>
      </w:r>
      <w:r>
        <w:t xml:space="preserve">for this new role in the organization </w:t>
      </w:r>
      <w:r w:rsidR="00F24ABB">
        <w:t xml:space="preserve">on </w:t>
      </w:r>
      <w:r>
        <w:t>February 28, 2022</w:t>
      </w:r>
      <w:r w:rsidR="00F24ABB">
        <w:t xml:space="preserve">. </w:t>
      </w:r>
    </w:p>
    <w:p w14:paraId="102E73D9" w14:textId="77777777" w:rsidR="00BF59AE" w:rsidRDefault="00BF59AE">
      <w:pPr>
        <w:ind w:left="0"/>
      </w:pPr>
    </w:p>
    <w:p w14:paraId="00F5602E" w14:textId="2851DA78" w:rsidR="00BF59AE" w:rsidRDefault="00D116DA">
      <w:pPr>
        <w:ind w:left="0"/>
        <w:rPr>
          <w:rFonts w:eastAsia="Times New Roman"/>
        </w:rPr>
      </w:pPr>
      <w:r>
        <w:t>Donaghey</w:t>
      </w:r>
      <w:r w:rsidR="00F24ABB">
        <w:t xml:space="preserve"> looks forward to moving to </w:t>
      </w:r>
      <w:r>
        <w:t>family-friendly Rapid City</w:t>
      </w:r>
      <w:r w:rsidR="00F24ABB">
        <w:t xml:space="preserve"> and </w:t>
      </w:r>
      <w:r>
        <w:t>the chance to spend time exploring the region with his family</w:t>
      </w:r>
      <w:r w:rsidR="00F24ABB">
        <w:t xml:space="preserve">. </w:t>
      </w:r>
      <w:r>
        <w:t xml:space="preserve">He is also excited about joining the Leadership team at BHFCU. </w:t>
      </w:r>
      <w:r>
        <w:rPr>
          <w:rFonts w:eastAsia="Times New Roman"/>
        </w:rPr>
        <w:t>“I have worked in credit unions my entire career. The opportunity to work for Black Hills Federal Credit Union is an honor</w:t>
      </w:r>
      <w:r w:rsidR="00CE438E">
        <w:rPr>
          <w:rFonts w:eastAsia="Times New Roman"/>
        </w:rPr>
        <w:t>.</w:t>
      </w:r>
      <w:r>
        <w:rPr>
          <w:rFonts w:eastAsia="Times New Roman"/>
        </w:rPr>
        <w:t xml:space="preserve"> I look forward to working with Jerry Schmidt, CEO, and his team to continue the success Black Hills FCU has had,” shared EJ.</w:t>
      </w:r>
    </w:p>
    <w:p w14:paraId="21A70107" w14:textId="1EDF1B73" w:rsidR="00D116DA" w:rsidRDefault="00D116DA">
      <w:pPr>
        <w:ind w:left="0"/>
        <w:rPr>
          <w:rFonts w:eastAsia="Times New Roman"/>
        </w:rPr>
      </w:pPr>
    </w:p>
    <w:p w14:paraId="702CBD34" w14:textId="6736E590" w:rsidR="00D116DA" w:rsidRDefault="00D116DA">
      <w:pPr>
        <w:ind w:left="0"/>
      </w:pPr>
      <w:r>
        <w:t xml:space="preserve">Donaghey </w:t>
      </w:r>
      <w:r w:rsidR="00D250C2">
        <w:t>has years of credit union experience, starting his career</w:t>
      </w:r>
      <w:r>
        <w:t xml:space="preserve"> working </w:t>
      </w:r>
      <w:r w:rsidR="00D250C2">
        <w:t xml:space="preserve">with the Illinois Credit Union League &amp; Alloya Corporate Federal Credit Union. He was the Vice President of Member Contact &amp; Lending Center with Community American CU, Vice President of Retail &amp; Marketing at Baxter CU, and EVP/COO at Great Lakes CU. He also served as President – CEO of University of Illinois Community CU, followed by a President – CEO role at Citizens Community CU.  </w:t>
      </w:r>
    </w:p>
    <w:p w14:paraId="766403DB" w14:textId="75F4F067" w:rsidR="00D250C2" w:rsidRDefault="00D250C2">
      <w:pPr>
        <w:ind w:left="0"/>
      </w:pPr>
    </w:p>
    <w:p w14:paraId="62EB93DE" w14:textId="4011B974" w:rsidR="00BF59AE" w:rsidRDefault="00D250C2">
      <w:pPr>
        <w:ind w:left="0"/>
      </w:pPr>
      <w:r>
        <w:t>Jerry Schmidt, President &amp; CEO, stated, “We look forward to having EJ join our Leadership team. His approach to employee development and service to the member aligns well with our mission statement, ‘We Improve Lives.’ He has a lot to contribute as we grow in the communities we serve.”</w:t>
      </w:r>
    </w:p>
    <w:p w14:paraId="7609F809" w14:textId="777D754A" w:rsidR="00D250C2" w:rsidRDefault="00D250C2">
      <w:pPr>
        <w:ind w:left="0"/>
      </w:pPr>
    </w:p>
    <w:p w14:paraId="23099A2F" w14:textId="77777777" w:rsidR="00D250C2" w:rsidRDefault="00D250C2">
      <w:pPr>
        <w:ind w:left="0"/>
      </w:pPr>
    </w:p>
    <w:p w14:paraId="18616C1C" w14:textId="77777777" w:rsidR="00BF59AE" w:rsidRDefault="00BF59AE">
      <w:pPr>
        <w:ind w:left="0"/>
      </w:pPr>
    </w:p>
    <w:p w14:paraId="17D4223B" w14:textId="3DEB9321" w:rsidR="00BF59AE" w:rsidRDefault="00F24ABB" w:rsidP="00CE438E">
      <w:pPr>
        <w:ind w:left="0"/>
        <w:jc w:val="center"/>
      </w:pPr>
      <w:r>
        <w:t>###</w:t>
      </w:r>
    </w:p>
    <w:p w14:paraId="63CE7EA8" w14:textId="7F7CD7C8" w:rsidR="00BF59AE" w:rsidRDefault="00BF59AE"/>
    <w:p w14:paraId="736F0518" w14:textId="05236A3A" w:rsidR="00CE438E" w:rsidRPr="00CE438E" w:rsidRDefault="00CE438E" w:rsidP="00CE438E"/>
    <w:p w14:paraId="3AAED3F7" w14:textId="60067A9A" w:rsidR="00CE438E" w:rsidRPr="00CE438E" w:rsidRDefault="00CE438E" w:rsidP="00CE438E"/>
    <w:p w14:paraId="739A57E9" w14:textId="032B6A0D" w:rsidR="00CE438E" w:rsidRPr="00CE438E" w:rsidRDefault="00CE438E" w:rsidP="00CE438E"/>
    <w:p w14:paraId="3390377C" w14:textId="3EAD63D2" w:rsidR="00CE438E" w:rsidRPr="00CE438E" w:rsidRDefault="00CE438E" w:rsidP="00CE438E"/>
    <w:p w14:paraId="1CDB3C9E" w14:textId="21B13E42" w:rsidR="00CE438E" w:rsidRPr="00CE438E" w:rsidRDefault="00CE438E" w:rsidP="00CE438E"/>
    <w:p w14:paraId="27AE410C" w14:textId="63021F62" w:rsidR="00CE438E" w:rsidRPr="00CE438E" w:rsidRDefault="00CE438E" w:rsidP="00CE438E"/>
    <w:p w14:paraId="637ACB04" w14:textId="78CB3F2D" w:rsidR="00CE438E" w:rsidRPr="00CE438E" w:rsidRDefault="00CE438E" w:rsidP="00CE438E"/>
    <w:p w14:paraId="2843A2AD" w14:textId="45C48E1B" w:rsidR="00CE438E" w:rsidRPr="00CE438E" w:rsidRDefault="00CE438E" w:rsidP="00CE438E"/>
    <w:p w14:paraId="208C71AF" w14:textId="77777777" w:rsidR="00CE438E" w:rsidRPr="00CE438E" w:rsidRDefault="00CE438E" w:rsidP="00CE438E"/>
    <w:sectPr w:rsidR="00CE438E" w:rsidRPr="00CE438E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72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ABA8B" w14:textId="77777777" w:rsidR="00B60202" w:rsidRDefault="00B60202">
      <w:r>
        <w:separator/>
      </w:r>
    </w:p>
  </w:endnote>
  <w:endnote w:type="continuationSeparator" w:id="0">
    <w:p w14:paraId="44E6A523" w14:textId="77777777" w:rsidR="00B60202" w:rsidRDefault="00B60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roxima Nova">
    <w:altName w:val="Tahoma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DB8C1" w14:textId="77777777" w:rsidR="00BF59AE" w:rsidRDefault="00F24ABB">
    <w:pPr>
      <w:tabs>
        <w:tab w:val="center" w:pos="4680"/>
        <w:tab w:val="right" w:pos="9360"/>
      </w:tabs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inline distT="0" distB="0" distL="114300" distR="114300" wp14:anchorId="610B6FC8" wp14:editId="0ECC3C34">
              <wp:extent cx="5943600" cy="50800"/>
              <wp:effectExtent l="0" t="0" r="0" b="0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70950" y="3781525"/>
                        <a:ext cx="7052100" cy="44100"/>
                      </a:xfrm>
                      <a:prstGeom prst="rect">
                        <a:avLst/>
                      </a:prstGeom>
                      <a:solidFill>
                        <a:srgbClr val="7DBDDC"/>
                      </a:solidFill>
                      <a:ln>
                        <a:noFill/>
                      </a:ln>
                    </wps:spPr>
                    <wps:txbx>
                      <w:txbxContent>
                        <w:p w14:paraId="683F203A" w14:textId="77777777" w:rsidR="00BF59AE" w:rsidRDefault="00BF59AE">
                          <w:pPr>
                            <w:ind w:left="0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10B6FC8" id="Rectangle 2" o:spid="_x0000_s1026" style="width:468pt;height: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" fillcolor="#7dbddc" stroked="f">
              <v:textbox inset="2.53958mm,2.53958mm,2.53958mm,2.53958mm">
                <w:txbxContent>
                  <w:p w14:paraId="683F203A" w14:textId="77777777" w:rsidR="00BF59AE" w:rsidRDefault="00BF59AE">
                    <w:pPr>
                      <w:ind w:left="0"/>
                      <w:textDirection w:val="btLr"/>
                    </w:pPr>
                  </w:p>
                </w:txbxContent>
              </v:textbox>
              <w10:anchorlock/>
            </v:rect>
          </w:pict>
        </mc:Fallback>
      </mc:AlternateContent>
    </w:r>
  </w:p>
  <w:p w14:paraId="7E157543" w14:textId="77777777" w:rsidR="00BF59AE" w:rsidRDefault="00F24ABB">
    <w:pPr>
      <w:tabs>
        <w:tab w:val="center" w:pos="4680"/>
        <w:tab w:val="right" w:pos="9360"/>
      </w:tabs>
      <w:jc w:val="center"/>
      <w:rPr>
        <w:b/>
        <w:color w:val="808080"/>
        <w:sz w:val="20"/>
        <w:szCs w:val="20"/>
      </w:rPr>
    </w:pPr>
    <w:r>
      <w:rPr>
        <w:color w:val="838065"/>
        <w:sz w:val="18"/>
        <w:szCs w:val="18"/>
      </w:rPr>
      <w:t xml:space="preserve">pg </w:t>
    </w:r>
    <w:r>
      <w:rPr>
        <w:color w:val="838065"/>
        <w:sz w:val="18"/>
        <w:szCs w:val="18"/>
      </w:rPr>
      <w:fldChar w:fldCharType="begin"/>
    </w:r>
    <w:r>
      <w:rPr>
        <w:color w:val="838065"/>
        <w:sz w:val="18"/>
        <w:szCs w:val="18"/>
      </w:rPr>
      <w:instrText>PAGE</w:instrText>
    </w:r>
    <w:r>
      <w:rPr>
        <w:color w:val="838065"/>
        <w:sz w:val="18"/>
        <w:szCs w:val="18"/>
      </w:rPr>
      <w:fldChar w:fldCharType="separate"/>
    </w:r>
    <w:r w:rsidR="00A47C57">
      <w:rPr>
        <w:noProof/>
        <w:color w:val="838065"/>
        <w:sz w:val="18"/>
        <w:szCs w:val="18"/>
      </w:rPr>
      <w:t>2</w:t>
    </w:r>
    <w:r>
      <w:rPr>
        <w:color w:val="838065"/>
        <w:sz w:val="18"/>
        <w:szCs w:val="18"/>
      </w:rPr>
      <w:fldChar w:fldCharType="end"/>
    </w:r>
    <w:r>
      <w:rPr>
        <w:color w:val="838065"/>
        <w:sz w:val="18"/>
        <w:szCs w:val="18"/>
      </w:rPr>
      <w:t xml:space="preserve"> </w:t>
    </w:r>
    <w:r>
      <w:rPr>
        <w:color w:val="808080"/>
        <w:sz w:val="18"/>
        <w:szCs w:val="18"/>
      </w:rPr>
      <w:t xml:space="preserve">   </w:t>
    </w:r>
    <w:r>
      <w:rPr>
        <w:color w:val="7DBDDC"/>
      </w:rPr>
      <w:t xml:space="preserve">| </w:t>
    </w:r>
    <w:r>
      <w:rPr>
        <w:color w:val="7DBDDC"/>
        <w:sz w:val="18"/>
        <w:szCs w:val="18"/>
      </w:rPr>
      <w:t xml:space="preserve"> </w:t>
    </w:r>
    <w:r>
      <w:rPr>
        <w:color w:val="808080"/>
        <w:sz w:val="18"/>
        <w:szCs w:val="18"/>
      </w:rPr>
      <w:t xml:space="preserve">  </w:t>
    </w:r>
    <w:r>
      <w:rPr>
        <w:color w:val="838065"/>
        <w:sz w:val="18"/>
        <w:szCs w:val="18"/>
      </w:rPr>
      <w:t xml:space="preserve">© 2021 DDJ Myers, Ltd.  </w:t>
    </w:r>
    <w:r>
      <w:rPr>
        <w:color w:val="838065"/>
        <w:sz w:val="18"/>
        <w:szCs w:val="18"/>
      </w:rPr>
      <w:tab/>
      <w:t xml:space="preserve"> </w:t>
    </w:r>
    <w:r>
      <w:rPr>
        <w:color w:val="838065"/>
        <w:sz w:val="18"/>
        <w:szCs w:val="18"/>
      </w:rPr>
      <w:tab/>
      <w:t xml:space="preserve">  </w:t>
    </w:r>
    <w:r>
      <w:rPr>
        <w:b/>
        <w:color w:val="838065"/>
        <w:sz w:val="20"/>
        <w:szCs w:val="20"/>
      </w:rPr>
      <w:t xml:space="preserve"> 8</w:t>
    </w:r>
    <w:r>
      <w:rPr>
        <w:b/>
        <w:color w:val="808080"/>
        <w:sz w:val="20"/>
        <w:szCs w:val="20"/>
      </w:rPr>
      <w:t>00.574.8877</w:t>
    </w:r>
    <w:r>
      <w:rPr>
        <w:color w:val="808080"/>
        <w:sz w:val="18"/>
        <w:szCs w:val="18"/>
      </w:rPr>
      <w:t xml:space="preserve">  </w:t>
    </w:r>
    <w:r>
      <w:rPr>
        <w:color w:val="7DBDDC"/>
        <w:sz w:val="18"/>
        <w:szCs w:val="18"/>
      </w:rPr>
      <w:t xml:space="preserve">  </w:t>
    </w:r>
    <w:r>
      <w:rPr>
        <w:color w:val="7DBDDC"/>
      </w:rPr>
      <w:t>|</w:t>
    </w:r>
    <w:r>
      <w:rPr>
        <w:color w:val="7DBDDC"/>
        <w:sz w:val="18"/>
        <w:szCs w:val="18"/>
      </w:rPr>
      <w:t xml:space="preserve"> </w:t>
    </w:r>
    <w:r>
      <w:rPr>
        <w:color w:val="808080"/>
        <w:sz w:val="18"/>
        <w:szCs w:val="18"/>
      </w:rPr>
      <w:t xml:space="preserve">   </w:t>
    </w:r>
    <w:r>
      <w:rPr>
        <w:b/>
        <w:color w:val="808080"/>
        <w:sz w:val="20"/>
        <w:szCs w:val="20"/>
      </w:rPr>
      <w:t>www.ddjmyers.com</w:t>
    </w:r>
  </w:p>
  <w:p w14:paraId="1840918A" w14:textId="77777777" w:rsidR="00BF59AE" w:rsidRDefault="00BF59AE">
    <w:pPr>
      <w:tabs>
        <w:tab w:val="center" w:pos="4680"/>
        <w:tab w:val="right" w:pos="9360"/>
      </w:tabs>
      <w:jc w:val="center"/>
      <w:rPr>
        <w:b/>
        <w:color w:val="808080"/>
        <w:sz w:val="20"/>
        <w:szCs w:val="20"/>
      </w:rPr>
    </w:pPr>
  </w:p>
  <w:p w14:paraId="001C1AE7" w14:textId="77777777" w:rsidR="00BF59AE" w:rsidRDefault="00BF59AE">
    <w:pPr>
      <w:tabs>
        <w:tab w:val="center" w:pos="4680"/>
        <w:tab w:val="right" w:pos="9360"/>
      </w:tabs>
      <w:jc w:val="center"/>
      <w:rPr>
        <w:b/>
        <w:color w:val="80808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BD270" w14:textId="77777777" w:rsidR="00BF59AE" w:rsidRDefault="00F24ABB">
    <w:pPr>
      <w:tabs>
        <w:tab w:val="center" w:pos="4680"/>
        <w:tab w:val="right" w:pos="9360"/>
      </w:tabs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inline distT="0" distB="0" distL="114300" distR="114300" wp14:anchorId="60751C84" wp14:editId="5EAF2073">
              <wp:extent cx="5981700" cy="45719"/>
              <wp:effectExtent l="0" t="0" r="0" b="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981700" cy="45719"/>
                      </a:xfrm>
                      <a:prstGeom prst="rect">
                        <a:avLst/>
                      </a:prstGeom>
                      <a:solidFill>
                        <a:srgbClr val="7DBDDC"/>
                      </a:solidFill>
                      <a:ln>
                        <a:noFill/>
                      </a:ln>
                    </wps:spPr>
                    <wps:txbx>
                      <w:txbxContent>
                        <w:p w14:paraId="7E4F1D85" w14:textId="77777777" w:rsidR="00BF59AE" w:rsidRDefault="00BF59AE">
                          <w:pPr>
                            <w:ind w:left="0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0751C84" id="Rectangle 1" o:spid="_x0000_s1027" style="width:471pt;height:3.6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" fillcolor="#7dbddc" stroked="f">
              <v:textbox inset="2.53958mm,2.53958mm,2.53958mm,2.53958mm">
                <w:txbxContent>
                  <w:p w14:paraId="7E4F1D85" w14:textId="77777777" w:rsidR="00BF59AE" w:rsidRDefault="00BF59AE">
                    <w:pPr>
                      <w:ind w:left="0"/>
                      <w:textDirection w:val="btLr"/>
                    </w:pPr>
                  </w:p>
                </w:txbxContent>
              </v:textbox>
              <w10:anchorlock/>
            </v:rect>
          </w:pict>
        </mc:Fallback>
      </mc:AlternateContent>
    </w:r>
  </w:p>
  <w:p w14:paraId="234A1311" w14:textId="2061B010" w:rsidR="00BF59AE" w:rsidRDefault="00F24ABB">
    <w:pPr>
      <w:tabs>
        <w:tab w:val="center" w:pos="4680"/>
        <w:tab w:val="right" w:pos="9360"/>
      </w:tabs>
      <w:rPr>
        <w:b/>
        <w:color w:val="808080"/>
        <w:sz w:val="20"/>
        <w:szCs w:val="20"/>
      </w:rPr>
    </w:pPr>
    <w:r w:rsidRPr="00CE438E">
      <w:rPr>
        <w:color w:val="595959" w:themeColor="text1" w:themeTint="A6"/>
        <w:sz w:val="18"/>
        <w:szCs w:val="18"/>
      </w:rPr>
      <w:t>© 202</w:t>
    </w:r>
    <w:r w:rsidR="00A47C57" w:rsidRPr="00CE438E">
      <w:rPr>
        <w:color w:val="595959" w:themeColor="text1" w:themeTint="A6"/>
        <w:sz w:val="18"/>
        <w:szCs w:val="18"/>
      </w:rPr>
      <w:t>2</w:t>
    </w:r>
    <w:r w:rsidRPr="00CE438E">
      <w:rPr>
        <w:color w:val="595959" w:themeColor="text1" w:themeTint="A6"/>
        <w:sz w:val="18"/>
        <w:szCs w:val="18"/>
      </w:rPr>
      <w:t xml:space="preserve"> DDJ Myers, Ltd.  </w:t>
    </w:r>
    <w:r w:rsidRPr="00CE438E">
      <w:rPr>
        <w:color w:val="595959" w:themeColor="text1" w:themeTint="A6"/>
        <w:sz w:val="18"/>
        <w:szCs w:val="18"/>
      </w:rPr>
      <w:tab/>
    </w:r>
    <w:r w:rsidR="00CE438E">
      <w:rPr>
        <w:color w:val="595959" w:themeColor="text1" w:themeTint="A6"/>
        <w:sz w:val="18"/>
        <w:szCs w:val="18"/>
      </w:rPr>
      <w:tab/>
      <w:t xml:space="preserve">        </w:t>
    </w:r>
    <w:r w:rsidRPr="00CE438E">
      <w:rPr>
        <w:color w:val="595959" w:themeColor="text1" w:themeTint="A6"/>
        <w:sz w:val="18"/>
        <w:szCs w:val="18"/>
      </w:rPr>
      <w:t xml:space="preserve"> </w:t>
    </w:r>
    <w:r w:rsidRPr="00CE438E">
      <w:rPr>
        <w:color w:val="595959" w:themeColor="text1" w:themeTint="A6"/>
        <w:sz w:val="18"/>
        <w:szCs w:val="18"/>
      </w:rPr>
      <w:tab/>
      <w:t xml:space="preserve">  </w:t>
    </w:r>
    <w:r w:rsidRPr="00CE438E">
      <w:rPr>
        <w:b/>
        <w:color w:val="595959" w:themeColor="text1" w:themeTint="A6"/>
        <w:sz w:val="20"/>
        <w:szCs w:val="20"/>
      </w:rPr>
      <w:t xml:space="preserve"> 800.574.8877</w:t>
    </w:r>
    <w:r w:rsidRPr="00CE438E">
      <w:rPr>
        <w:color w:val="595959" w:themeColor="text1" w:themeTint="A6"/>
        <w:sz w:val="18"/>
        <w:szCs w:val="18"/>
      </w:rPr>
      <w:t xml:space="preserve">    </w:t>
    </w:r>
    <w:r w:rsidRPr="00CE438E">
      <w:rPr>
        <w:color w:val="595959" w:themeColor="text1" w:themeTint="A6"/>
      </w:rPr>
      <w:t>|</w:t>
    </w:r>
    <w:r w:rsidRPr="00CE438E">
      <w:rPr>
        <w:color w:val="595959" w:themeColor="text1" w:themeTint="A6"/>
        <w:sz w:val="18"/>
        <w:szCs w:val="18"/>
      </w:rPr>
      <w:t xml:space="preserve">    </w:t>
    </w:r>
    <w:r w:rsidRPr="00CE438E">
      <w:rPr>
        <w:b/>
        <w:color w:val="595959" w:themeColor="text1" w:themeTint="A6"/>
        <w:sz w:val="20"/>
        <w:szCs w:val="20"/>
      </w:rPr>
      <w:t>www.ddjmyers.com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18AF0" w14:textId="77777777" w:rsidR="00B60202" w:rsidRDefault="00B60202">
      <w:r>
        <w:separator/>
      </w:r>
    </w:p>
  </w:footnote>
  <w:footnote w:type="continuationSeparator" w:id="0">
    <w:p w14:paraId="3B6B4AC2" w14:textId="77777777" w:rsidR="00B60202" w:rsidRDefault="00B60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85924" w14:textId="77777777" w:rsidR="00BF59AE" w:rsidRDefault="00BF59AE"/>
  <w:p w14:paraId="40A068E9" w14:textId="77777777" w:rsidR="00BF59AE" w:rsidRDefault="00BF59AE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5076E" w14:textId="77777777" w:rsidR="00BF59AE" w:rsidRDefault="00BF59AE"/>
  <w:p w14:paraId="399AD44A" w14:textId="77777777" w:rsidR="00BF59AE" w:rsidRDefault="00BF59AE">
    <w:pPr>
      <w:jc w:val="right"/>
    </w:pPr>
  </w:p>
  <w:p w14:paraId="03CEDFBF" w14:textId="4C3FD309" w:rsidR="00BF59AE" w:rsidRDefault="00F24ABB">
    <w:pPr>
      <w:jc w:val="right"/>
      <w:rPr>
        <w:b/>
        <w:color w:val="0070C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4C2E439F" wp14:editId="25E51576">
          <wp:simplePos x="0" y="0"/>
          <wp:positionH relativeFrom="column">
            <wp:posOffset>-114299</wp:posOffset>
          </wp:positionH>
          <wp:positionV relativeFrom="paragraph">
            <wp:posOffset>28575</wp:posOffset>
          </wp:positionV>
          <wp:extent cx="1843088" cy="581072"/>
          <wp:effectExtent l="0" t="0" r="0" b="0"/>
          <wp:wrapSquare wrapText="bothSides" distT="0" distB="0" distL="0" distR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3088" cy="5810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26A5317" w14:textId="77777777" w:rsidR="00BF59AE" w:rsidRDefault="00BF59AE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9AE"/>
    <w:rsid w:val="00A47C57"/>
    <w:rsid w:val="00B60202"/>
    <w:rsid w:val="00BF59AE"/>
    <w:rsid w:val="00CE438E"/>
    <w:rsid w:val="00D116DA"/>
    <w:rsid w:val="00D250C2"/>
    <w:rsid w:val="00F2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68E9E"/>
  <w15:docId w15:val="{54879807-35C7-4A4C-AB75-A71B7CEF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roxima Nova" w:eastAsia="Proxima Nova" w:hAnsi="Proxima Nova" w:cs="Proxima Nova"/>
        <w:sz w:val="22"/>
        <w:szCs w:val="22"/>
        <w:lang w:val="en-US" w:eastAsia="en-US" w:bidi="ar-SA"/>
      </w:rPr>
    </w:rPrDefault>
    <w:pPrDefault>
      <w:pPr>
        <w:tabs>
          <w:tab w:val="left" w:pos="3435"/>
        </w:tabs>
        <w:ind w:left="-9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60"/>
      <w:outlineLvl w:val="0"/>
    </w:pPr>
    <w:rPr>
      <w:b/>
      <w:color w:val="0070C0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1"/>
    </w:pPr>
    <w:rPr>
      <w:b/>
      <w:color w:val="434343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i/>
      <w:color w:val="0070C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i/>
      <w:color w:val="434343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/>
      <w:outlineLvl w:val="4"/>
    </w:pPr>
    <w:rPr>
      <w:color w:val="243F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200"/>
      <w:jc w:val="center"/>
    </w:pPr>
    <w:rPr>
      <w:b/>
      <w:sz w:val="26"/>
      <w:szCs w:val="2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jc w:val="center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A47C57"/>
    <w:pPr>
      <w:tabs>
        <w:tab w:val="clear" w:pos="3435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C57"/>
  </w:style>
  <w:style w:type="paragraph" w:styleId="Footer">
    <w:name w:val="footer"/>
    <w:basedOn w:val="Normal"/>
    <w:link w:val="FooterChar"/>
    <w:uiPriority w:val="99"/>
    <w:unhideWhenUsed/>
    <w:rsid w:val="00A47C57"/>
    <w:pPr>
      <w:tabs>
        <w:tab w:val="clear" w:pos="3435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Jones</dc:creator>
  <cp:lastModifiedBy>Kristen Olson</cp:lastModifiedBy>
  <cp:revision>3</cp:revision>
  <dcterms:created xsi:type="dcterms:W3CDTF">2022-02-24T23:26:00Z</dcterms:created>
  <dcterms:modified xsi:type="dcterms:W3CDTF">2022-02-25T14:36:00Z</dcterms:modified>
</cp:coreProperties>
</file>