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4494"/>
        <w:gridCol w:w="4866"/>
      </w:tblGrid>
      <w:tr w:rsidR="006E5A4F" w14:paraId="57E55E1C" w14:textId="77777777" w:rsidTr="006E5A4F">
        <w:tc>
          <w:tcPr>
            <w:tcW w:w="4788" w:type="dxa"/>
            <w:tcMar>
              <w:top w:w="0" w:type="dxa"/>
              <w:left w:w="108" w:type="dxa"/>
              <w:bottom w:w="0" w:type="dxa"/>
              <w:right w:w="108" w:type="dxa"/>
            </w:tcMar>
          </w:tcPr>
          <w:p w14:paraId="7EE65E27" w14:textId="77777777" w:rsidR="006E5A4F" w:rsidRDefault="006E5A4F">
            <w:pPr>
              <w:keepNext/>
              <w:rPr>
                <w:b/>
                <w:bCs/>
                <w:sz w:val="24"/>
                <w:szCs w:val="24"/>
              </w:rPr>
            </w:pPr>
            <w:r>
              <w:rPr>
                <w:b/>
                <w:bCs/>
                <w:sz w:val="24"/>
                <w:szCs w:val="24"/>
              </w:rPr>
              <w:t xml:space="preserve">FOR IMMEDIATE RELEASE     </w:t>
            </w:r>
          </w:p>
          <w:p w14:paraId="66B6EF3C" w14:textId="3450A587" w:rsidR="006E5A4F" w:rsidRDefault="00164DE3">
            <w:pPr>
              <w:keepNext/>
              <w:rPr>
                <w:sz w:val="24"/>
                <w:szCs w:val="24"/>
              </w:rPr>
            </w:pPr>
            <w:r>
              <w:rPr>
                <w:sz w:val="24"/>
                <w:szCs w:val="24"/>
              </w:rPr>
              <w:t>DATE</w:t>
            </w:r>
          </w:p>
          <w:p w14:paraId="1304AE63" w14:textId="77777777" w:rsidR="006E5A4F" w:rsidRDefault="006E5A4F">
            <w:pPr>
              <w:keepNext/>
              <w:rPr>
                <w:sz w:val="24"/>
                <w:szCs w:val="24"/>
              </w:rPr>
            </w:pPr>
          </w:p>
          <w:p w14:paraId="35A2BA6C" w14:textId="77777777" w:rsidR="006E5A4F" w:rsidRDefault="006E5A4F">
            <w:pPr>
              <w:keepNext/>
              <w:rPr>
                <w:b/>
                <w:bCs/>
                <w:sz w:val="24"/>
                <w:szCs w:val="24"/>
              </w:rPr>
            </w:pPr>
            <w:r>
              <w:rPr>
                <w:b/>
                <w:bCs/>
                <w:sz w:val="24"/>
                <w:szCs w:val="24"/>
              </w:rPr>
              <w:t xml:space="preserve">CONTACT: </w:t>
            </w:r>
          </w:p>
          <w:p w14:paraId="3ED68C63" w14:textId="77777777" w:rsidR="006E5A4F" w:rsidRDefault="002535BE">
            <w:pPr>
              <w:keepNext/>
              <w:rPr>
                <w:sz w:val="24"/>
                <w:szCs w:val="24"/>
              </w:rPr>
            </w:pPr>
            <w:r>
              <w:rPr>
                <w:sz w:val="24"/>
                <w:szCs w:val="24"/>
              </w:rPr>
              <w:t>Glen Stacey</w:t>
            </w:r>
          </w:p>
          <w:p w14:paraId="47D492EC" w14:textId="2AF6306C" w:rsidR="006E5A4F" w:rsidRDefault="006E5A4F">
            <w:pPr>
              <w:rPr>
                <w:sz w:val="24"/>
                <w:szCs w:val="24"/>
              </w:rPr>
            </w:pPr>
            <w:r>
              <w:rPr>
                <w:sz w:val="24"/>
                <w:szCs w:val="24"/>
              </w:rPr>
              <w:t>518-</w:t>
            </w:r>
            <w:r w:rsidR="00DD5383">
              <w:rPr>
                <w:sz w:val="24"/>
                <w:szCs w:val="24"/>
              </w:rPr>
              <w:t>730-9044</w:t>
            </w:r>
          </w:p>
          <w:p w14:paraId="41AC6465" w14:textId="7D9C8B46" w:rsidR="006F54EB" w:rsidRDefault="006F54EB">
            <w:pPr>
              <w:rPr>
                <w:sz w:val="24"/>
                <w:szCs w:val="24"/>
              </w:rPr>
            </w:pPr>
            <w:r>
              <w:rPr>
                <w:sz w:val="24"/>
                <w:szCs w:val="24"/>
              </w:rPr>
              <w:t>C: 518-496-2369</w:t>
            </w:r>
          </w:p>
          <w:p w14:paraId="41154339" w14:textId="60FE7AE0" w:rsidR="006E5A4F" w:rsidRDefault="006F54EB">
            <w:pPr>
              <w:rPr>
                <w:sz w:val="24"/>
                <w:szCs w:val="24"/>
              </w:rPr>
            </w:pPr>
            <w:hyperlink r:id="rId4" w:history="1">
              <w:r w:rsidR="00164DE3" w:rsidRPr="00C35F5E">
                <w:rPr>
                  <w:rStyle w:val="Hyperlink"/>
                  <w:sz w:val="24"/>
                  <w:szCs w:val="24"/>
                </w:rPr>
                <w:t>glen.stacey@sunmark.org</w:t>
              </w:r>
            </w:hyperlink>
            <w:r w:rsidR="00164DE3">
              <w:rPr>
                <w:sz w:val="24"/>
                <w:szCs w:val="24"/>
              </w:rPr>
              <w:t xml:space="preserve"> </w:t>
            </w:r>
          </w:p>
          <w:p w14:paraId="67C0B33A" w14:textId="77777777" w:rsidR="006E5A4F" w:rsidRDefault="006E5A4F">
            <w:pPr>
              <w:keepNext/>
              <w:rPr>
                <w:b/>
                <w:bCs/>
                <w:sz w:val="24"/>
                <w:szCs w:val="24"/>
              </w:rPr>
            </w:pPr>
          </w:p>
        </w:tc>
        <w:tc>
          <w:tcPr>
            <w:tcW w:w="4788" w:type="dxa"/>
            <w:tcMar>
              <w:top w:w="0" w:type="dxa"/>
              <w:left w:w="108" w:type="dxa"/>
              <w:bottom w:w="0" w:type="dxa"/>
              <w:right w:w="108" w:type="dxa"/>
            </w:tcMar>
          </w:tcPr>
          <w:p w14:paraId="66A8A9E2" w14:textId="77777777" w:rsidR="006E5A4F" w:rsidRDefault="006E5A4F">
            <w:pPr>
              <w:keepNext/>
              <w:rPr>
                <w:b/>
                <w:bCs/>
                <w:sz w:val="24"/>
                <w:szCs w:val="24"/>
              </w:rPr>
            </w:pPr>
          </w:p>
          <w:p w14:paraId="6F8A3FEE" w14:textId="3CC08B38" w:rsidR="006E5A4F" w:rsidRDefault="006E5A4F">
            <w:pPr>
              <w:keepNext/>
              <w:rPr>
                <w:b/>
                <w:bCs/>
                <w:sz w:val="24"/>
                <w:szCs w:val="24"/>
              </w:rPr>
            </w:pPr>
          </w:p>
          <w:p w14:paraId="25C37ED4" w14:textId="6D0ABB07" w:rsidR="006E5A4F" w:rsidRDefault="00164DE3">
            <w:pPr>
              <w:keepNext/>
              <w:rPr>
                <w:b/>
                <w:bCs/>
                <w:sz w:val="24"/>
                <w:szCs w:val="24"/>
              </w:rPr>
            </w:pPr>
            <w:r>
              <w:rPr>
                <w:b/>
                <w:bCs/>
                <w:noProof/>
                <w:sz w:val="24"/>
                <w:szCs w:val="24"/>
              </w:rPr>
              <w:drawing>
                <wp:inline distT="0" distB="0" distL="0" distR="0" wp14:anchorId="6C98F6C9" wp14:editId="1968957C">
                  <wp:extent cx="2952750" cy="882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2970" cy="894502"/>
                          </a:xfrm>
                          <a:prstGeom prst="rect">
                            <a:avLst/>
                          </a:prstGeom>
                          <a:noFill/>
                        </pic:spPr>
                      </pic:pic>
                    </a:graphicData>
                  </a:graphic>
                </wp:inline>
              </w:drawing>
            </w:r>
          </w:p>
        </w:tc>
      </w:tr>
    </w:tbl>
    <w:p w14:paraId="155842DF" w14:textId="77777777" w:rsidR="006E5A4F" w:rsidRDefault="006E5A4F" w:rsidP="006E5A4F">
      <w:pPr>
        <w:keepNext/>
        <w:rPr>
          <w:sz w:val="24"/>
          <w:szCs w:val="24"/>
        </w:rPr>
      </w:pPr>
      <w:r>
        <w:rPr>
          <w:sz w:val="24"/>
          <w:szCs w:val="24"/>
        </w:rPr>
        <w:t xml:space="preserve">                                                            </w:t>
      </w:r>
    </w:p>
    <w:p w14:paraId="760A31A9" w14:textId="5F7D86EA" w:rsidR="006E5A4F" w:rsidRDefault="006E5A4F" w:rsidP="006E5A4F">
      <w:pPr>
        <w:jc w:val="center"/>
        <w:rPr>
          <w:b/>
          <w:bCs/>
          <w:sz w:val="32"/>
          <w:szCs w:val="32"/>
        </w:rPr>
      </w:pPr>
      <w:r>
        <w:rPr>
          <w:b/>
          <w:bCs/>
          <w:sz w:val="32"/>
          <w:szCs w:val="32"/>
        </w:rPr>
        <w:t>Sunmark Credit Union</w:t>
      </w:r>
      <w:r w:rsidR="002535BE">
        <w:rPr>
          <w:b/>
          <w:bCs/>
          <w:sz w:val="32"/>
          <w:szCs w:val="32"/>
        </w:rPr>
        <w:t xml:space="preserve"> Announces </w:t>
      </w:r>
      <w:r w:rsidR="00DD5383">
        <w:rPr>
          <w:b/>
          <w:bCs/>
          <w:sz w:val="32"/>
          <w:szCs w:val="32"/>
        </w:rPr>
        <w:t xml:space="preserve">Executive </w:t>
      </w:r>
      <w:r w:rsidR="00164DE3">
        <w:rPr>
          <w:b/>
          <w:bCs/>
          <w:sz w:val="32"/>
          <w:szCs w:val="32"/>
        </w:rPr>
        <w:t>Appointments</w:t>
      </w:r>
    </w:p>
    <w:p w14:paraId="43ADA351" w14:textId="77777777" w:rsidR="00AE45BD" w:rsidRDefault="00AE45BD" w:rsidP="006E5A4F">
      <w:pPr>
        <w:rPr>
          <w:color w:val="000000"/>
          <w:sz w:val="24"/>
          <w:szCs w:val="24"/>
        </w:rPr>
      </w:pPr>
    </w:p>
    <w:p w14:paraId="66B761E9" w14:textId="1E50E56E" w:rsidR="006E5A4F" w:rsidRDefault="006E5A4F" w:rsidP="006E5A4F">
      <w:pPr>
        <w:rPr>
          <w:color w:val="000000"/>
          <w:sz w:val="24"/>
          <w:szCs w:val="24"/>
        </w:rPr>
      </w:pPr>
      <w:r>
        <w:rPr>
          <w:color w:val="000000"/>
          <w:sz w:val="24"/>
          <w:szCs w:val="24"/>
        </w:rPr>
        <w:t xml:space="preserve">(Latham, N.Y.) Sunmark Credit Union </w:t>
      </w:r>
      <w:r w:rsidR="002535BE">
        <w:rPr>
          <w:color w:val="000000"/>
          <w:sz w:val="24"/>
          <w:szCs w:val="24"/>
        </w:rPr>
        <w:t xml:space="preserve">has announced </w:t>
      </w:r>
      <w:r w:rsidR="00164DE3">
        <w:rPr>
          <w:color w:val="000000"/>
          <w:sz w:val="24"/>
          <w:szCs w:val="24"/>
        </w:rPr>
        <w:t>three additions to their executive leadership team</w:t>
      </w:r>
      <w:r w:rsidR="002535BE">
        <w:rPr>
          <w:color w:val="000000"/>
          <w:sz w:val="24"/>
          <w:szCs w:val="24"/>
        </w:rPr>
        <w:t xml:space="preserve"> as the credit union </w:t>
      </w:r>
      <w:r w:rsidR="00AE45BD">
        <w:rPr>
          <w:color w:val="000000"/>
          <w:sz w:val="24"/>
          <w:szCs w:val="24"/>
        </w:rPr>
        <w:t>prepares</w:t>
      </w:r>
      <w:r w:rsidR="002535BE">
        <w:rPr>
          <w:color w:val="000000"/>
          <w:sz w:val="24"/>
          <w:szCs w:val="24"/>
        </w:rPr>
        <w:t xml:space="preserve"> for </w:t>
      </w:r>
      <w:r w:rsidR="00164DE3">
        <w:rPr>
          <w:color w:val="000000"/>
          <w:sz w:val="24"/>
          <w:szCs w:val="24"/>
        </w:rPr>
        <w:t>continued growth and expansion</w:t>
      </w:r>
      <w:r>
        <w:rPr>
          <w:color w:val="000000"/>
          <w:sz w:val="24"/>
          <w:szCs w:val="24"/>
        </w:rPr>
        <w:t>.</w:t>
      </w:r>
    </w:p>
    <w:p w14:paraId="207E6443" w14:textId="2BD913C4" w:rsidR="00164DE3" w:rsidRDefault="00164DE3" w:rsidP="006E5A4F">
      <w:pPr>
        <w:rPr>
          <w:color w:val="000000"/>
          <w:sz w:val="24"/>
          <w:szCs w:val="24"/>
        </w:rPr>
      </w:pPr>
    </w:p>
    <w:p w14:paraId="41D80D3C" w14:textId="2A46466D" w:rsidR="00164DE3" w:rsidRDefault="00164DE3" w:rsidP="006E5A4F">
      <w:pPr>
        <w:rPr>
          <w:color w:val="000000"/>
          <w:sz w:val="24"/>
          <w:szCs w:val="24"/>
        </w:rPr>
      </w:pPr>
      <w:r>
        <w:rPr>
          <w:color w:val="000000"/>
          <w:sz w:val="24"/>
          <w:szCs w:val="24"/>
        </w:rPr>
        <w:t xml:space="preserve">Sarah </w:t>
      </w:r>
      <w:r w:rsidR="000C1242">
        <w:rPr>
          <w:color w:val="000000"/>
          <w:sz w:val="24"/>
          <w:szCs w:val="24"/>
        </w:rPr>
        <w:t xml:space="preserve">D. </w:t>
      </w:r>
      <w:r>
        <w:rPr>
          <w:color w:val="000000"/>
          <w:sz w:val="24"/>
          <w:szCs w:val="24"/>
        </w:rPr>
        <w:t xml:space="preserve">Hammond has joined the Sunmark </w:t>
      </w:r>
      <w:r w:rsidR="00BF271D">
        <w:rPr>
          <w:color w:val="000000"/>
          <w:sz w:val="24"/>
          <w:szCs w:val="24"/>
        </w:rPr>
        <w:t xml:space="preserve">executive </w:t>
      </w:r>
      <w:r>
        <w:rPr>
          <w:color w:val="000000"/>
          <w:sz w:val="24"/>
          <w:szCs w:val="24"/>
        </w:rPr>
        <w:t>leadership team as Chief Enterprise Risk Officer.</w:t>
      </w:r>
      <w:r w:rsidR="00BF271D">
        <w:rPr>
          <w:color w:val="000000"/>
          <w:sz w:val="24"/>
          <w:szCs w:val="24"/>
        </w:rPr>
        <w:t xml:space="preserve">  </w:t>
      </w:r>
      <w:r w:rsidR="000C1242">
        <w:rPr>
          <w:color w:val="000000"/>
          <w:sz w:val="24"/>
          <w:szCs w:val="24"/>
        </w:rPr>
        <w:t>In this function</w:t>
      </w:r>
      <w:r w:rsidR="00E54AF8">
        <w:rPr>
          <w:color w:val="000000"/>
          <w:sz w:val="24"/>
          <w:szCs w:val="24"/>
        </w:rPr>
        <w:t>,</w:t>
      </w:r>
      <w:r w:rsidR="000C1242">
        <w:rPr>
          <w:color w:val="000000"/>
          <w:sz w:val="24"/>
          <w:szCs w:val="24"/>
        </w:rPr>
        <w:t xml:space="preserve"> </w:t>
      </w:r>
      <w:r w:rsidR="00E54AF8">
        <w:rPr>
          <w:color w:val="000000"/>
          <w:sz w:val="24"/>
          <w:szCs w:val="24"/>
        </w:rPr>
        <w:t>she</w:t>
      </w:r>
      <w:r w:rsidR="000C1242">
        <w:rPr>
          <w:color w:val="000000"/>
          <w:sz w:val="24"/>
          <w:szCs w:val="24"/>
        </w:rPr>
        <w:t xml:space="preserve"> oversees Enterprise Risk Management</w:t>
      </w:r>
      <w:r w:rsidR="00E54AF8">
        <w:rPr>
          <w:color w:val="000000"/>
          <w:sz w:val="24"/>
          <w:szCs w:val="24"/>
        </w:rPr>
        <w:t>-</w:t>
      </w:r>
      <w:r w:rsidR="000C1242">
        <w:rPr>
          <w:color w:val="000000"/>
          <w:sz w:val="24"/>
          <w:szCs w:val="24"/>
        </w:rPr>
        <w:t>related functions across the organization</w:t>
      </w:r>
      <w:r w:rsidR="00BF271D">
        <w:rPr>
          <w:color w:val="000000"/>
          <w:sz w:val="24"/>
          <w:szCs w:val="24"/>
        </w:rPr>
        <w:t xml:space="preserve">. Sarah joined Sunmark Credit Union in </w:t>
      </w:r>
      <w:r w:rsidR="000C1242">
        <w:rPr>
          <w:color w:val="000000"/>
          <w:sz w:val="24"/>
          <w:szCs w:val="24"/>
        </w:rPr>
        <w:t>2019</w:t>
      </w:r>
      <w:r w:rsidR="00BF271D">
        <w:rPr>
          <w:color w:val="000000"/>
          <w:sz w:val="24"/>
          <w:szCs w:val="24"/>
        </w:rPr>
        <w:t xml:space="preserve">, bringing </w:t>
      </w:r>
      <w:r w:rsidR="000C1242">
        <w:rPr>
          <w:color w:val="000000"/>
          <w:sz w:val="24"/>
          <w:szCs w:val="24"/>
        </w:rPr>
        <w:t>16</w:t>
      </w:r>
      <w:r w:rsidR="00BF271D">
        <w:rPr>
          <w:color w:val="000000"/>
          <w:sz w:val="24"/>
          <w:szCs w:val="24"/>
        </w:rPr>
        <w:t xml:space="preserve"> years of </w:t>
      </w:r>
      <w:r w:rsidR="000C1242">
        <w:rPr>
          <w:color w:val="000000"/>
          <w:sz w:val="24"/>
          <w:szCs w:val="24"/>
        </w:rPr>
        <w:t>financial management</w:t>
      </w:r>
      <w:r w:rsidR="00BF271D">
        <w:rPr>
          <w:color w:val="000000"/>
          <w:sz w:val="24"/>
          <w:szCs w:val="24"/>
        </w:rPr>
        <w:t xml:space="preserve">, </w:t>
      </w:r>
      <w:r w:rsidR="000C1242">
        <w:rPr>
          <w:color w:val="000000"/>
          <w:sz w:val="24"/>
          <w:szCs w:val="24"/>
        </w:rPr>
        <w:t xml:space="preserve">regulatory compliance </w:t>
      </w:r>
      <w:r w:rsidR="00BF271D">
        <w:rPr>
          <w:color w:val="000000"/>
          <w:sz w:val="24"/>
          <w:szCs w:val="24"/>
        </w:rPr>
        <w:t>and</w:t>
      </w:r>
      <w:r w:rsidR="000C1242">
        <w:rPr>
          <w:color w:val="000000"/>
          <w:sz w:val="24"/>
          <w:szCs w:val="24"/>
        </w:rPr>
        <w:t xml:space="preserve"> risk management</w:t>
      </w:r>
      <w:r w:rsidR="00BF271D">
        <w:rPr>
          <w:color w:val="000000"/>
          <w:sz w:val="24"/>
          <w:szCs w:val="24"/>
        </w:rPr>
        <w:t xml:space="preserve"> experience to th</w:t>
      </w:r>
      <w:r w:rsidR="000C1242">
        <w:rPr>
          <w:color w:val="000000"/>
          <w:sz w:val="24"/>
          <w:szCs w:val="24"/>
        </w:rPr>
        <w:t>e</w:t>
      </w:r>
      <w:r w:rsidR="00BF271D">
        <w:rPr>
          <w:color w:val="000000"/>
          <w:sz w:val="24"/>
          <w:szCs w:val="24"/>
        </w:rPr>
        <w:t xml:space="preserve"> role. S</w:t>
      </w:r>
      <w:r w:rsidR="00E54AF8">
        <w:rPr>
          <w:color w:val="000000"/>
          <w:sz w:val="24"/>
          <w:szCs w:val="24"/>
        </w:rPr>
        <w:t>he</w:t>
      </w:r>
      <w:r w:rsidR="00BF271D">
        <w:rPr>
          <w:color w:val="000000"/>
          <w:sz w:val="24"/>
          <w:szCs w:val="24"/>
        </w:rPr>
        <w:t xml:space="preserve"> holds </w:t>
      </w:r>
      <w:r w:rsidR="000C1242">
        <w:rPr>
          <w:color w:val="000000"/>
          <w:sz w:val="24"/>
          <w:szCs w:val="24"/>
        </w:rPr>
        <w:t>several designations</w:t>
      </w:r>
      <w:r w:rsidR="00E54AF8">
        <w:rPr>
          <w:color w:val="000000"/>
          <w:sz w:val="24"/>
          <w:szCs w:val="24"/>
        </w:rPr>
        <w:t>,</w:t>
      </w:r>
      <w:r w:rsidR="000C1242">
        <w:rPr>
          <w:color w:val="000000"/>
          <w:sz w:val="24"/>
          <w:szCs w:val="24"/>
        </w:rPr>
        <w:t xml:space="preserve"> including </w:t>
      </w:r>
      <w:proofErr w:type="spellStart"/>
      <w:r w:rsidR="000C1242">
        <w:rPr>
          <w:color w:val="000000"/>
          <w:sz w:val="24"/>
          <w:szCs w:val="24"/>
        </w:rPr>
        <w:t>ChFC</w:t>
      </w:r>
      <w:proofErr w:type="spellEnd"/>
      <w:r w:rsidR="000C1242">
        <w:rPr>
          <w:color w:val="000000"/>
          <w:sz w:val="24"/>
          <w:szCs w:val="24"/>
        </w:rPr>
        <w:t xml:space="preserve">, CRCM, CAMS, CFRP, and several FINRA and NY State </w:t>
      </w:r>
      <w:r w:rsidR="00E54AF8">
        <w:rPr>
          <w:color w:val="000000"/>
          <w:sz w:val="24"/>
          <w:szCs w:val="24"/>
        </w:rPr>
        <w:t>l</w:t>
      </w:r>
      <w:r w:rsidR="000C1242">
        <w:rPr>
          <w:color w:val="000000"/>
          <w:sz w:val="24"/>
          <w:szCs w:val="24"/>
        </w:rPr>
        <w:t xml:space="preserve">icenses. </w:t>
      </w:r>
      <w:r w:rsidR="00E54AF8">
        <w:rPr>
          <w:color w:val="000000"/>
          <w:sz w:val="24"/>
          <w:szCs w:val="24"/>
        </w:rPr>
        <w:t>Sarah is a</w:t>
      </w:r>
      <w:r w:rsidR="000C1242">
        <w:rPr>
          <w:color w:val="000000"/>
          <w:sz w:val="24"/>
          <w:szCs w:val="24"/>
        </w:rPr>
        <w:t xml:space="preserve"> graduate of The Wharton School, Stonier Graduate School of Banking, and h</w:t>
      </w:r>
      <w:r w:rsidR="00E54AF8">
        <w:rPr>
          <w:color w:val="000000"/>
          <w:sz w:val="24"/>
          <w:szCs w:val="24"/>
        </w:rPr>
        <w:t>olds</w:t>
      </w:r>
      <w:r w:rsidR="000C1242">
        <w:rPr>
          <w:color w:val="000000"/>
          <w:sz w:val="24"/>
          <w:szCs w:val="24"/>
        </w:rPr>
        <w:t xml:space="preserve"> a M. </w:t>
      </w:r>
      <w:proofErr w:type="spellStart"/>
      <w:r w:rsidR="000C1242">
        <w:rPr>
          <w:color w:val="000000"/>
          <w:sz w:val="24"/>
          <w:szCs w:val="24"/>
        </w:rPr>
        <w:t>Jur</w:t>
      </w:r>
      <w:proofErr w:type="spellEnd"/>
      <w:r w:rsidR="000C1242">
        <w:rPr>
          <w:color w:val="000000"/>
          <w:sz w:val="24"/>
          <w:szCs w:val="24"/>
        </w:rPr>
        <w:t>. in Risk Management from Texas A&amp;M, as well as an Economics and Accounting Degree from Rollins College</w:t>
      </w:r>
      <w:r w:rsidR="00E54AF8">
        <w:rPr>
          <w:color w:val="000000"/>
          <w:sz w:val="24"/>
          <w:szCs w:val="24"/>
        </w:rPr>
        <w:t xml:space="preserve">. She </w:t>
      </w:r>
      <w:r w:rsidR="00BF271D">
        <w:rPr>
          <w:color w:val="000000"/>
          <w:sz w:val="24"/>
          <w:szCs w:val="24"/>
        </w:rPr>
        <w:t xml:space="preserve">resides in </w:t>
      </w:r>
      <w:r w:rsidR="000C1242">
        <w:rPr>
          <w:color w:val="000000"/>
          <w:sz w:val="24"/>
          <w:szCs w:val="24"/>
        </w:rPr>
        <w:t>Rotterdam, NY.</w:t>
      </w:r>
    </w:p>
    <w:p w14:paraId="4D92A345" w14:textId="0D8E6117" w:rsidR="00164DE3" w:rsidRDefault="00164DE3" w:rsidP="006E5A4F">
      <w:pPr>
        <w:rPr>
          <w:color w:val="000000"/>
          <w:sz w:val="24"/>
          <w:szCs w:val="24"/>
        </w:rPr>
      </w:pPr>
    </w:p>
    <w:p w14:paraId="2A2F6CB9" w14:textId="4817E6EA" w:rsidR="00164DE3" w:rsidRDefault="00164DE3" w:rsidP="006E5A4F">
      <w:pPr>
        <w:rPr>
          <w:color w:val="000000"/>
          <w:sz w:val="24"/>
          <w:szCs w:val="24"/>
        </w:rPr>
      </w:pPr>
      <w:r>
        <w:rPr>
          <w:color w:val="000000"/>
          <w:sz w:val="24"/>
          <w:szCs w:val="24"/>
        </w:rPr>
        <w:t xml:space="preserve">Amber Cooleen has been promoted from VP of Marketing to Chief Marketing Officer at Sunmark Credit Union. </w:t>
      </w:r>
      <w:r w:rsidR="007942C5">
        <w:rPr>
          <w:color w:val="000000"/>
          <w:sz w:val="24"/>
          <w:szCs w:val="24"/>
        </w:rPr>
        <w:t xml:space="preserve">In this role, </w:t>
      </w:r>
      <w:r w:rsidR="007942C5" w:rsidRPr="007942C5">
        <w:rPr>
          <w:color w:val="000000"/>
          <w:sz w:val="24"/>
          <w:szCs w:val="24"/>
        </w:rPr>
        <w:t>she is responsible for supporting organizational goals and generating results through marketing planning, strategy, execution, and measurement</w:t>
      </w:r>
      <w:r w:rsidR="007942C5">
        <w:rPr>
          <w:color w:val="000000"/>
          <w:sz w:val="24"/>
          <w:szCs w:val="24"/>
        </w:rPr>
        <w:t>.</w:t>
      </w:r>
      <w:r w:rsidR="007942C5" w:rsidRPr="007942C5">
        <w:rPr>
          <w:color w:val="000000"/>
          <w:sz w:val="24"/>
          <w:szCs w:val="24"/>
        </w:rPr>
        <w:t xml:space="preserve"> She oversees </w:t>
      </w:r>
      <w:r w:rsidR="007942C5">
        <w:rPr>
          <w:color w:val="000000"/>
          <w:sz w:val="24"/>
          <w:szCs w:val="24"/>
        </w:rPr>
        <w:t>member</w:t>
      </w:r>
      <w:r w:rsidR="007942C5" w:rsidRPr="007942C5">
        <w:rPr>
          <w:color w:val="000000"/>
          <w:sz w:val="24"/>
          <w:szCs w:val="24"/>
        </w:rPr>
        <w:t xml:space="preserve"> </w:t>
      </w:r>
      <w:r w:rsidR="007942C5">
        <w:rPr>
          <w:color w:val="000000"/>
          <w:sz w:val="24"/>
          <w:szCs w:val="24"/>
        </w:rPr>
        <w:t>experience</w:t>
      </w:r>
      <w:r w:rsidR="007942C5" w:rsidRPr="007942C5">
        <w:rPr>
          <w:color w:val="000000"/>
          <w:sz w:val="24"/>
          <w:szCs w:val="24"/>
        </w:rPr>
        <w:t>, public relations, branding/messaging, content marketing, advertising</w:t>
      </w:r>
      <w:r w:rsidR="007942C5">
        <w:rPr>
          <w:color w:val="000000"/>
          <w:sz w:val="24"/>
          <w:szCs w:val="24"/>
        </w:rPr>
        <w:t>, sales and business development, and the Sunmark Charitable Community Foundation</w:t>
      </w:r>
      <w:r w:rsidR="007942C5" w:rsidRPr="007942C5">
        <w:rPr>
          <w:color w:val="000000"/>
          <w:sz w:val="24"/>
          <w:szCs w:val="24"/>
        </w:rPr>
        <w:t xml:space="preserve">.  </w:t>
      </w:r>
      <w:r w:rsidR="00E54AF8">
        <w:rPr>
          <w:color w:val="000000"/>
          <w:sz w:val="24"/>
          <w:szCs w:val="24"/>
        </w:rPr>
        <w:t>Prior to joining</w:t>
      </w:r>
      <w:r>
        <w:rPr>
          <w:color w:val="000000"/>
          <w:sz w:val="24"/>
          <w:szCs w:val="24"/>
        </w:rPr>
        <w:t xml:space="preserve"> Sunmark Credit Union in June 2020</w:t>
      </w:r>
      <w:r w:rsidR="00E54AF8">
        <w:rPr>
          <w:color w:val="000000"/>
          <w:sz w:val="24"/>
          <w:szCs w:val="24"/>
        </w:rPr>
        <w:t xml:space="preserve">, she served as senior director of marketing at </w:t>
      </w:r>
      <w:proofErr w:type="spellStart"/>
      <w:r w:rsidR="00E54AF8">
        <w:rPr>
          <w:color w:val="000000"/>
          <w:sz w:val="24"/>
          <w:szCs w:val="24"/>
        </w:rPr>
        <w:t>GlobalSpec</w:t>
      </w:r>
      <w:proofErr w:type="spellEnd"/>
      <w:r w:rsidR="00E54AF8">
        <w:rPr>
          <w:color w:val="000000"/>
          <w:sz w:val="24"/>
          <w:szCs w:val="24"/>
        </w:rPr>
        <w:t>.</w:t>
      </w:r>
      <w:r>
        <w:rPr>
          <w:color w:val="000000"/>
          <w:sz w:val="24"/>
          <w:szCs w:val="24"/>
        </w:rPr>
        <w:t xml:space="preserve"> She </w:t>
      </w:r>
      <w:r w:rsidRPr="00164DE3">
        <w:rPr>
          <w:color w:val="000000"/>
          <w:sz w:val="24"/>
          <w:szCs w:val="24"/>
        </w:rPr>
        <w:t>holds a MA in Corporate &amp; Organizational Communications and a BA in English/Writing from Fairleigh Dickinson University</w:t>
      </w:r>
      <w:r w:rsidR="00E54AF8">
        <w:rPr>
          <w:color w:val="000000"/>
          <w:sz w:val="24"/>
          <w:szCs w:val="24"/>
        </w:rPr>
        <w:t xml:space="preserve"> in Madison, NJ,</w:t>
      </w:r>
      <w:r w:rsidR="000753A3">
        <w:rPr>
          <w:color w:val="000000"/>
          <w:sz w:val="24"/>
          <w:szCs w:val="24"/>
        </w:rPr>
        <w:t xml:space="preserve"> and resides in Clifton Park</w:t>
      </w:r>
      <w:r w:rsidR="00E54AF8">
        <w:rPr>
          <w:color w:val="000000"/>
          <w:sz w:val="24"/>
          <w:szCs w:val="24"/>
        </w:rPr>
        <w:t>, NY</w:t>
      </w:r>
      <w:r w:rsidR="000753A3">
        <w:rPr>
          <w:color w:val="000000"/>
          <w:sz w:val="24"/>
          <w:szCs w:val="24"/>
        </w:rPr>
        <w:t xml:space="preserve">. </w:t>
      </w:r>
    </w:p>
    <w:p w14:paraId="0FC0E295" w14:textId="75C11923" w:rsidR="00AE45BD" w:rsidRDefault="00AE45BD" w:rsidP="006E5A4F">
      <w:pPr>
        <w:rPr>
          <w:color w:val="000000"/>
          <w:sz w:val="24"/>
          <w:szCs w:val="24"/>
        </w:rPr>
      </w:pPr>
    </w:p>
    <w:p w14:paraId="243425E7" w14:textId="40257DBE" w:rsidR="006E5A4F" w:rsidRDefault="000753A3" w:rsidP="006E5A4F">
      <w:pPr>
        <w:rPr>
          <w:color w:val="000000"/>
          <w:sz w:val="24"/>
          <w:szCs w:val="24"/>
        </w:rPr>
      </w:pPr>
      <w:r w:rsidRPr="000753A3">
        <w:rPr>
          <w:color w:val="000000"/>
          <w:sz w:val="24"/>
          <w:szCs w:val="24"/>
        </w:rPr>
        <w:t>Jerilee Beaudoin has joined Sunmark Credit Union as Chief Lending Officer. In this position, Jerilee oversees the lending functions for the credit union - including commercial, consumer, mortgage, home equity, and collections - with a focus on creating an optimum member experience.   She describes herself as a “get it done” passionate leader who is committed to her employees, our members, and the community.  Jerilee holds more than 30 years of experience and has held leadership roles at financial institutions including Pioneer Bank, SEFCU, and First Niagara Financial Group. She holds an MBA from SUNY Albany and a BS in Accounting from Siena College, and resides in Brunswick</w:t>
      </w:r>
      <w:r w:rsidR="00E54AF8">
        <w:rPr>
          <w:color w:val="000000"/>
          <w:sz w:val="24"/>
          <w:szCs w:val="24"/>
        </w:rPr>
        <w:t>, NY</w:t>
      </w:r>
      <w:r w:rsidRPr="000753A3">
        <w:rPr>
          <w:color w:val="000000"/>
          <w:sz w:val="24"/>
          <w:szCs w:val="24"/>
        </w:rPr>
        <w:t>.</w:t>
      </w:r>
    </w:p>
    <w:p w14:paraId="08F34A19" w14:textId="77777777" w:rsidR="006E5A4F" w:rsidRDefault="006E5A4F" w:rsidP="006E5A4F">
      <w:pPr>
        <w:ind w:firstLine="720"/>
        <w:rPr>
          <w:rFonts w:ascii="Arial" w:hAnsi="Arial" w:cs="Arial"/>
          <w:sz w:val="24"/>
          <w:szCs w:val="24"/>
        </w:rPr>
      </w:pPr>
    </w:p>
    <w:p w14:paraId="786E65A3" w14:textId="77777777" w:rsidR="006E5A4F" w:rsidRDefault="006E5A4F" w:rsidP="006E5A4F">
      <w:pPr>
        <w:spacing w:line="23" w:lineRule="atLeast"/>
        <w:jc w:val="center"/>
        <w:rPr>
          <w:sz w:val="24"/>
          <w:szCs w:val="24"/>
        </w:rPr>
      </w:pPr>
      <w:r>
        <w:rPr>
          <w:sz w:val="24"/>
          <w:szCs w:val="24"/>
        </w:rPr>
        <w:lastRenderedPageBreak/>
        <w:t>###</w:t>
      </w:r>
    </w:p>
    <w:p w14:paraId="66F066D2" w14:textId="28975C5F" w:rsidR="00B968A2" w:rsidRDefault="000753A3">
      <w:r>
        <w:rPr>
          <w:b/>
          <w:bCs/>
          <w:color w:val="000000"/>
          <w:sz w:val="24"/>
          <w:szCs w:val="24"/>
        </w:rPr>
        <w:t>INSERT BOILERPLATE</w:t>
      </w:r>
    </w:p>
    <w:sectPr w:rsidR="00B9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4F"/>
    <w:rsid w:val="000753A3"/>
    <w:rsid w:val="000B6664"/>
    <w:rsid w:val="000C1242"/>
    <w:rsid w:val="0015483E"/>
    <w:rsid w:val="00164DE3"/>
    <w:rsid w:val="002535BE"/>
    <w:rsid w:val="006E5A4F"/>
    <w:rsid w:val="006F54EB"/>
    <w:rsid w:val="007638AA"/>
    <w:rsid w:val="007942C5"/>
    <w:rsid w:val="0081304A"/>
    <w:rsid w:val="00817A92"/>
    <w:rsid w:val="008847FF"/>
    <w:rsid w:val="00A11AEF"/>
    <w:rsid w:val="00A83898"/>
    <w:rsid w:val="00AE4416"/>
    <w:rsid w:val="00AE45BD"/>
    <w:rsid w:val="00B3310D"/>
    <w:rsid w:val="00B968A2"/>
    <w:rsid w:val="00BF271D"/>
    <w:rsid w:val="00DD5383"/>
    <w:rsid w:val="00E54AF8"/>
    <w:rsid w:val="00F6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183B"/>
  <w15:docId w15:val="{45A3FD82-B8DB-4181-9C97-00748EE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A4F"/>
    <w:rPr>
      <w:color w:val="0000FF"/>
      <w:u w:val="single"/>
    </w:rPr>
  </w:style>
  <w:style w:type="paragraph" w:styleId="BalloonText">
    <w:name w:val="Balloon Text"/>
    <w:basedOn w:val="Normal"/>
    <w:link w:val="BalloonTextChar"/>
    <w:uiPriority w:val="99"/>
    <w:semiHidden/>
    <w:unhideWhenUsed/>
    <w:rsid w:val="002535BE"/>
    <w:rPr>
      <w:rFonts w:ascii="Tahoma" w:hAnsi="Tahoma" w:cs="Tahoma"/>
      <w:sz w:val="16"/>
      <w:szCs w:val="16"/>
    </w:rPr>
  </w:style>
  <w:style w:type="character" w:customStyle="1" w:styleId="BalloonTextChar">
    <w:name w:val="Balloon Text Char"/>
    <w:basedOn w:val="DefaultParagraphFont"/>
    <w:link w:val="BalloonText"/>
    <w:uiPriority w:val="99"/>
    <w:semiHidden/>
    <w:rsid w:val="002535BE"/>
    <w:rPr>
      <w:rFonts w:ascii="Tahoma" w:hAnsi="Tahoma" w:cs="Tahoma"/>
      <w:sz w:val="16"/>
      <w:szCs w:val="16"/>
    </w:rPr>
  </w:style>
  <w:style w:type="character" w:styleId="UnresolvedMention">
    <w:name w:val="Unresolved Mention"/>
    <w:basedOn w:val="DefaultParagraphFont"/>
    <w:uiPriority w:val="99"/>
    <w:semiHidden/>
    <w:unhideWhenUsed/>
    <w:rsid w:val="0016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glen.stacey@sunm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Sunmark Federal Credit Union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Whitesell</dc:creator>
  <cp:lastModifiedBy>Stacey, Glen H.</cp:lastModifiedBy>
  <cp:revision>3</cp:revision>
  <dcterms:created xsi:type="dcterms:W3CDTF">2021-03-10T14:12:00Z</dcterms:created>
  <dcterms:modified xsi:type="dcterms:W3CDTF">2021-03-22T18:51:00Z</dcterms:modified>
</cp:coreProperties>
</file>