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4F0CE" w14:textId="5272D247" w:rsidR="0042328B" w:rsidRPr="00BC2C94" w:rsidRDefault="0042328B" w:rsidP="0042328B">
      <w:pPr>
        <w:rPr>
          <w:rFonts w:asciiTheme="minorHAnsi" w:hAnsiTheme="minorHAnsi" w:cstheme="minorHAnsi"/>
          <w:sz w:val="22"/>
          <w:szCs w:val="22"/>
        </w:rPr>
      </w:pPr>
      <w:r w:rsidRPr="0042328B">
        <w:rPr>
          <w:noProof/>
        </w:rPr>
        <w:drawing>
          <wp:inline distT="0" distB="0" distL="0" distR="0" wp14:anchorId="4524754D" wp14:editId="5DD1BDFF">
            <wp:extent cx="2257425" cy="581025"/>
            <wp:effectExtent l="0" t="0" r="9525" b="9525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28B">
        <w:t> </w:t>
      </w:r>
    </w:p>
    <w:p w14:paraId="466E2661" w14:textId="47128286" w:rsidR="00027FBD" w:rsidRPr="005B5760" w:rsidRDefault="005B5760" w:rsidP="00027FBD">
      <w:pPr>
        <w:adjustRightInd w:val="0"/>
        <w:snapToGrid w:val="0"/>
        <w:jc w:val="right"/>
        <w:rPr>
          <w:rFonts w:ascii="Arial" w:hAnsi="Arial" w:cs="Arial"/>
          <w:b/>
          <w:bCs/>
          <w:sz w:val="22"/>
          <w:szCs w:val="22"/>
        </w:rPr>
      </w:pPr>
      <w:r w:rsidRPr="005B5760">
        <w:rPr>
          <w:rFonts w:ascii="Arial" w:hAnsi="Arial" w:cs="Arial"/>
          <w:b/>
          <w:bCs/>
          <w:sz w:val="22"/>
          <w:szCs w:val="22"/>
        </w:rPr>
        <w:t>FOR IMMEDIATE RELEASE</w:t>
      </w:r>
    </w:p>
    <w:p w14:paraId="3FB957B2" w14:textId="61482549" w:rsidR="00027FBD" w:rsidRPr="00E6375B" w:rsidRDefault="0042328B" w:rsidP="00BC2C94">
      <w:pPr>
        <w:adjustRightInd w:val="0"/>
        <w:snapToGrid w:val="0"/>
        <w:rPr>
          <w:rFonts w:ascii="Arial" w:hAnsi="Arial" w:cs="Arial"/>
          <w:sz w:val="22"/>
          <w:szCs w:val="22"/>
        </w:rPr>
      </w:pPr>
      <w:r w:rsidRPr="00E6375B">
        <w:rPr>
          <w:rFonts w:ascii="Arial" w:hAnsi="Arial" w:cs="Arial"/>
          <w:b/>
          <w:bCs/>
          <w:sz w:val="22"/>
          <w:szCs w:val="22"/>
        </w:rPr>
        <w:t>MEDIA CONTACT</w:t>
      </w:r>
      <w:r w:rsidR="00027FBD" w:rsidRPr="00E6375B">
        <w:rPr>
          <w:rFonts w:ascii="Arial" w:hAnsi="Arial" w:cs="Arial"/>
          <w:b/>
          <w:bCs/>
          <w:sz w:val="22"/>
          <w:szCs w:val="22"/>
        </w:rPr>
        <w:t>S</w:t>
      </w:r>
      <w:r w:rsidRPr="00E6375B">
        <w:rPr>
          <w:rFonts w:ascii="Arial" w:hAnsi="Arial" w:cs="Arial"/>
          <w:b/>
          <w:bCs/>
          <w:sz w:val="22"/>
          <w:szCs w:val="22"/>
        </w:rPr>
        <w:t>:                                                </w:t>
      </w:r>
      <w:r w:rsidRPr="00E6375B">
        <w:rPr>
          <w:rFonts w:ascii="Arial" w:hAnsi="Arial" w:cs="Arial"/>
          <w:sz w:val="22"/>
          <w:szCs w:val="22"/>
        </w:rPr>
        <w:tab/>
      </w:r>
      <w:r w:rsidRPr="00E6375B">
        <w:rPr>
          <w:rFonts w:ascii="Arial" w:hAnsi="Arial" w:cs="Arial"/>
          <w:sz w:val="22"/>
          <w:szCs w:val="22"/>
        </w:rPr>
        <w:tab/>
      </w:r>
      <w:r w:rsidRPr="00E6375B">
        <w:rPr>
          <w:rFonts w:ascii="Arial" w:hAnsi="Arial" w:cs="Arial"/>
          <w:sz w:val="22"/>
          <w:szCs w:val="22"/>
        </w:rPr>
        <w:tab/>
      </w:r>
      <w:r w:rsidRPr="00E6375B">
        <w:rPr>
          <w:rFonts w:ascii="Arial" w:hAnsi="Arial" w:cs="Arial"/>
          <w:sz w:val="22"/>
          <w:szCs w:val="22"/>
        </w:rPr>
        <w:tab/>
      </w:r>
    </w:p>
    <w:p w14:paraId="57B3BEE8" w14:textId="77777777" w:rsidR="0042328B" w:rsidRPr="006B6AE9" w:rsidRDefault="0042328B" w:rsidP="00BC2C94">
      <w:pPr>
        <w:adjustRightInd w:val="0"/>
        <w:snapToGrid w:val="0"/>
        <w:rPr>
          <w:rFonts w:ascii="Arial" w:hAnsi="Arial" w:cs="Arial"/>
          <w:sz w:val="20"/>
          <w:szCs w:val="20"/>
        </w:rPr>
      </w:pPr>
      <w:r w:rsidRPr="006B6AE9">
        <w:rPr>
          <w:rFonts w:ascii="Arial" w:hAnsi="Arial" w:cs="Arial"/>
          <w:sz w:val="20"/>
          <w:szCs w:val="20"/>
        </w:rPr>
        <w:t>Anna Stanley / Adrie Morales  </w:t>
      </w:r>
    </w:p>
    <w:p w14:paraId="25AF9D61" w14:textId="1DFC661E" w:rsidR="0042328B" w:rsidRPr="006B6AE9" w:rsidRDefault="00E25AF7" w:rsidP="00BC2C94">
      <w:pPr>
        <w:adjustRightInd w:val="0"/>
        <w:snapToGrid w:val="0"/>
        <w:rPr>
          <w:rFonts w:ascii="Arial" w:hAnsi="Arial" w:cs="Arial"/>
          <w:sz w:val="20"/>
          <w:szCs w:val="20"/>
        </w:rPr>
      </w:pPr>
      <w:hyperlink r:id="rId9" w:tgtFrame="_blank" w:history="1">
        <w:r w:rsidR="0042328B" w:rsidRPr="006B6AE9">
          <w:rPr>
            <w:rStyle w:val="Hyperlink"/>
            <w:rFonts w:ascii="Arial" w:hAnsi="Arial" w:cs="Arial"/>
            <w:sz w:val="20"/>
            <w:szCs w:val="20"/>
          </w:rPr>
          <w:t>anna@williammills.com</w:t>
        </w:r>
      </w:hyperlink>
      <w:r w:rsidR="0042328B" w:rsidRPr="006B6AE9">
        <w:rPr>
          <w:rFonts w:ascii="Arial" w:hAnsi="Arial" w:cs="Arial"/>
          <w:sz w:val="20"/>
          <w:szCs w:val="20"/>
          <w:u w:val="single"/>
        </w:rPr>
        <w:t xml:space="preserve"> </w:t>
      </w:r>
      <w:r w:rsidR="0042328B" w:rsidRPr="006B6AE9">
        <w:rPr>
          <w:rFonts w:ascii="Arial" w:hAnsi="Arial" w:cs="Arial"/>
          <w:sz w:val="20"/>
          <w:szCs w:val="20"/>
        </w:rPr>
        <w:t>/</w:t>
      </w:r>
      <w:r w:rsidR="006B524E" w:rsidRPr="006B6AE9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F205D6" w:rsidRPr="004F4A24">
          <w:rPr>
            <w:rStyle w:val="Hyperlink"/>
            <w:rFonts w:ascii="Arial" w:hAnsi="Arial" w:cs="Arial"/>
            <w:sz w:val="20"/>
            <w:szCs w:val="20"/>
          </w:rPr>
          <w:t>angelo@williammills.com</w:t>
        </w:r>
      </w:hyperlink>
      <w:r w:rsidR="00C37C1D" w:rsidRPr="006B6AE9">
        <w:rPr>
          <w:rFonts w:ascii="Arial" w:hAnsi="Arial" w:cs="Arial"/>
          <w:sz w:val="20"/>
          <w:szCs w:val="20"/>
        </w:rPr>
        <w:t xml:space="preserve"> </w:t>
      </w:r>
      <w:r w:rsidR="006B524E" w:rsidRPr="006B6AE9">
        <w:rPr>
          <w:rFonts w:ascii="Arial" w:hAnsi="Arial" w:cs="Arial"/>
          <w:sz w:val="20"/>
          <w:szCs w:val="20"/>
        </w:rPr>
        <w:t xml:space="preserve"> </w:t>
      </w:r>
    </w:p>
    <w:p w14:paraId="08CB353B" w14:textId="212CBF3E" w:rsidR="00027FBD" w:rsidRPr="006B6AE9" w:rsidRDefault="0042328B" w:rsidP="00027FBD">
      <w:pPr>
        <w:adjustRightInd w:val="0"/>
        <w:snapToGrid w:val="0"/>
        <w:rPr>
          <w:rFonts w:ascii="Arial" w:hAnsi="Arial" w:cs="Arial"/>
          <w:sz w:val="20"/>
          <w:szCs w:val="20"/>
        </w:rPr>
      </w:pPr>
      <w:r w:rsidRPr="006B6AE9">
        <w:rPr>
          <w:rFonts w:ascii="Arial" w:hAnsi="Arial" w:cs="Arial"/>
          <w:sz w:val="20"/>
          <w:szCs w:val="20"/>
        </w:rPr>
        <w:t xml:space="preserve">251.517.7857 / </w:t>
      </w:r>
      <w:r w:rsidR="00F205D6">
        <w:rPr>
          <w:rFonts w:ascii="Arial" w:hAnsi="Arial" w:cs="Arial"/>
          <w:sz w:val="20"/>
          <w:szCs w:val="20"/>
        </w:rPr>
        <w:t>314.504.5962</w:t>
      </w:r>
    </w:p>
    <w:p w14:paraId="11B6AD36" w14:textId="77777777" w:rsidR="00571063" w:rsidRDefault="00571063" w:rsidP="00571063">
      <w:pPr>
        <w:jc w:val="center"/>
        <w:rPr>
          <w:rFonts w:ascii="Arial" w:hAnsi="Arial" w:cs="Arial"/>
          <w:b/>
          <w:bCs/>
        </w:rPr>
      </w:pPr>
    </w:p>
    <w:p w14:paraId="0DEA2DC8" w14:textId="77777777" w:rsidR="00F205D6" w:rsidRPr="00E71D71" w:rsidRDefault="00F205D6" w:rsidP="00571063">
      <w:pPr>
        <w:jc w:val="center"/>
        <w:rPr>
          <w:rFonts w:ascii="Arial" w:hAnsi="Arial" w:cs="Arial"/>
          <w:b/>
          <w:bCs/>
        </w:rPr>
      </w:pPr>
    </w:p>
    <w:p w14:paraId="150D4F41" w14:textId="1F516C5B" w:rsidR="00571063" w:rsidRPr="009A2DA7" w:rsidRDefault="00571063" w:rsidP="00A91E4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A2DA7">
        <w:rPr>
          <w:rFonts w:ascii="Arial" w:hAnsi="Arial" w:cs="Arial"/>
          <w:b/>
          <w:bCs/>
          <w:sz w:val="22"/>
          <w:szCs w:val="22"/>
        </w:rPr>
        <w:t>Engageware Releases Inaugural ‘Customer Engagement in Banking’ Report</w:t>
      </w:r>
    </w:p>
    <w:p w14:paraId="03B2AD2B" w14:textId="193EC30C" w:rsidR="050D04DD" w:rsidRDefault="050D04DD" w:rsidP="0071051F">
      <w:pPr>
        <w:pStyle w:val="ListParagraph"/>
        <w:jc w:val="center"/>
        <w:rPr>
          <w:i/>
          <w:iCs/>
          <w:sz w:val="20"/>
          <w:szCs w:val="20"/>
        </w:rPr>
      </w:pPr>
      <w:r w:rsidRPr="050D04DD">
        <w:rPr>
          <w:rFonts w:ascii="Arial" w:eastAsia="Times New Roman" w:hAnsi="Arial" w:cs="Arial"/>
          <w:i/>
          <w:iCs/>
          <w:sz w:val="20"/>
          <w:szCs w:val="20"/>
        </w:rPr>
        <w:t xml:space="preserve">Banking professionals reveal strategic priorities </w:t>
      </w:r>
      <w:r w:rsidR="005151DC">
        <w:rPr>
          <w:rFonts w:ascii="Arial" w:eastAsia="Times New Roman" w:hAnsi="Arial" w:cs="Arial"/>
          <w:i/>
          <w:iCs/>
          <w:sz w:val="20"/>
          <w:szCs w:val="20"/>
        </w:rPr>
        <w:t xml:space="preserve">for </w:t>
      </w:r>
      <w:r w:rsidRPr="050D04DD">
        <w:rPr>
          <w:rFonts w:ascii="Arial" w:eastAsia="Times New Roman" w:hAnsi="Arial" w:cs="Arial"/>
          <w:i/>
          <w:iCs/>
          <w:sz w:val="20"/>
          <w:szCs w:val="20"/>
        </w:rPr>
        <w:t>customer engagement in 202</w:t>
      </w:r>
      <w:r w:rsidR="0071051F">
        <w:rPr>
          <w:rFonts w:ascii="Arial" w:eastAsia="Times New Roman" w:hAnsi="Arial" w:cs="Arial"/>
          <w:i/>
          <w:iCs/>
          <w:sz w:val="20"/>
          <w:szCs w:val="20"/>
        </w:rPr>
        <w:t>2</w:t>
      </w:r>
    </w:p>
    <w:p w14:paraId="4093E894" w14:textId="78ABD012" w:rsidR="007F4AEC" w:rsidRPr="009A2DA7" w:rsidRDefault="007F4AEC" w:rsidP="00571063">
      <w:pPr>
        <w:adjustRightInd w:val="0"/>
        <w:snapToGrid w:val="0"/>
        <w:rPr>
          <w:rFonts w:ascii="Arial" w:hAnsi="Arial" w:cs="Arial"/>
        </w:rPr>
      </w:pPr>
    </w:p>
    <w:p w14:paraId="4C1967FA" w14:textId="35C0FF52" w:rsidR="00BB75ED" w:rsidRPr="00C37266" w:rsidRDefault="00071EEB" w:rsidP="00BB75ED">
      <w:pPr>
        <w:pStyle w:val="ListParagraph"/>
        <w:numPr>
          <w:ilvl w:val="0"/>
          <w:numId w:val="7"/>
        </w:numPr>
        <w:spacing w:line="276" w:lineRule="auto"/>
        <w:rPr>
          <w:rFonts w:ascii="Arial" w:eastAsia="Times New Roman" w:hAnsi="Arial" w:cs="Arial"/>
          <w:b/>
          <w:bCs/>
        </w:rPr>
      </w:pPr>
      <w:r w:rsidRPr="44720450">
        <w:rPr>
          <w:rFonts w:ascii="Arial" w:hAnsi="Arial" w:cs="Arial"/>
        </w:rPr>
        <w:t>While 49% of banking professionals indicate that digital is the top priority</w:t>
      </w:r>
      <w:r w:rsidR="003111CC">
        <w:rPr>
          <w:rFonts w:ascii="Arial" w:hAnsi="Arial" w:cs="Arial"/>
        </w:rPr>
        <w:t xml:space="preserve"> </w:t>
      </w:r>
      <w:r w:rsidR="003111CC" w:rsidRPr="44720450">
        <w:rPr>
          <w:rFonts w:ascii="Arial" w:hAnsi="Arial" w:cs="Arial"/>
        </w:rPr>
        <w:t>channel</w:t>
      </w:r>
      <w:r w:rsidRPr="44720450">
        <w:rPr>
          <w:rFonts w:ascii="Arial" w:hAnsi="Arial" w:cs="Arial"/>
        </w:rPr>
        <w:t xml:space="preserve"> for customer engagement</w:t>
      </w:r>
      <w:r w:rsidR="00317708">
        <w:rPr>
          <w:rFonts w:ascii="Arial" w:hAnsi="Arial" w:cs="Arial"/>
        </w:rPr>
        <w:t xml:space="preserve"> in 2022</w:t>
      </w:r>
      <w:r w:rsidRPr="44720450">
        <w:rPr>
          <w:rFonts w:ascii="Arial" w:hAnsi="Arial" w:cs="Arial"/>
        </w:rPr>
        <w:t xml:space="preserve">, nearly 40% say serving </w:t>
      </w:r>
      <w:r w:rsidRPr="00317708">
        <w:rPr>
          <w:rFonts w:ascii="Arial" w:hAnsi="Arial" w:cs="Arial"/>
          <w:i/>
          <w:iCs/>
        </w:rPr>
        <w:t>all</w:t>
      </w:r>
      <w:r w:rsidRPr="44720450">
        <w:rPr>
          <w:rFonts w:ascii="Arial" w:hAnsi="Arial" w:cs="Arial"/>
        </w:rPr>
        <w:t xml:space="preserve"> channels of interaction (digital, branch, </w:t>
      </w:r>
      <w:r w:rsidR="00317708">
        <w:rPr>
          <w:rFonts w:ascii="Arial" w:hAnsi="Arial" w:cs="Arial"/>
        </w:rPr>
        <w:t xml:space="preserve">and </w:t>
      </w:r>
      <w:r w:rsidRPr="44720450">
        <w:rPr>
          <w:rFonts w:ascii="Arial" w:hAnsi="Arial" w:cs="Arial"/>
        </w:rPr>
        <w:t>contact center)</w:t>
      </w:r>
      <w:r w:rsidR="00E3535D" w:rsidRPr="44720450">
        <w:rPr>
          <w:rFonts w:ascii="Arial" w:hAnsi="Arial" w:cs="Arial"/>
        </w:rPr>
        <w:t xml:space="preserve"> </w:t>
      </w:r>
      <w:r w:rsidR="00CF308E" w:rsidRPr="44720450">
        <w:rPr>
          <w:rFonts w:ascii="Arial" w:hAnsi="Arial" w:cs="Arial"/>
        </w:rPr>
        <w:t>are equally important.</w:t>
      </w:r>
      <w:r w:rsidR="00BB75ED" w:rsidRPr="44720450">
        <w:rPr>
          <w:rFonts w:ascii="Arial" w:hAnsi="Arial" w:cs="Arial"/>
        </w:rPr>
        <w:t xml:space="preserve"> </w:t>
      </w:r>
    </w:p>
    <w:p w14:paraId="468BAC19" w14:textId="21C53214" w:rsidR="007F4AEC" w:rsidRPr="00C37266" w:rsidRDefault="00264F2A" w:rsidP="7971F32C">
      <w:pPr>
        <w:pStyle w:val="ListParagraph"/>
        <w:numPr>
          <w:ilvl w:val="0"/>
          <w:numId w:val="7"/>
        </w:numPr>
        <w:spacing w:line="276" w:lineRule="auto"/>
        <w:rPr>
          <w:rFonts w:ascii="Arial" w:eastAsia="Times New Roman" w:hAnsi="Arial" w:cs="Arial"/>
          <w:b/>
          <w:bCs/>
        </w:rPr>
      </w:pPr>
      <w:r w:rsidRPr="44720450">
        <w:rPr>
          <w:rFonts w:ascii="Arial" w:hAnsi="Arial" w:cs="Arial"/>
        </w:rPr>
        <w:t>Financial institutions</w:t>
      </w:r>
      <w:r w:rsidR="0035420F" w:rsidRPr="44720450">
        <w:rPr>
          <w:rFonts w:ascii="Arial" w:hAnsi="Arial" w:cs="Arial"/>
        </w:rPr>
        <w:t xml:space="preserve"> </w:t>
      </w:r>
      <w:r w:rsidR="005A5072" w:rsidRPr="44720450">
        <w:rPr>
          <w:rFonts w:ascii="Arial" w:hAnsi="Arial" w:cs="Arial"/>
        </w:rPr>
        <w:t>are feeling the impact of</w:t>
      </w:r>
      <w:r w:rsidRPr="44720450">
        <w:rPr>
          <w:rFonts w:ascii="Arial" w:hAnsi="Arial" w:cs="Arial"/>
        </w:rPr>
        <w:t xml:space="preserve"> “The Great Resignation.</w:t>
      </w:r>
      <w:r w:rsidR="00B94085" w:rsidRPr="44720450">
        <w:rPr>
          <w:rFonts w:ascii="Arial" w:hAnsi="Arial" w:cs="Arial"/>
        </w:rPr>
        <w:t>”</w:t>
      </w:r>
      <w:r w:rsidR="00B94085">
        <w:rPr>
          <w:rFonts w:ascii="Arial" w:hAnsi="Arial" w:cs="Arial"/>
        </w:rPr>
        <w:t xml:space="preserve"> </w:t>
      </w:r>
      <w:r w:rsidR="00224FBA" w:rsidRPr="44720450">
        <w:rPr>
          <w:rFonts w:ascii="Arial" w:hAnsi="Arial" w:cs="Arial"/>
        </w:rPr>
        <w:t xml:space="preserve">Training and development for staff, employee retention and workforce management </w:t>
      </w:r>
      <w:r w:rsidR="003832DF" w:rsidRPr="44720450">
        <w:rPr>
          <w:rFonts w:ascii="Arial" w:hAnsi="Arial" w:cs="Arial"/>
        </w:rPr>
        <w:t xml:space="preserve">are the top priorities for both branches and call centers in 2022. </w:t>
      </w:r>
    </w:p>
    <w:p w14:paraId="5F366529" w14:textId="583AE863" w:rsidR="007F4AEC" w:rsidRPr="00C37266" w:rsidRDefault="007F4AEC" w:rsidP="7971F32C">
      <w:pPr>
        <w:pStyle w:val="ListParagraph"/>
        <w:numPr>
          <w:ilvl w:val="0"/>
          <w:numId w:val="7"/>
        </w:numPr>
        <w:spacing w:line="276" w:lineRule="auto"/>
        <w:rPr>
          <w:rFonts w:ascii="Arial" w:eastAsia="Times New Roman" w:hAnsi="Arial" w:cs="Arial"/>
          <w:b/>
          <w:bCs/>
        </w:rPr>
      </w:pPr>
      <w:r w:rsidRPr="050D04DD">
        <w:rPr>
          <w:rFonts w:ascii="Arial" w:hAnsi="Arial" w:cs="Arial"/>
        </w:rPr>
        <w:t>Despite continued investment in the expansion of digital offerings, customer adoption of digital capabilities lags</w:t>
      </w:r>
      <w:r w:rsidR="0027505C">
        <w:rPr>
          <w:rFonts w:ascii="Arial" w:hAnsi="Arial" w:cs="Arial"/>
        </w:rPr>
        <w:t xml:space="preserve">, </w:t>
      </w:r>
      <w:r w:rsidRPr="050D04DD">
        <w:rPr>
          <w:rFonts w:ascii="Arial" w:hAnsi="Arial" w:cs="Arial"/>
        </w:rPr>
        <w:t xml:space="preserve">creating new </w:t>
      </w:r>
      <w:r w:rsidR="002B6A49">
        <w:rPr>
          <w:rFonts w:ascii="Arial" w:hAnsi="Arial" w:cs="Arial"/>
        </w:rPr>
        <w:t>challenges</w:t>
      </w:r>
      <w:r w:rsidRPr="050D04DD">
        <w:rPr>
          <w:rFonts w:ascii="Arial" w:hAnsi="Arial" w:cs="Arial"/>
        </w:rPr>
        <w:t xml:space="preserve"> for financial institutions.</w:t>
      </w:r>
    </w:p>
    <w:p w14:paraId="1FA69433" w14:textId="34D2A1BA" w:rsidR="007F4AEC" w:rsidRPr="00C37266" w:rsidRDefault="4430A849" w:rsidP="7971F32C">
      <w:pPr>
        <w:pStyle w:val="ListParagraph"/>
        <w:numPr>
          <w:ilvl w:val="0"/>
          <w:numId w:val="7"/>
        </w:numPr>
        <w:spacing w:line="276" w:lineRule="auto"/>
        <w:rPr>
          <w:rFonts w:ascii="Arial" w:eastAsia="Times New Roman" w:hAnsi="Arial" w:cs="Arial"/>
          <w:b/>
          <w:bCs/>
        </w:rPr>
      </w:pPr>
      <w:r w:rsidRPr="2EB703FC">
        <w:rPr>
          <w:rFonts w:ascii="Arial" w:hAnsi="Arial" w:cs="Arial"/>
        </w:rPr>
        <w:t>P</w:t>
      </w:r>
      <w:r w:rsidR="0080D57E" w:rsidRPr="2EB703FC">
        <w:rPr>
          <w:rFonts w:ascii="Arial" w:hAnsi="Arial" w:cs="Arial"/>
        </w:rPr>
        <w:t>reventing f</w:t>
      </w:r>
      <w:r w:rsidR="2DE15855" w:rsidRPr="2EB703FC">
        <w:rPr>
          <w:rFonts w:ascii="Arial" w:hAnsi="Arial" w:cs="Arial"/>
        </w:rPr>
        <w:t>raud and improving security are increasingly important</w:t>
      </w:r>
      <w:r w:rsidR="21434B37" w:rsidRPr="2EB703FC">
        <w:rPr>
          <w:rFonts w:ascii="Arial" w:hAnsi="Arial" w:cs="Arial"/>
        </w:rPr>
        <w:t xml:space="preserve"> </w:t>
      </w:r>
      <w:r w:rsidR="5F41AFA9" w:rsidRPr="2EB703FC">
        <w:rPr>
          <w:rFonts w:ascii="Arial" w:hAnsi="Arial" w:cs="Arial"/>
        </w:rPr>
        <w:t xml:space="preserve">to </w:t>
      </w:r>
      <w:r w:rsidR="21434B37" w:rsidRPr="2EB703FC">
        <w:rPr>
          <w:rFonts w:ascii="Arial" w:hAnsi="Arial" w:cs="Arial"/>
        </w:rPr>
        <w:t>call center</w:t>
      </w:r>
      <w:r w:rsidR="5F41AFA9" w:rsidRPr="2EB703FC">
        <w:rPr>
          <w:rFonts w:ascii="Arial" w:hAnsi="Arial" w:cs="Arial"/>
        </w:rPr>
        <w:t>s</w:t>
      </w:r>
      <w:r w:rsidR="21434B37" w:rsidRPr="2EB703FC">
        <w:rPr>
          <w:rFonts w:ascii="Arial" w:hAnsi="Arial" w:cs="Arial"/>
        </w:rPr>
        <w:t xml:space="preserve"> </w:t>
      </w:r>
      <w:r w:rsidR="2DE15855" w:rsidRPr="2EB703FC">
        <w:rPr>
          <w:rFonts w:ascii="Arial" w:hAnsi="Arial" w:cs="Arial"/>
        </w:rPr>
        <w:t xml:space="preserve">— both </w:t>
      </w:r>
      <w:r w:rsidR="002D0CDB">
        <w:rPr>
          <w:rFonts w:ascii="Arial" w:hAnsi="Arial" w:cs="Arial"/>
        </w:rPr>
        <w:t>customers</w:t>
      </w:r>
      <w:r w:rsidR="002D0CDB" w:rsidRPr="2EB703FC">
        <w:rPr>
          <w:rFonts w:ascii="Arial" w:hAnsi="Arial" w:cs="Arial"/>
        </w:rPr>
        <w:t xml:space="preserve"> </w:t>
      </w:r>
      <w:r w:rsidR="2DE15855" w:rsidRPr="2EB703FC">
        <w:rPr>
          <w:rFonts w:ascii="Arial" w:hAnsi="Arial" w:cs="Arial"/>
        </w:rPr>
        <w:t>and staff require education</w:t>
      </w:r>
      <w:r w:rsidR="3BE033AE" w:rsidRPr="2EB703FC">
        <w:rPr>
          <w:rFonts w:ascii="Arial" w:hAnsi="Arial" w:cs="Arial"/>
        </w:rPr>
        <w:t xml:space="preserve"> on prevention</w:t>
      </w:r>
      <w:r w:rsidR="23EDCC51" w:rsidRPr="2EB703FC">
        <w:rPr>
          <w:rFonts w:ascii="Arial" w:hAnsi="Arial" w:cs="Arial"/>
        </w:rPr>
        <w:t>.</w:t>
      </w:r>
    </w:p>
    <w:p w14:paraId="70F318E8" w14:textId="036A0A4E" w:rsidR="007F4AEC" w:rsidRPr="00C37266" w:rsidRDefault="0F3F7A25" w:rsidP="7971F32C">
      <w:pPr>
        <w:pStyle w:val="ListParagraph"/>
        <w:numPr>
          <w:ilvl w:val="0"/>
          <w:numId w:val="7"/>
        </w:numPr>
        <w:spacing w:line="276" w:lineRule="auto"/>
        <w:rPr>
          <w:rFonts w:ascii="Arial" w:eastAsia="Times New Roman" w:hAnsi="Arial" w:cs="Arial"/>
          <w:b/>
          <w:bCs/>
        </w:rPr>
      </w:pPr>
      <w:r w:rsidRPr="2EB703FC">
        <w:rPr>
          <w:rFonts w:ascii="Arial" w:hAnsi="Arial" w:cs="Arial"/>
        </w:rPr>
        <w:t xml:space="preserve">To provide strong customer engagement, </w:t>
      </w:r>
      <w:r w:rsidR="00B3716F">
        <w:rPr>
          <w:rFonts w:ascii="Arial" w:hAnsi="Arial" w:cs="Arial"/>
        </w:rPr>
        <w:t xml:space="preserve">banking professionals believe that </w:t>
      </w:r>
      <w:r w:rsidR="2F23039F" w:rsidRPr="2EB703FC">
        <w:rPr>
          <w:rFonts w:ascii="Arial" w:hAnsi="Arial" w:cs="Arial"/>
        </w:rPr>
        <w:t>e</w:t>
      </w:r>
      <w:r w:rsidR="2DE15855" w:rsidRPr="2EB703FC">
        <w:rPr>
          <w:rFonts w:ascii="Arial" w:hAnsi="Arial" w:cs="Arial"/>
        </w:rPr>
        <w:t xml:space="preserve">mployee training and development </w:t>
      </w:r>
      <w:r w:rsidR="00B3716F">
        <w:rPr>
          <w:rFonts w:ascii="Arial" w:hAnsi="Arial" w:cs="Arial"/>
        </w:rPr>
        <w:t>are</w:t>
      </w:r>
      <w:r w:rsidR="2F23039F" w:rsidRPr="2EB703FC">
        <w:rPr>
          <w:rFonts w:ascii="Arial" w:hAnsi="Arial" w:cs="Arial"/>
        </w:rPr>
        <w:t xml:space="preserve"> </w:t>
      </w:r>
      <w:r w:rsidR="2DE15855" w:rsidRPr="2EB703FC">
        <w:rPr>
          <w:rFonts w:ascii="Arial" w:hAnsi="Arial" w:cs="Arial"/>
        </w:rPr>
        <w:t xml:space="preserve">crucial </w:t>
      </w:r>
      <w:r w:rsidR="2A31D29A" w:rsidRPr="2EB703FC">
        <w:rPr>
          <w:rFonts w:ascii="Arial" w:hAnsi="Arial" w:cs="Arial"/>
        </w:rPr>
        <w:t xml:space="preserve">for </w:t>
      </w:r>
      <w:r w:rsidR="2DE15855" w:rsidRPr="2EB703FC">
        <w:rPr>
          <w:rFonts w:ascii="Arial" w:hAnsi="Arial" w:cs="Arial"/>
        </w:rPr>
        <w:t>frontline branch and call center</w:t>
      </w:r>
      <w:r w:rsidR="60B17568" w:rsidRPr="2EB703FC">
        <w:rPr>
          <w:rFonts w:ascii="Arial" w:hAnsi="Arial" w:cs="Arial"/>
        </w:rPr>
        <w:t xml:space="preserve"> staff</w:t>
      </w:r>
      <w:r w:rsidR="2F23039F" w:rsidRPr="2EB703FC">
        <w:rPr>
          <w:rFonts w:ascii="Arial" w:hAnsi="Arial" w:cs="Arial"/>
        </w:rPr>
        <w:t>.</w:t>
      </w:r>
      <w:r w:rsidR="2616D324" w:rsidRPr="2EB703FC">
        <w:rPr>
          <w:rFonts w:ascii="Arial" w:hAnsi="Arial" w:cs="Arial"/>
        </w:rPr>
        <w:t xml:space="preserve"> </w:t>
      </w:r>
    </w:p>
    <w:p w14:paraId="050C164A" w14:textId="5D1B6362" w:rsidR="00837800" w:rsidRPr="00E71D71" w:rsidRDefault="4F0F506A" w:rsidP="00BC2C94">
      <w:pPr>
        <w:spacing w:line="276" w:lineRule="auto"/>
        <w:rPr>
          <w:rFonts w:ascii="Arial" w:hAnsi="Arial" w:cs="Arial"/>
          <w:sz w:val="22"/>
          <w:szCs w:val="22"/>
        </w:rPr>
      </w:pPr>
      <w:r w:rsidRPr="2EB703FC">
        <w:rPr>
          <w:rFonts w:ascii="Arial" w:hAnsi="Arial" w:cs="Arial"/>
          <w:b/>
          <w:bCs/>
          <w:sz w:val="22"/>
          <w:szCs w:val="22"/>
        </w:rPr>
        <w:t>TEWKSBURY, Mass., </w:t>
      </w:r>
      <w:r w:rsidR="00237E30">
        <w:rPr>
          <w:rFonts w:ascii="Arial" w:hAnsi="Arial" w:cs="Arial"/>
          <w:b/>
          <w:bCs/>
          <w:sz w:val="22"/>
          <w:szCs w:val="22"/>
        </w:rPr>
        <w:t xml:space="preserve">March </w:t>
      </w:r>
      <w:r w:rsidR="00C45185">
        <w:rPr>
          <w:rFonts w:ascii="Arial" w:hAnsi="Arial" w:cs="Arial"/>
          <w:b/>
          <w:bCs/>
          <w:sz w:val="22"/>
          <w:szCs w:val="22"/>
        </w:rPr>
        <w:t>1</w:t>
      </w:r>
      <w:r w:rsidR="00E25AF7">
        <w:rPr>
          <w:rFonts w:ascii="Arial" w:hAnsi="Arial" w:cs="Arial"/>
          <w:b/>
          <w:bCs/>
          <w:sz w:val="22"/>
          <w:szCs w:val="22"/>
        </w:rPr>
        <w:t>4</w:t>
      </w:r>
      <w:r w:rsidRPr="2EB703FC">
        <w:rPr>
          <w:rFonts w:ascii="Arial" w:hAnsi="Arial" w:cs="Arial"/>
          <w:b/>
          <w:bCs/>
          <w:sz w:val="22"/>
          <w:szCs w:val="22"/>
        </w:rPr>
        <w:t>, 2022 –</w:t>
      </w:r>
      <w:r w:rsidRPr="2EB703FC">
        <w:rPr>
          <w:rFonts w:ascii="Arial" w:hAnsi="Arial" w:cs="Arial"/>
          <w:sz w:val="22"/>
          <w:szCs w:val="22"/>
        </w:rPr>
        <w:t> </w:t>
      </w:r>
      <w:hyperlink r:id="rId11" w:history="1">
        <w:r w:rsidRPr="006B5428">
          <w:rPr>
            <w:rStyle w:val="Hyperlink"/>
            <w:rFonts w:ascii="Arial" w:hAnsi="Arial" w:cs="Arial"/>
            <w:sz w:val="22"/>
            <w:szCs w:val="22"/>
          </w:rPr>
          <w:t>Engageware</w:t>
        </w:r>
      </w:hyperlink>
      <w:r w:rsidRPr="2EB703FC">
        <w:rPr>
          <w:rFonts w:ascii="Arial" w:hAnsi="Arial" w:cs="Arial"/>
          <w:sz w:val="22"/>
          <w:szCs w:val="22"/>
        </w:rPr>
        <w:t xml:space="preserve">, the industry-leading provider of customer engagement solutions, </w:t>
      </w:r>
      <w:r w:rsidR="7626BD3D" w:rsidRPr="2EB703FC">
        <w:rPr>
          <w:rFonts w:ascii="Arial" w:hAnsi="Arial" w:cs="Arial"/>
          <w:sz w:val="22"/>
          <w:szCs w:val="22"/>
        </w:rPr>
        <w:t xml:space="preserve">released </w:t>
      </w:r>
      <w:r w:rsidR="3D4A6B4B" w:rsidRPr="2EB703FC">
        <w:rPr>
          <w:rFonts w:ascii="Arial" w:hAnsi="Arial" w:cs="Arial"/>
          <w:sz w:val="22"/>
          <w:szCs w:val="22"/>
        </w:rPr>
        <w:t>its</w:t>
      </w:r>
      <w:r w:rsidR="095A0930" w:rsidRPr="2EB703FC">
        <w:rPr>
          <w:rFonts w:ascii="Arial" w:hAnsi="Arial" w:cs="Arial"/>
          <w:sz w:val="22"/>
          <w:szCs w:val="22"/>
        </w:rPr>
        <w:t xml:space="preserve"> </w:t>
      </w:r>
      <w:r w:rsidR="0442CBA2" w:rsidRPr="2EB703FC">
        <w:rPr>
          <w:rFonts w:ascii="Arial" w:hAnsi="Arial" w:cs="Arial"/>
          <w:sz w:val="22"/>
          <w:szCs w:val="22"/>
        </w:rPr>
        <w:t>exclusive</w:t>
      </w:r>
      <w:r w:rsidR="7626BD3D" w:rsidRPr="2EB703FC">
        <w:rPr>
          <w:rFonts w:ascii="Arial" w:hAnsi="Arial" w:cs="Arial"/>
          <w:sz w:val="22"/>
          <w:szCs w:val="22"/>
        </w:rPr>
        <w:t xml:space="preserve"> </w:t>
      </w:r>
      <w:hyperlink r:id="rId12">
        <w:r w:rsidR="095A0930" w:rsidRPr="2EB703FC">
          <w:rPr>
            <w:rStyle w:val="Hyperlink"/>
            <w:rFonts w:ascii="Arial" w:hAnsi="Arial" w:cs="Arial"/>
            <w:sz w:val="22"/>
            <w:szCs w:val="22"/>
          </w:rPr>
          <w:t>‘</w:t>
        </w:r>
        <w:r w:rsidR="075941A9" w:rsidRPr="2EB703FC">
          <w:rPr>
            <w:rStyle w:val="Hyperlink"/>
            <w:rFonts w:ascii="Arial" w:hAnsi="Arial" w:cs="Arial"/>
            <w:sz w:val="22"/>
            <w:szCs w:val="22"/>
          </w:rPr>
          <w:t>Customer Engagement in Banking Report</w:t>
        </w:r>
        <w:r w:rsidR="3D4A6B4B" w:rsidRPr="2EB703FC">
          <w:rPr>
            <w:rStyle w:val="Hyperlink"/>
            <w:rFonts w:ascii="Arial" w:hAnsi="Arial" w:cs="Arial"/>
            <w:sz w:val="22"/>
            <w:szCs w:val="22"/>
          </w:rPr>
          <w:t xml:space="preserve">: </w:t>
        </w:r>
        <w:r w:rsidR="004963BB">
          <w:rPr>
            <w:rStyle w:val="Hyperlink"/>
            <w:rFonts w:ascii="Arial" w:hAnsi="Arial" w:cs="Arial"/>
            <w:sz w:val="22"/>
            <w:szCs w:val="22"/>
          </w:rPr>
          <w:t>The Path Forward</w:t>
        </w:r>
        <w:r w:rsidR="3D4A6B4B" w:rsidRPr="2EB703FC">
          <w:rPr>
            <w:rStyle w:val="Hyperlink"/>
            <w:rFonts w:ascii="Arial" w:hAnsi="Arial" w:cs="Arial"/>
            <w:sz w:val="22"/>
            <w:szCs w:val="22"/>
          </w:rPr>
          <w:t xml:space="preserve"> for 2022</w:t>
        </w:r>
        <w:r w:rsidR="33DF171D" w:rsidRPr="2EB703FC">
          <w:rPr>
            <w:rStyle w:val="Hyperlink"/>
            <w:rFonts w:ascii="Arial" w:hAnsi="Arial" w:cs="Arial"/>
            <w:sz w:val="22"/>
            <w:szCs w:val="22"/>
          </w:rPr>
          <w:t xml:space="preserve">.’ </w:t>
        </w:r>
      </w:hyperlink>
      <w:r w:rsidR="7CA18C70" w:rsidRPr="2EB703FC">
        <w:rPr>
          <w:rFonts w:ascii="Arial" w:hAnsi="Arial" w:cs="Arial"/>
          <w:sz w:val="22"/>
          <w:szCs w:val="22"/>
        </w:rPr>
        <w:t xml:space="preserve">The report </w:t>
      </w:r>
      <w:r w:rsidR="7CA18C70" w:rsidRPr="00400BCD">
        <w:rPr>
          <w:rFonts w:ascii="Arial" w:hAnsi="Arial" w:cs="Arial"/>
          <w:sz w:val="22"/>
          <w:szCs w:val="22"/>
        </w:rPr>
        <w:t>highlights key findings</w:t>
      </w:r>
      <w:r w:rsidR="7CA18C70" w:rsidRPr="2EB703FC">
        <w:rPr>
          <w:rFonts w:ascii="Arial" w:hAnsi="Arial" w:cs="Arial"/>
          <w:sz w:val="22"/>
          <w:szCs w:val="22"/>
        </w:rPr>
        <w:t xml:space="preserve"> from</w:t>
      </w:r>
      <w:r w:rsidR="075941A9" w:rsidRPr="2EB703FC">
        <w:rPr>
          <w:rFonts w:ascii="Arial" w:hAnsi="Arial" w:cs="Arial"/>
          <w:sz w:val="22"/>
          <w:szCs w:val="22"/>
        </w:rPr>
        <w:t xml:space="preserve"> </w:t>
      </w:r>
      <w:r w:rsidR="06497A4F" w:rsidRPr="2EB703FC">
        <w:rPr>
          <w:rFonts w:ascii="Arial" w:hAnsi="Arial" w:cs="Arial"/>
          <w:sz w:val="22"/>
          <w:szCs w:val="22"/>
        </w:rPr>
        <w:t>industry</w:t>
      </w:r>
      <w:r w:rsidR="6ADD1D38" w:rsidRPr="2EB703FC">
        <w:rPr>
          <w:rFonts w:ascii="Arial" w:hAnsi="Arial" w:cs="Arial"/>
          <w:sz w:val="22"/>
          <w:szCs w:val="22"/>
        </w:rPr>
        <w:t xml:space="preserve"> </w:t>
      </w:r>
      <w:r w:rsidR="06497A4F" w:rsidRPr="2EB703FC">
        <w:rPr>
          <w:rFonts w:ascii="Arial" w:hAnsi="Arial" w:cs="Arial"/>
          <w:sz w:val="22"/>
          <w:szCs w:val="22"/>
        </w:rPr>
        <w:t>analysts</w:t>
      </w:r>
      <w:r w:rsidR="7CA18C70" w:rsidRPr="2EB703FC">
        <w:rPr>
          <w:rFonts w:ascii="Arial" w:hAnsi="Arial" w:cs="Arial"/>
          <w:sz w:val="22"/>
          <w:szCs w:val="22"/>
        </w:rPr>
        <w:t>, as well as proprietary survey research examining</w:t>
      </w:r>
      <w:r w:rsidR="06497A4F" w:rsidRPr="2EB703FC">
        <w:rPr>
          <w:rFonts w:ascii="Arial" w:hAnsi="Arial" w:cs="Arial"/>
          <w:sz w:val="22"/>
          <w:szCs w:val="22"/>
        </w:rPr>
        <w:t xml:space="preserve"> banking professional</w:t>
      </w:r>
      <w:r w:rsidR="2C129286" w:rsidRPr="2EB703FC">
        <w:rPr>
          <w:rFonts w:ascii="Arial" w:hAnsi="Arial" w:cs="Arial"/>
          <w:sz w:val="22"/>
          <w:szCs w:val="22"/>
        </w:rPr>
        <w:t>s</w:t>
      </w:r>
      <w:r w:rsidR="27F16435" w:rsidRPr="2EB703FC">
        <w:rPr>
          <w:rFonts w:ascii="Arial" w:hAnsi="Arial" w:cs="Arial"/>
          <w:sz w:val="22"/>
          <w:szCs w:val="22"/>
        </w:rPr>
        <w:t>’</w:t>
      </w:r>
      <w:r w:rsidR="06497A4F" w:rsidRPr="2EB703FC">
        <w:rPr>
          <w:rFonts w:ascii="Arial" w:hAnsi="Arial" w:cs="Arial"/>
          <w:sz w:val="22"/>
          <w:szCs w:val="22"/>
        </w:rPr>
        <w:t xml:space="preserve"> priorities, </w:t>
      </w:r>
      <w:r w:rsidR="001B4A63" w:rsidRPr="2EB703FC">
        <w:rPr>
          <w:rFonts w:ascii="Arial" w:hAnsi="Arial" w:cs="Arial"/>
          <w:sz w:val="22"/>
          <w:szCs w:val="22"/>
        </w:rPr>
        <w:t>challenges</w:t>
      </w:r>
      <w:r w:rsidR="070B18EE" w:rsidRPr="2EB703FC">
        <w:rPr>
          <w:rFonts w:ascii="Arial" w:hAnsi="Arial" w:cs="Arial"/>
          <w:sz w:val="22"/>
          <w:szCs w:val="22"/>
        </w:rPr>
        <w:t xml:space="preserve"> </w:t>
      </w:r>
      <w:r w:rsidR="06497A4F" w:rsidRPr="2EB703FC">
        <w:rPr>
          <w:rFonts w:ascii="Arial" w:hAnsi="Arial" w:cs="Arial"/>
          <w:sz w:val="22"/>
          <w:szCs w:val="22"/>
        </w:rPr>
        <w:t xml:space="preserve">and investments for </w:t>
      </w:r>
      <w:r w:rsidR="00612CC4">
        <w:rPr>
          <w:rFonts w:ascii="Arial" w:hAnsi="Arial" w:cs="Arial"/>
          <w:sz w:val="22"/>
          <w:szCs w:val="22"/>
        </w:rPr>
        <w:t>this</w:t>
      </w:r>
      <w:r w:rsidR="06497A4F" w:rsidRPr="2EB703FC">
        <w:rPr>
          <w:rFonts w:ascii="Arial" w:hAnsi="Arial" w:cs="Arial"/>
          <w:sz w:val="22"/>
          <w:szCs w:val="22"/>
        </w:rPr>
        <w:t xml:space="preserve"> year</w:t>
      </w:r>
      <w:r w:rsidR="2C129286" w:rsidRPr="2EB703FC">
        <w:rPr>
          <w:rFonts w:ascii="Arial" w:hAnsi="Arial" w:cs="Arial"/>
          <w:sz w:val="22"/>
          <w:szCs w:val="22"/>
        </w:rPr>
        <w:t xml:space="preserve">. </w:t>
      </w:r>
      <w:r w:rsidR="5443B442" w:rsidRPr="2EB703FC">
        <w:rPr>
          <w:rFonts w:ascii="Arial" w:hAnsi="Arial" w:cs="Arial"/>
          <w:sz w:val="22"/>
          <w:szCs w:val="22"/>
        </w:rPr>
        <w:t xml:space="preserve">Engageware surveyed </w:t>
      </w:r>
      <w:r w:rsidR="002A7406">
        <w:rPr>
          <w:rFonts w:ascii="Arial" w:hAnsi="Arial" w:cs="Arial"/>
          <w:sz w:val="22"/>
          <w:szCs w:val="22"/>
        </w:rPr>
        <w:t>banking professionals in a varie</w:t>
      </w:r>
      <w:r w:rsidR="00C04827">
        <w:rPr>
          <w:rFonts w:ascii="Arial" w:hAnsi="Arial" w:cs="Arial"/>
          <w:sz w:val="22"/>
          <w:szCs w:val="22"/>
        </w:rPr>
        <w:t xml:space="preserve">ty of roles at </w:t>
      </w:r>
      <w:r w:rsidR="5443B442" w:rsidRPr="2EB703FC">
        <w:rPr>
          <w:rFonts w:ascii="Arial" w:hAnsi="Arial" w:cs="Arial"/>
          <w:sz w:val="22"/>
          <w:szCs w:val="22"/>
        </w:rPr>
        <w:t xml:space="preserve">credit unions (67.4%) and community banks (31.5%) with asset sizes ranging from </w:t>
      </w:r>
      <w:r w:rsidR="115ADFB3" w:rsidRPr="2EB703FC">
        <w:rPr>
          <w:rFonts w:ascii="Arial" w:hAnsi="Arial" w:cs="Arial"/>
          <w:sz w:val="22"/>
          <w:szCs w:val="22"/>
        </w:rPr>
        <w:t>$500</w:t>
      </w:r>
      <w:r w:rsidR="003C4DBB">
        <w:rPr>
          <w:rFonts w:ascii="Arial" w:hAnsi="Arial" w:cs="Arial"/>
          <w:sz w:val="22"/>
          <w:szCs w:val="22"/>
        </w:rPr>
        <w:t xml:space="preserve"> million</w:t>
      </w:r>
      <w:r w:rsidR="115ADFB3" w:rsidRPr="2EB703FC">
        <w:rPr>
          <w:rFonts w:ascii="Arial" w:hAnsi="Arial" w:cs="Arial"/>
          <w:sz w:val="22"/>
          <w:szCs w:val="22"/>
        </w:rPr>
        <w:t xml:space="preserve"> to </w:t>
      </w:r>
      <w:r w:rsidR="5443B442" w:rsidRPr="2EB703FC">
        <w:rPr>
          <w:rFonts w:ascii="Arial" w:hAnsi="Arial" w:cs="Arial"/>
          <w:sz w:val="22"/>
          <w:szCs w:val="22"/>
        </w:rPr>
        <w:t>$20</w:t>
      </w:r>
      <w:r w:rsidR="003C4DBB">
        <w:rPr>
          <w:rFonts w:ascii="Arial" w:hAnsi="Arial" w:cs="Arial"/>
          <w:sz w:val="22"/>
          <w:szCs w:val="22"/>
        </w:rPr>
        <w:t xml:space="preserve"> billion.</w:t>
      </w:r>
    </w:p>
    <w:p w14:paraId="673D1D2F" w14:textId="77777777" w:rsidR="00E851AE" w:rsidRPr="00E71D71" w:rsidRDefault="00E851AE" w:rsidP="00E851AE">
      <w:pPr>
        <w:spacing w:line="276" w:lineRule="auto"/>
        <w:rPr>
          <w:rFonts w:ascii="Arial" w:hAnsi="Arial" w:cs="Arial"/>
          <w:sz w:val="22"/>
          <w:szCs w:val="22"/>
        </w:rPr>
      </w:pPr>
    </w:p>
    <w:p w14:paraId="7EB85BE7" w14:textId="5E225D2B" w:rsidR="0097021A" w:rsidRPr="00E71D71" w:rsidRDefault="3E42F747" w:rsidP="00BC2C94">
      <w:pPr>
        <w:spacing w:line="276" w:lineRule="auto"/>
        <w:rPr>
          <w:rFonts w:ascii="Arial" w:hAnsi="Arial" w:cs="Arial"/>
          <w:sz w:val="22"/>
          <w:szCs w:val="22"/>
        </w:rPr>
      </w:pPr>
      <w:r w:rsidRPr="5C691C5D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Bill Clark, </w:t>
      </w:r>
      <w:proofErr w:type="gramStart"/>
      <w:r w:rsidR="0026499E">
        <w:rPr>
          <w:rFonts w:ascii="Arial" w:eastAsiaTheme="minorEastAsia" w:hAnsi="Arial" w:cs="Arial"/>
          <w:color w:val="000000" w:themeColor="text1"/>
          <w:sz w:val="22"/>
          <w:szCs w:val="22"/>
        </w:rPr>
        <w:t>President</w:t>
      </w:r>
      <w:proofErr w:type="gramEnd"/>
      <w:r w:rsidR="0026499E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and Chief Executive Officer </w:t>
      </w:r>
      <w:r w:rsidRPr="5C691C5D">
        <w:rPr>
          <w:rFonts w:ascii="Arial" w:eastAsiaTheme="minorEastAsia" w:hAnsi="Arial" w:cs="Arial"/>
          <w:color w:val="000000" w:themeColor="text1"/>
          <w:sz w:val="22"/>
          <w:szCs w:val="22"/>
        </w:rPr>
        <w:t>of Engageware, said, “</w:t>
      </w:r>
      <w:r w:rsidR="00AA4B8F" w:rsidRPr="5C691C5D">
        <w:rPr>
          <w:rFonts w:ascii="Arial" w:hAnsi="Arial" w:cs="Arial"/>
          <w:sz w:val="22"/>
          <w:szCs w:val="22"/>
        </w:rPr>
        <w:t>It</w:t>
      </w:r>
      <w:r w:rsidR="0DDABFC9" w:rsidRPr="5C691C5D">
        <w:rPr>
          <w:rFonts w:ascii="Arial" w:hAnsi="Arial" w:cs="Arial"/>
          <w:sz w:val="22"/>
          <w:szCs w:val="22"/>
        </w:rPr>
        <w:t>’</w:t>
      </w:r>
      <w:r w:rsidR="00AA4B8F" w:rsidRPr="5C691C5D">
        <w:rPr>
          <w:rFonts w:ascii="Arial" w:hAnsi="Arial" w:cs="Arial"/>
          <w:sz w:val="22"/>
          <w:szCs w:val="22"/>
        </w:rPr>
        <w:t>s</w:t>
      </w:r>
      <w:r w:rsidR="00297420" w:rsidRPr="5C691C5D">
        <w:rPr>
          <w:rFonts w:ascii="Arial" w:hAnsi="Arial" w:cs="Arial"/>
          <w:sz w:val="22"/>
          <w:szCs w:val="22"/>
        </w:rPr>
        <w:t xml:space="preserve"> one of the most </w:t>
      </w:r>
      <w:r w:rsidR="00AA4B8F" w:rsidRPr="5C691C5D">
        <w:rPr>
          <w:rFonts w:ascii="Arial" w:hAnsi="Arial" w:cs="Arial"/>
          <w:sz w:val="22"/>
          <w:szCs w:val="22"/>
        </w:rPr>
        <w:t>challenging time</w:t>
      </w:r>
      <w:r w:rsidR="00297420" w:rsidRPr="5C691C5D">
        <w:rPr>
          <w:rFonts w:ascii="Arial" w:hAnsi="Arial" w:cs="Arial"/>
          <w:sz w:val="22"/>
          <w:szCs w:val="22"/>
        </w:rPr>
        <w:t>s in recent history</w:t>
      </w:r>
      <w:r w:rsidR="00AA4B8F" w:rsidRPr="5C691C5D">
        <w:rPr>
          <w:rFonts w:ascii="Arial" w:hAnsi="Arial" w:cs="Arial"/>
          <w:sz w:val="22"/>
          <w:szCs w:val="22"/>
        </w:rPr>
        <w:t xml:space="preserve"> for </w:t>
      </w:r>
      <w:r w:rsidR="3459F532" w:rsidRPr="5C691C5D">
        <w:rPr>
          <w:rFonts w:ascii="Arial" w:hAnsi="Arial" w:cs="Arial"/>
          <w:sz w:val="22"/>
          <w:szCs w:val="22"/>
        </w:rPr>
        <w:t>financial institution</w:t>
      </w:r>
      <w:r w:rsidR="00D64562" w:rsidRPr="5C691C5D">
        <w:rPr>
          <w:rFonts w:ascii="Arial" w:hAnsi="Arial" w:cs="Arial"/>
          <w:sz w:val="22"/>
          <w:szCs w:val="22"/>
        </w:rPr>
        <w:t>s</w:t>
      </w:r>
      <w:r w:rsidR="001251AA" w:rsidRPr="5C691C5D">
        <w:rPr>
          <w:rFonts w:ascii="Arial" w:hAnsi="Arial" w:cs="Arial"/>
          <w:sz w:val="22"/>
          <w:szCs w:val="22"/>
        </w:rPr>
        <w:t xml:space="preserve">. They are grappling with unprecedented </w:t>
      </w:r>
      <w:r w:rsidR="0016213B" w:rsidRPr="5C691C5D">
        <w:rPr>
          <w:rFonts w:ascii="Arial" w:hAnsi="Arial" w:cs="Arial"/>
          <w:sz w:val="22"/>
          <w:szCs w:val="22"/>
        </w:rPr>
        <w:t xml:space="preserve">numbers of </w:t>
      </w:r>
      <w:r w:rsidR="001251AA" w:rsidRPr="5C691C5D">
        <w:rPr>
          <w:rFonts w:ascii="Arial" w:hAnsi="Arial" w:cs="Arial"/>
          <w:sz w:val="22"/>
          <w:szCs w:val="22"/>
        </w:rPr>
        <w:t>questions and concerns</w:t>
      </w:r>
      <w:r w:rsidR="0016213B" w:rsidRPr="5C691C5D">
        <w:rPr>
          <w:rFonts w:ascii="Arial" w:hAnsi="Arial" w:cs="Arial"/>
          <w:sz w:val="22"/>
          <w:szCs w:val="22"/>
        </w:rPr>
        <w:t xml:space="preserve"> about</w:t>
      </w:r>
      <w:r w:rsidR="001251AA" w:rsidRPr="5C691C5D">
        <w:rPr>
          <w:rFonts w:ascii="Arial" w:hAnsi="Arial" w:cs="Arial"/>
          <w:sz w:val="22"/>
          <w:szCs w:val="22"/>
        </w:rPr>
        <w:t xml:space="preserve"> h</w:t>
      </w:r>
      <w:r w:rsidR="0058560A" w:rsidRPr="5C691C5D">
        <w:rPr>
          <w:rFonts w:ascii="Arial" w:hAnsi="Arial" w:cs="Arial"/>
          <w:sz w:val="22"/>
          <w:szCs w:val="22"/>
        </w:rPr>
        <w:t xml:space="preserve">ow </w:t>
      </w:r>
      <w:r w:rsidR="001251AA" w:rsidRPr="5C691C5D">
        <w:rPr>
          <w:rFonts w:ascii="Arial" w:hAnsi="Arial" w:cs="Arial"/>
          <w:sz w:val="22"/>
          <w:szCs w:val="22"/>
        </w:rPr>
        <w:t xml:space="preserve">to best </w:t>
      </w:r>
      <w:r w:rsidR="0058560A" w:rsidRPr="5C691C5D">
        <w:rPr>
          <w:rFonts w:ascii="Arial" w:hAnsi="Arial" w:cs="Arial"/>
          <w:sz w:val="22"/>
          <w:szCs w:val="22"/>
        </w:rPr>
        <w:t xml:space="preserve">leverage digital and employee-assisted channels to drive growth, </w:t>
      </w:r>
      <w:r w:rsidR="0016213B" w:rsidRPr="5C691C5D">
        <w:rPr>
          <w:rFonts w:ascii="Arial" w:hAnsi="Arial" w:cs="Arial"/>
          <w:sz w:val="22"/>
          <w:szCs w:val="22"/>
        </w:rPr>
        <w:t xml:space="preserve">improve </w:t>
      </w:r>
      <w:r w:rsidR="001350F6" w:rsidRPr="5C691C5D">
        <w:rPr>
          <w:rFonts w:ascii="Arial" w:hAnsi="Arial" w:cs="Arial"/>
          <w:sz w:val="22"/>
          <w:szCs w:val="22"/>
        </w:rPr>
        <w:t xml:space="preserve">operational </w:t>
      </w:r>
      <w:r w:rsidR="00ED669A" w:rsidRPr="5C691C5D">
        <w:rPr>
          <w:rFonts w:ascii="Arial" w:hAnsi="Arial" w:cs="Arial"/>
          <w:sz w:val="22"/>
          <w:szCs w:val="22"/>
        </w:rPr>
        <w:t>efficiencies</w:t>
      </w:r>
      <w:r w:rsidR="0058560A" w:rsidRPr="5C691C5D">
        <w:rPr>
          <w:rFonts w:ascii="Arial" w:hAnsi="Arial" w:cs="Arial"/>
          <w:sz w:val="22"/>
          <w:szCs w:val="22"/>
        </w:rPr>
        <w:t xml:space="preserve"> and </w:t>
      </w:r>
      <w:r w:rsidR="0016213B" w:rsidRPr="5C691C5D">
        <w:rPr>
          <w:rFonts w:ascii="Arial" w:hAnsi="Arial" w:cs="Arial"/>
          <w:sz w:val="22"/>
          <w:szCs w:val="22"/>
        </w:rPr>
        <w:t xml:space="preserve">expand </w:t>
      </w:r>
      <w:r w:rsidR="0058560A" w:rsidRPr="5C691C5D">
        <w:rPr>
          <w:rFonts w:ascii="Arial" w:hAnsi="Arial" w:cs="Arial"/>
          <w:sz w:val="22"/>
          <w:szCs w:val="22"/>
        </w:rPr>
        <w:t>customer engagement in 2022</w:t>
      </w:r>
      <w:r w:rsidR="001251AA" w:rsidRPr="5C691C5D">
        <w:rPr>
          <w:rFonts w:ascii="Arial" w:hAnsi="Arial" w:cs="Arial"/>
          <w:sz w:val="22"/>
          <w:szCs w:val="22"/>
        </w:rPr>
        <w:t>. This report not only</w:t>
      </w:r>
      <w:r w:rsidR="00A90C86" w:rsidRPr="5C691C5D">
        <w:rPr>
          <w:rFonts w:ascii="Arial" w:hAnsi="Arial" w:cs="Arial"/>
          <w:sz w:val="22"/>
          <w:szCs w:val="22"/>
        </w:rPr>
        <w:t xml:space="preserve"> </w:t>
      </w:r>
      <w:r w:rsidR="0097021A" w:rsidRPr="5C691C5D">
        <w:rPr>
          <w:rFonts w:ascii="Arial" w:hAnsi="Arial" w:cs="Arial"/>
          <w:sz w:val="22"/>
          <w:szCs w:val="22"/>
        </w:rPr>
        <w:t>shed</w:t>
      </w:r>
      <w:r w:rsidR="001251AA" w:rsidRPr="5C691C5D">
        <w:rPr>
          <w:rFonts w:ascii="Arial" w:hAnsi="Arial" w:cs="Arial"/>
          <w:sz w:val="22"/>
          <w:szCs w:val="22"/>
        </w:rPr>
        <w:t>s</w:t>
      </w:r>
      <w:r w:rsidR="0097021A" w:rsidRPr="5C691C5D">
        <w:rPr>
          <w:rFonts w:ascii="Arial" w:hAnsi="Arial" w:cs="Arial"/>
          <w:sz w:val="22"/>
          <w:szCs w:val="22"/>
        </w:rPr>
        <w:t xml:space="preserve"> light</w:t>
      </w:r>
      <w:r w:rsidR="001251AA" w:rsidRPr="5C691C5D">
        <w:rPr>
          <w:rFonts w:ascii="Arial" w:hAnsi="Arial" w:cs="Arial"/>
          <w:sz w:val="22"/>
          <w:szCs w:val="22"/>
        </w:rPr>
        <w:t xml:space="preserve"> on</w:t>
      </w:r>
      <w:r w:rsidR="005B3223" w:rsidRPr="5C691C5D">
        <w:rPr>
          <w:rFonts w:ascii="Arial" w:hAnsi="Arial" w:cs="Arial"/>
          <w:sz w:val="22"/>
          <w:szCs w:val="22"/>
        </w:rPr>
        <w:t xml:space="preserve"> mid-tier financial institutions’</w:t>
      </w:r>
      <w:r w:rsidR="001251AA" w:rsidRPr="5C691C5D">
        <w:rPr>
          <w:rFonts w:ascii="Arial" w:hAnsi="Arial" w:cs="Arial"/>
          <w:sz w:val="22"/>
          <w:szCs w:val="22"/>
        </w:rPr>
        <w:t xml:space="preserve"> </w:t>
      </w:r>
      <w:r w:rsidR="008F01F8" w:rsidRPr="5C691C5D">
        <w:rPr>
          <w:rFonts w:ascii="Arial" w:hAnsi="Arial" w:cs="Arial"/>
          <w:sz w:val="22"/>
          <w:szCs w:val="22"/>
        </w:rPr>
        <w:t xml:space="preserve">primary </w:t>
      </w:r>
      <w:r w:rsidR="001251AA" w:rsidRPr="5C691C5D">
        <w:rPr>
          <w:rFonts w:ascii="Arial" w:hAnsi="Arial" w:cs="Arial"/>
          <w:sz w:val="22"/>
          <w:szCs w:val="22"/>
        </w:rPr>
        <w:t xml:space="preserve">concerns, but also </w:t>
      </w:r>
      <w:r w:rsidR="008F01F8" w:rsidRPr="5C691C5D">
        <w:rPr>
          <w:rFonts w:ascii="Arial" w:hAnsi="Arial" w:cs="Arial"/>
          <w:sz w:val="22"/>
          <w:szCs w:val="22"/>
        </w:rPr>
        <w:t xml:space="preserve">provides specific strategies </w:t>
      </w:r>
      <w:r w:rsidR="005B3223" w:rsidRPr="5C691C5D">
        <w:rPr>
          <w:rFonts w:ascii="Arial" w:hAnsi="Arial" w:cs="Arial"/>
          <w:sz w:val="22"/>
          <w:szCs w:val="22"/>
        </w:rPr>
        <w:t xml:space="preserve">banks and credit unions </w:t>
      </w:r>
      <w:r w:rsidR="008F01F8" w:rsidRPr="5C691C5D">
        <w:rPr>
          <w:rFonts w:ascii="Arial" w:hAnsi="Arial" w:cs="Arial"/>
          <w:sz w:val="22"/>
          <w:szCs w:val="22"/>
        </w:rPr>
        <w:t xml:space="preserve">can implement to more effectively engage </w:t>
      </w:r>
      <w:r w:rsidR="00F440B5" w:rsidRPr="5C691C5D">
        <w:rPr>
          <w:rFonts w:ascii="Arial" w:hAnsi="Arial" w:cs="Arial"/>
          <w:sz w:val="22"/>
          <w:szCs w:val="22"/>
        </w:rPr>
        <w:t xml:space="preserve">with </w:t>
      </w:r>
      <w:r w:rsidR="008F01F8" w:rsidRPr="5C691C5D">
        <w:rPr>
          <w:rFonts w:ascii="Arial" w:hAnsi="Arial" w:cs="Arial"/>
          <w:sz w:val="22"/>
          <w:szCs w:val="22"/>
        </w:rPr>
        <w:t>customers</w:t>
      </w:r>
      <w:r w:rsidR="00531B3E" w:rsidRPr="5C691C5D">
        <w:rPr>
          <w:rFonts w:ascii="Arial" w:hAnsi="Arial" w:cs="Arial"/>
          <w:sz w:val="22"/>
          <w:szCs w:val="22"/>
        </w:rPr>
        <w:t xml:space="preserve"> based on best</w:t>
      </w:r>
      <w:r w:rsidR="00A34887">
        <w:rPr>
          <w:rFonts w:ascii="Arial" w:hAnsi="Arial" w:cs="Arial"/>
          <w:sz w:val="22"/>
          <w:szCs w:val="22"/>
        </w:rPr>
        <w:t xml:space="preserve"> </w:t>
      </w:r>
      <w:r w:rsidR="00531B3E" w:rsidRPr="5C691C5D">
        <w:rPr>
          <w:rFonts w:ascii="Arial" w:hAnsi="Arial" w:cs="Arial"/>
          <w:sz w:val="22"/>
          <w:szCs w:val="22"/>
        </w:rPr>
        <w:t xml:space="preserve">practices from Engageware’s hundreds of </w:t>
      </w:r>
      <w:r w:rsidR="00BE3F52" w:rsidRPr="5C691C5D">
        <w:rPr>
          <w:rFonts w:ascii="Arial" w:hAnsi="Arial" w:cs="Arial"/>
          <w:sz w:val="22"/>
          <w:szCs w:val="22"/>
        </w:rPr>
        <w:t>financial services customers</w:t>
      </w:r>
      <w:r w:rsidR="0097021A" w:rsidRPr="5C691C5D">
        <w:rPr>
          <w:rFonts w:ascii="Arial" w:hAnsi="Arial" w:cs="Arial"/>
          <w:sz w:val="22"/>
          <w:szCs w:val="22"/>
        </w:rPr>
        <w:t>.</w:t>
      </w:r>
      <w:r w:rsidR="008F01F8" w:rsidRPr="5C691C5D">
        <w:rPr>
          <w:rFonts w:ascii="Arial" w:hAnsi="Arial" w:cs="Arial"/>
          <w:sz w:val="22"/>
          <w:szCs w:val="22"/>
        </w:rPr>
        <w:t>”</w:t>
      </w:r>
      <w:r w:rsidR="0097021A" w:rsidRPr="5C691C5D">
        <w:rPr>
          <w:rFonts w:ascii="Arial" w:hAnsi="Arial" w:cs="Arial"/>
          <w:sz w:val="22"/>
          <w:szCs w:val="22"/>
        </w:rPr>
        <w:t xml:space="preserve"> </w:t>
      </w:r>
    </w:p>
    <w:p w14:paraId="0484301F" w14:textId="77777777" w:rsidR="00BC2C94" w:rsidRPr="00E71D71" w:rsidRDefault="00BC2C94" w:rsidP="00BC2C94">
      <w:pPr>
        <w:spacing w:line="276" w:lineRule="auto"/>
        <w:rPr>
          <w:rFonts w:ascii="Arial" w:hAnsi="Arial" w:cs="Arial"/>
          <w:sz w:val="22"/>
          <w:szCs w:val="22"/>
        </w:rPr>
      </w:pPr>
    </w:p>
    <w:p w14:paraId="240F357F" w14:textId="1C3600CF" w:rsidR="004A3C10" w:rsidRPr="00E71D71" w:rsidRDefault="25379EE0" w:rsidP="00BC2C94">
      <w:pPr>
        <w:spacing w:line="276" w:lineRule="auto"/>
        <w:rPr>
          <w:rFonts w:ascii="Arial" w:hAnsi="Arial" w:cs="Arial"/>
          <w:sz w:val="22"/>
          <w:szCs w:val="22"/>
        </w:rPr>
      </w:pPr>
      <w:r w:rsidRPr="2EB703FC">
        <w:rPr>
          <w:rFonts w:ascii="Arial" w:hAnsi="Arial" w:cs="Arial"/>
          <w:sz w:val="22"/>
          <w:szCs w:val="22"/>
        </w:rPr>
        <w:t>According to Engageware’s report,</w:t>
      </w:r>
      <w:r w:rsidR="55EA9FD4" w:rsidRPr="2EB703FC">
        <w:rPr>
          <w:rFonts w:ascii="Arial" w:hAnsi="Arial" w:cs="Arial"/>
          <w:sz w:val="22"/>
          <w:szCs w:val="22"/>
        </w:rPr>
        <w:t xml:space="preserve"> </w:t>
      </w:r>
      <w:r w:rsidR="71268A89" w:rsidRPr="2EB703FC">
        <w:rPr>
          <w:rFonts w:ascii="Arial" w:hAnsi="Arial" w:cs="Arial"/>
          <w:sz w:val="22"/>
          <w:szCs w:val="22"/>
        </w:rPr>
        <w:t xml:space="preserve">financial institutions </w:t>
      </w:r>
      <w:r w:rsidR="3F9F3986" w:rsidRPr="2EB703FC">
        <w:rPr>
          <w:rFonts w:ascii="Arial" w:hAnsi="Arial" w:cs="Arial"/>
          <w:sz w:val="22"/>
          <w:szCs w:val="22"/>
        </w:rPr>
        <w:t>must address the following broader macro social and economic issues</w:t>
      </w:r>
      <w:r w:rsidR="74819834" w:rsidRPr="2EB703FC">
        <w:rPr>
          <w:rFonts w:ascii="Arial" w:hAnsi="Arial" w:cs="Arial"/>
          <w:sz w:val="22"/>
          <w:szCs w:val="22"/>
        </w:rPr>
        <w:t xml:space="preserve"> head-on in 2022</w:t>
      </w:r>
      <w:r w:rsidR="788D146E" w:rsidRPr="2EB703FC">
        <w:rPr>
          <w:rFonts w:ascii="Arial" w:hAnsi="Arial" w:cs="Arial"/>
          <w:sz w:val="22"/>
          <w:szCs w:val="22"/>
        </w:rPr>
        <w:t>:</w:t>
      </w:r>
    </w:p>
    <w:p w14:paraId="548FAD7F" w14:textId="55D2E3B8" w:rsidR="0070416F" w:rsidRPr="007B018D" w:rsidRDefault="28633AF0" w:rsidP="000909BF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2EB703FC">
        <w:rPr>
          <w:rFonts w:ascii="Arial" w:hAnsi="Arial" w:cs="Arial"/>
          <w:b/>
          <w:bCs/>
        </w:rPr>
        <w:t xml:space="preserve">Consumers will </w:t>
      </w:r>
      <w:r w:rsidR="3F592369" w:rsidRPr="2EB703FC">
        <w:rPr>
          <w:rFonts w:ascii="Arial" w:hAnsi="Arial" w:cs="Arial"/>
          <w:b/>
          <w:bCs/>
        </w:rPr>
        <w:t xml:space="preserve">remain </w:t>
      </w:r>
      <w:r w:rsidRPr="2EB703FC">
        <w:rPr>
          <w:rFonts w:ascii="Arial" w:hAnsi="Arial" w:cs="Arial"/>
          <w:b/>
          <w:bCs/>
        </w:rPr>
        <w:t>skeptical</w:t>
      </w:r>
      <w:r w:rsidR="3F9F3986" w:rsidRPr="2EB703FC">
        <w:rPr>
          <w:rFonts w:ascii="Arial" w:hAnsi="Arial" w:cs="Arial"/>
          <w:b/>
          <w:bCs/>
        </w:rPr>
        <w:t>.</w:t>
      </w:r>
      <w:r w:rsidR="43BDF6E2" w:rsidRPr="2EB703FC">
        <w:rPr>
          <w:rFonts w:ascii="Arial" w:hAnsi="Arial" w:cs="Arial"/>
        </w:rPr>
        <w:t xml:space="preserve"> Following the pandemic and highly charged political events and social movements of recent years, consumer perceptions have changed. </w:t>
      </w:r>
      <w:r w:rsidR="003C62F7">
        <w:rPr>
          <w:rFonts w:ascii="Arial" w:hAnsi="Arial" w:cs="Arial"/>
        </w:rPr>
        <w:lastRenderedPageBreak/>
        <w:t>Recent studies</w:t>
      </w:r>
      <w:r w:rsidR="43BDF6E2" w:rsidRPr="2EB703FC">
        <w:rPr>
          <w:rFonts w:ascii="Arial" w:hAnsi="Arial" w:cs="Arial"/>
        </w:rPr>
        <w:t xml:space="preserve"> found that a greater percentage of consumers are increasingly pessimistic of business and life outcomes due to the pandemic. A separate study on misinformation found that consumers are also more skeptical of company claims and offers. </w:t>
      </w:r>
      <w:r w:rsidR="441C73AC" w:rsidRPr="2EB703FC">
        <w:rPr>
          <w:rFonts w:ascii="Arial" w:hAnsi="Arial" w:cs="Arial"/>
        </w:rPr>
        <w:t>C</w:t>
      </w:r>
      <w:r w:rsidR="43BDF6E2" w:rsidRPr="2EB703FC">
        <w:rPr>
          <w:rFonts w:ascii="Arial" w:hAnsi="Arial" w:cs="Arial"/>
        </w:rPr>
        <w:t xml:space="preserve">onsumer trust </w:t>
      </w:r>
      <w:r w:rsidR="441C73AC" w:rsidRPr="2EB703FC">
        <w:rPr>
          <w:rFonts w:ascii="Arial" w:hAnsi="Arial" w:cs="Arial"/>
        </w:rPr>
        <w:t xml:space="preserve">levels </w:t>
      </w:r>
      <w:r w:rsidR="43BDF6E2" w:rsidRPr="2EB703FC">
        <w:rPr>
          <w:rFonts w:ascii="Arial" w:hAnsi="Arial" w:cs="Arial"/>
        </w:rPr>
        <w:t xml:space="preserve">have </w:t>
      </w:r>
      <w:r w:rsidR="1FDB82F0" w:rsidRPr="2EB703FC">
        <w:rPr>
          <w:rFonts w:ascii="Arial" w:hAnsi="Arial" w:cs="Arial"/>
        </w:rPr>
        <w:t>decreased</w:t>
      </w:r>
      <w:r w:rsidR="3F592369" w:rsidRPr="2EB703FC">
        <w:rPr>
          <w:rFonts w:ascii="Arial" w:hAnsi="Arial" w:cs="Arial"/>
        </w:rPr>
        <w:t xml:space="preserve">, and </w:t>
      </w:r>
      <w:r w:rsidR="4557CA22" w:rsidRPr="2EB703FC">
        <w:rPr>
          <w:rFonts w:ascii="Arial" w:hAnsi="Arial" w:cs="Arial"/>
        </w:rPr>
        <w:t xml:space="preserve">skepticism </w:t>
      </w:r>
      <w:r w:rsidR="441C73AC" w:rsidRPr="2EB703FC">
        <w:rPr>
          <w:rFonts w:ascii="Arial" w:hAnsi="Arial" w:cs="Arial"/>
        </w:rPr>
        <w:t>will</w:t>
      </w:r>
      <w:r w:rsidR="43BDF6E2" w:rsidRPr="2EB703FC">
        <w:rPr>
          <w:rFonts w:ascii="Arial" w:hAnsi="Arial" w:cs="Arial"/>
        </w:rPr>
        <w:t xml:space="preserve"> likely</w:t>
      </w:r>
      <w:r w:rsidR="4557CA22" w:rsidRPr="2EB703FC">
        <w:rPr>
          <w:rFonts w:ascii="Arial" w:hAnsi="Arial" w:cs="Arial"/>
        </w:rPr>
        <w:t xml:space="preserve"> continue</w:t>
      </w:r>
      <w:r w:rsidR="43BDF6E2" w:rsidRPr="2EB703FC">
        <w:rPr>
          <w:rFonts w:ascii="Arial" w:hAnsi="Arial" w:cs="Arial"/>
        </w:rPr>
        <w:t xml:space="preserve"> to grow </w:t>
      </w:r>
      <w:r w:rsidR="42C3C0E4" w:rsidRPr="2EB703FC">
        <w:rPr>
          <w:rFonts w:ascii="Arial" w:hAnsi="Arial" w:cs="Arial"/>
        </w:rPr>
        <w:t>this year</w:t>
      </w:r>
      <w:r w:rsidR="3F592369" w:rsidRPr="2EB703FC">
        <w:rPr>
          <w:rFonts w:ascii="Arial" w:hAnsi="Arial" w:cs="Arial"/>
        </w:rPr>
        <w:t>.</w:t>
      </w:r>
      <w:r w:rsidR="42D5F055" w:rsidRPr="2EB703FC">
        <w:rPr>
          <w:rFonts w:ascii="Arial" w:hAnsi="Arial" w:cs="Arial"/>
        </w:rPr>
        <w:t xml:space="preserve"> </w:t>
      </w:r>
      <w:r w:rsidR="76FB130D" w:rsidRPr="2EB703FC">
        <w:rPr>
          <w:rFonts w:ascii="Arial" w:hAnsi="Arial" w:cs="Arial"/>
        </w:rPr>
        <w:t>To gain consumer confidence, institutions must demonstrate their c</w:t>
      </w:r>
      <w:r w:rsidR="47F65159" w:rsidRPr="2EB703FC">
        <w:rPr>
          <w:rFonts w:ascii="Arial" w:hAnsi="Arial" w:cs="Arial"/>
        </w:rPr>
        <w:t>redibility</w:t>
      </w:r>
      <w:r w:rsidR="41B87EF2" w:rsidRPr="2EB703FC">
        <w:rPr>
          <w:rFonts w:ascii="Arial" w:hAnsi="Arial" w:cs="Arial"/>
        </w:rPr>
        <w:t xml:space="preserve"> and </w:t>
      </w:r>
      <w:r w:rsidR="47F65159" w:rsidRPr="2EB703FC">
        <w:rPr>
          <w:rFonts w:ascii="Arial" w:hAnsi="Arial" w:cs="Arial"/>
        </w:rPr>
        <w:t>expertise</w:t>
      </w:r>
      <w:r w:rsidR="76FB130D" w:rsidRPr="2EB703FC">
        <w:rPr>
          <w:rFonts w:ascii="Arial" w:hAnsi="Arial" w:cs="Arial"/>
        </w:rPr>
        <w:t xml:space="preserve"> </w:t>
      </w:r>
      <w:r w:rsidR="4CBF5AE1" w:rsidRPr="2EB703FC">
        <w:rPr>
          <w:rFonts w:ascii="Arial" w:hAnsi="Arial" w:cs="Arial"/>
        </w:rPr>
        <w:t xml:space="preserve">by </w:t>
      </w:r>
      <w:r w:rsidR="0FCA9956" w:rsidRPr="2EB703FC">
        <w:rPr>
          <w:rFonts w:ascii="Arial" w:hAnsi="Arial" w:cs="Arial"/>
        </w:rPr>
        <w:t xml:space="preserve">relaying information accurately and consistently across </w:t>
      </w:r>
      <w:r w:rsidR="0EE12781" w:rsidRPr="2EB703FC">
        <w:rPr>
          <w:rFonts w:ascii="Arial" w:hAnsi="Arial" w:cs="Arial"/>
        </w:rPr>
        <w:t>all channels.</w:t>
      </w:r>
      <w:r w:rsidR="70A61887" w:rsidRPr="2EB703FC">
        <w:rPr>
          <w:rFonts w:ascii="Arial" w:hAnsi="Arial" w:cs="Arial"/>
        </w:rPr>
        <w:t xml:space="preserve"> </w:t>
      </w:r>
      <w:r w:rsidR="02620722" w:rsidRPr="2EB703FC">
        <w:rPr>
          <w:rFonts w:ascii="Arial" w:hAnsi="Arial" w:cs="Arial"/>
        </w:rPr>
        <w:t xml:space="preserve">Supporting employees with </w:t>
      </w:r>
      <w:r w:rsidR="4F95176B" w:rsidRPr="2EB703FC">
        <w:rPr>
          <w:rFonts w:ascii="Arial" w:hAnsi="Arial" w:cs="Arial"/>
        </w:rPr>
        <w:t xml:space="preserve">easily accessible information </w:t>
      </w:r>
      <w:r w:rsidR="02620722" w:rsidRPr="2EB703FC">
        <w:rPr>
          <w:rFonts w:ascii="Arial" w:hAnsi="Arial" w:cs="Arial"/>
        </w:rPr>
        <w:t xml:space="preserve">and </w:t>
      </w:r>
      <w:r w:rsidR="4F95176B" w:rsidRPr="2EB703FC">
        <w:rPr>
          <w:rFonts w:ascii="Arial" w:hAnsi="Arial" w:cs="Arial"/>
        </w:rPr>
        <w:t>centralized resources</w:t>
      </w:r>
      <w:r w:rsidR="02620722" w:rsidRPr="2EB703FC">
        <w:rPr>
          <w:rFonts w:ascii="Arial" w:hAnsi="Arial" w:cs="Arial"/>
        </w:rPr>
        <w:t xml:space="preserve"> is </w:t>
      </w:r>
      <w:r w:rsidR="745F7075" w:rsidRPr="2EB703FC">
        <w:rPr>
          <w:rFonts w:ascii="Arial" w:hAnsi="Arial" w:cs="Arial"/>
        </w:rPr>
        <w:t xml:space="preserve">paramount </w:t>
      </w:r>
      <w:r w:rsidR="02620722" w:rsidRPr="2EB703FC">
        <w:rPr>
          <w:rFonts w:ascii="Arial" w:hAnsi="Arial" w:cs="Arial"/>
        </w:rPr>
        <w:t>to</w:t>
      </w:r>
      <w:r w:rsidR="5142FC9C" w:rsidRPr="2EB703FC">
        <w:rPr>
          <w:rFonts w:ascii="Arial" w:hAnsi="Arial" w:cs="Arial"/>
        </w:rPr>
        <w:t xml:space="preserve"> </w:t>
      </w:r>
      <w:r w:rsidR="3CDD8CAE" w:rsidRPr="2EB703FC">
        <w:rPr>
          <w:rFonts w:ascii="Arial" w:hAnsi="Arial" w:cs="Arial"/>
        </w:rPr>
        <w:t>providing a positive</w:t>
      </w:r>
      <w:r w:rsidR="701656F4" w:rsidRPr="2EB703FC">
        <w:rPr>
          <w:rFonts w:ascii="Arial" w:hAnsi="Arial" w:cs="Arial"/>
        </w:rPr>
        <w:t>, consistent</w:t>
      </w:r>
      <w:r w:rsidR="3CDD8CAE" w:rsidRPr="2EB703FC">
        <w:rPr>
          <w:rFonts w:ascii="Arial" w:hAnsi="Arial" w:cs="Arial"/>
        </w:rPr>
        <w:t xml:space="preserve"> customer experience both in-person and online. </w:t>
      </w:r>
      <w:r w:rsidR="15758399" w:rsidRPr="2EB703FC">
        <w:rPr>
          <w:rFonts w:ascii="Arial" w:hAnsi="Arial" w:cs="Arial"/>
        </w:rPr>
        <w:t xml:space="preserve">To </w:t>
      </w:r>
      <w:r w:rsidR="2DAD01BD" w:rsidRPr="2EB703FC">
        <w:rPr>
          <w:rFonts w:ascii="Arial" w:hAnsi="Arial" w:cs="Arial"/>
        </w:rPr>
        <w:t xml:space="preserve">improve </w:t>
      </w:r>
      <w:r w:rsidR="15758399" w:rsidRPr="2EB703FC">
        <w:rPr>
          <w:rFonts w:ascii="Arial" w:hAnsi="Arial" w:cs="Arial"/>
        </w:rPr>
        <w:t>customer confidence,</w:t>
      </w:r>
      <w:r w:rsidR="5142FC9C" w:rsidRPr="2EB703FC">
        <w:rPr>
          <w:rFonts w:ascii="Arial" w:hAnsi="Arial" w:cs="Arial"/>
        </w:rPr>
        <w:t xml:space="preserve"> </w:t>
      </w:r>
      <w:r w:rsidR="23A4B66D" w:rsidRPr="2EB703FC">
        <w:rPr>
          <w:rFonts w:ascii="Arial" w:hAnsi="Arial" w:cs="Arial"/>
        </w:rPr>
        <w:t>remove</w:t>
      </w:r>
      <w:r w:rsidR="46BB1944" w:rsidRPr="2EB703FC">
        <w:rPr>
          <w:rFonts w:ascii="Arial" w:hAnsi="Arial" w:cs="Arial"/>
        </w:rPr>
        <w:t xml:space="preserve"> friction and ambiguity from digital channels</w:t>
      </w:r>
      <w:r w:rsidR="4C2DEFAD" w:rsidRPr="2EB703FC">
        <w:rPr>
          <w:rFonts w:ascii="Arial" w:hAnsi="Arial" w:cs="Arial"/>
        </w:rPr>
        <w:t xml:space="preserve"> by </w:t>
      </w:r>
      <w:r w:rsidR="55F248E0" w:rsidRPr="2EB703FC">
        <w:rPr>
          <w:rFonts w:ascii="Arial" w:hAnsi="Arial" w:cs="Arial"/>
        </w:rPr>
        <w:t>ensuring information is easy to find and</w:t>
      </w:r>
      <w:r w:rsidR="72DE59A3" w:rsidRPr="2EB703FC">
        <w:rPr>
          <w:rFonts w:ascii="Arial" w:hAnsi="Arial" w:cs="Arial"/>
        </w:rPr>
        <w:t xml:space="preserve"> </w:t>
      </w:r>
      <w:r w:rsidR="00B7432C">
        <w:rPr>
          <w:rFonts w:ascii="Arial" w:hAnsi="Arial" w:cs="Arial"/>
        </w:rPr>
        <w:t>make</w:t>
      </w:r>
      <w:r w:rsidR="00057728">
        <w:rPr>
          <w:rFonts w:ascii="Arial" w:hAnsi="Arial" w:cs="Arial"/>
        </w:rPr>
        <w:t xml:space="preserve"> </w:t>
      </w:r>
      <w:r w:rsidR="55F248E0" w:rsidRPr="2EB703FC">
        <w:rPr>
          <w:rFonts w:ascii="Arial" w:hAnsi="Arial" w:cs="Arial"/>
        </w:rPr>
        <w:t xml:space="preserve">choices </w:t>
      </w:r>
      <w:r w:rsidR="248399CF" w:rsidRPr="2EB703FC">
        <w:rPr>
          <w:rFonts w:ascii="Arial" w:hAnsi="Arial" w:cs="Arial"/>
        </w:rPr>
        <w:t>differentiated and clear.</w:t>
      </w:r>
      <w:r w:rsidR="55F248E0" w:rsidRPr="2EB703FC">
        <w:rPr>
          <w:rFonts w:ascii="Arial" w:hAnsi="Arial" w:cs="Arial"/>
        </w:rPr>
        <w:t xml:space="preserve"> </w:t>
      </w:r>
      <w:r w:rsidR="00492E9B">
        <w:br/>
      </w:r>
      <w:r w:rsidR="3F9F3986" w:rsidRPr="2EB703FC">
        <w:rPr>
          <w:rFonts w:ascii="Arial" w:hAnsi="Arial" w:cs="Arial"/>
        </w:rPr>
        <w:t xml:space="preserve"> </w:t>
      </w:r>
    </w:p>
    <w:p w14:paraId="3CBE77E7" w14:textId="1ADF33A6" w:rsidR="00845453" w:rsidRPr="00E71D71" w:rsidRDefault="00FF7DD8" w:rsidP="005A0EEA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7971F32C">
        <w:rPr>
          <w:rFonts w:ascii="Arial" w:hAnsi="Arial" w:cs="Arial"/>
          <w:b/>
          <w:bCs/>
        </w:rPr>
        <w:t>Consumer expectations and digital capabilities will continue to diverge</w:t>
      </w:r>
      <w:r w:rsidR="0070416F" w:rsidRPr="7971F32C">
        <w:rPr>
          <w:rFonts w:ascii="Arial" w:hAnsi="Arial" w:cs="Arial"/>
          <w:b/>
          <w:bCs/>
        </w:rPr>
        <w:t>.</w:t>
      </w:r>
      <w:r w:rsidR="0070416F" w:rsidRPr="7971F32C">
        <w:rPr>
          <w:rFonts w:ascii="Arial" w:hAnsi="Arial" w:cs="Arial"/>
        </w:rPr>
        <w:t xml:space="preserve"> </w:t>
      </w:r>
      <w:r w:rsidR="00467CE2" w:rsidRPr="7971F32C">
        <w:rPr>
          <w:rFonts w:ascii="Arial" w:hAnsi="Arial" w:cs="Arial"/>
        </w:rPr>
        <w:t>Institutions must</w:t>
      </w:r>
      <w:r w:rsidR="00A67DA6" w:rsidRPr="7971F32C">
        <w:rPr>
          <w:rFonts w:ascii="Arial" w:hAnsi="Arial" w:cs="Arial"/>
        </w:rPr>
        <w:t xml:space="preserve"> address rapidly transforming </w:t>
      </w:r>
      <w:r w:rsidR="00DE743B" w:rsidRPr="7971F32C">
        <w:rPr>
          <w:rFonts w:ascii="Arial" w:hAnsi="Arial" w:cs="Arial"/>
        </w:rPr>
        <w:t xml:space="preserve">consumer </w:t>
      </w:r>
      <w:r w:rsidR="00A67DA6" w:rsidRPr="7971F32C">
        <w:rPr>
          <w:rFonts w:ascii="Arial" w:hAnsi="Arial" w:cs="Arial"/>
        </w:rPr>
        <w:t>e</w:t>
      </w:r>
      <w:r w:rsidR="00D33185" w:rsidRPr="7971F32C">
        <w:rPr>
          <w:rFonts w:ascii="Arial" w:hAnsi="Arial" w:cs="Arial"/>
        </w:rPr>
        <w:t>xpectations</w:t>
      </w:r>
      <w:r w:rsidR="004307AF" w:rsidRPr="7971F32C">
        <w:rPr>
          <w:rFonts w:ascii="Arial" w:hAnsi="Arial" w:cs="Arial"/>
        </w:rPr>
        <w:t>, including</w:t>
      </w:r>
      <w:r w:rsidR="00964F84" w:rsidRPr="7971F32C">
        <w:rPr>
          <w:rFonts w:ascii="Arial" w:hAnsi="Arial" w:cs="Arial"/>
        </w:rPr>
        <w:t xml:space="preserve"> </w:t>
      </w:r>
      <w:r w:rsidR="22A49DAA" w:rsidRPr="7971F32C">
        <w:rPr>
          <w:rFonts w:ascii="Arial" w:hAnsi="Arial" w:cs="Arial"/>
        </w:rPr>
        <w:t>the demand for a</w:t>
      </w:r>
      <w:r w:rsidR="000A6B9F" w:rsidRPr="7971F32C">
        <w:rPr>
          <w:rFonts w:ascii="Arial" w:hAnsi="Arial" w:cs="Arial"/>
        </w:rPr>
        <w:t xml:space="preserve"> more </w:t>
      </w:r>
      <w:r w:rsidR="00D33185" w:rsidRPr="7971F32C">
        <w:rPr>
          <w:rFonts w:ascii="Arial" w:hAnsi="Arial" w:cs="Arial"/>
        </w:rPr>
        <w:t>personaliz</w:t>
      </w:r>
      <w:r w:rsidR="000A6B9F" w:rsidRPr="7971F32C">
        <w:rPr>
          <w:rFonts w:ascii="Arial" w:hAnsi="Arial" w:cs="Arial"/>
        </w:rPr>
        <w:t>ed</w:t>
      </w:r>
      <w:r w:rsidR="00D33185" w:rsidRPr="7971F32C">
        <w:rPr>
          <w:rFonts w:ascii="Arial" w:hAnsi="Arial" w:cs="Arial"/>
        </w:rPr>
        <w:t xml:space="preserve"> and customiz</w:t>
      </w:r>
      <w:r w:rsidR="00F1215A" w:rsidRPr="7971F32C">
        <w:rPr>
          <w:rFonts w:ascii="Arial" w:hAnsi="Arial" w:cs="Arial"/>
        </w:rPr>
        <w:t>ed digital user experience.</w:t>
      </w:r>
      <w:r w:rsidR="00A67DA6" w:rsidRPr="7971F32C">
        <w:rPr>
          <w:rFonts w:ascii="Arial" w:hAnsi="Arial" w:cs="Arial"/>
        </w:rPr>
        <w:t xml:space="preserve"> </w:t>
      </w:r>
      <w:r w:rsidR="00F34362">
        <w:rPr>
          <w:rFonts w:ascii="Arial" w:hAnsi="Arial" w:cs="Arial"/>
        </w:rPr>
        <w:t>I</w:t>
      </w:r>
      <w:r w:rsidR="00A67DA6" w:rsidRPr="7971F32C">
        <w:rPr>
          <w:rFonts w:ascii="Arial" w:hAnsi="Arial" w:cs="Arial"/>
        </w:rPr>
        <w:t xml:space="preserve">nstitutions </w:t>
      </w:r>
      <w:r w:rsidR="00F34362">
        <w:rPr>
          <w:rFonts w:ascii="Arial" w:hAnsi="Arial" w:cs="Arial"/>
        </w:rPr>
        <w:t>must</w:t>
      </w:r>
      <w:r w:rsidR="00F34362" w:rsidRPr="7971F32C">
        <w:rPr>
          <w:rFonts w:ascii="Arial" w:hAnsi="Arial" w:cs="Arial"/>
        </w:rPr>
        <w:t xml:space="preserve"> </w:t>
      </w:r>
      <w:r w:rsidR="00A67DA6" w:rsidRPr="7971F32C">
        <w:rPr>
          <w:rFonts w:ascii="Arial" w:hAnsi="Arial" w:cs="Arial"/>
        </w:rPr>
        <w:t>focus on convenience, ease of use and uniqueness</w:t>
      </w:r>
      <w:r w:rsidR="00845453" w:rsidRPr="7971F32C">
        <w:rPr>
          <w:rFonts w:ascii="Arial" w:hAnsi="Arial" w:cs="Arial"/>
        </w:rPr>
        <w:t>. The most successful solutions will combine differentiating features and personalization with better</w:t>
      </w:r>
      <w:r w:rsidR="00576F2A" w:rsidRPr="7971F32C">
        <w:rPr>
          <w:rFonts w:ascii="Arial" w:hAnsi="Arial" w:cs="Arial"/>
        </w:rPr>
        <w:t xml:space="preserve"> access to support</w:t>
      </w:r>
      <w:r w:rsidR="00845453" w:rsidRPr="7971F32C">
        <w:rPr>
          <w:rFonts w:ascii="Arial" w:hAnsi="Arial" w:cs="Arial"/>
        </w:rPr>
        <w:t>.</w:t>
      </w:r>
      <w:r>
        <w:br/>
      </w:r>
    </w:p>
    <w:p w14:paraId="1B33A6BF" w14:textId="7DCCF5F1" w:rsidR="001B009D" w:rsidRPr="00E71D71" w:rsidRDefault="478CE6A8" w:rsidP="007D68F1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2EB703FC">
        <w:rPr>
          <w:rFonts w:ascii="Arial" w:hAnsi="Arial" w:cs="Arial"/>
          <w:b/>
          <w:bCs/>
        </w:rPr>
        <w:t>Staffing, and subsequently, customer service challenges will persist</w:t>
      </w:r>
      <w:r w:rsidR="3A6E5363" w:rsidRPr="2EB703FC">
        <w:rPr>
          <w:rFonts w:ascii="Arial" w:hAnsi="Arial" w:cs="Arial"/>
          <w:b/>
          <w:bCs/>
        </w:rPr>
        <w:t>.</w:t>
      </w:r>
      <w:r w:rsidR="28E4DB35" w:rsidRPr="2EB703FC">
        <w:rPr>
          <w:rFonts w:ascii="Arial" w:hAnsi="Arial" w:cs="Arial"/>
        </w:rPr>
        <w:t xml:space="preserve"> </w:t>
      </w:r>
      <w:r w:rsidR="7C1EC31B" w:rsidRPr="2EB703FC">
        <w:rPr>
          <w:rFonts w:ascii="Arial" w:hAnsi="Arial" w:cs="Arial"/>
        </w:rPr>
        <w:t>F</w:t>
      </w:r>
      <w:r w:rsidR="3A6E5363" w:rsidRPr="2EB703FC">
        <w:rPr>
          <w:rFonts w:ascii="Arial" w:hAnsi="Arial" w:cs="Arial"/>
        </w:rPr>
        <w:t>inanc</w:t>
      </w:r>
      <w:r w:rsidR="395881D0" w:rsidRPr="2EB703FC">
        <w:rPr>
          <w:rFonts w:ascii="Arial" w:hAnsi="Arial" w:cs="Arial"/>
        </w:rPr>
        <w:t>ial</w:t>
      </w:r>
      <w:r w:rsidR="3A6E5363" w:rsidRPr="2EB703FC">
        <w:rPr>
          <w:rFonts w:ascii="Arial" w:hAnsi="Arial" w:cs="Arial"/>
        </w:rPr>
        <w:t xml:space="preserve"> institutions </w:t>
      </w:r>
      <w:r w:rsidR="395881D0" w:rsidRPr="2EB703FC">
        <w:rPr>
          <w:rFonts w:ascii="Arial" w:hAnsi="Arial" w:cs="Arial"/>
        </w:rPr>
        <w:t>remain</w:t>
      </w:r>
      <w:r w:rsidR="3A6E5363" w:rsidRPr="2EB703FC">
        <w:rPr>
          <w:rFonts w:ascii="Arial" w:hAnsi="Arial" w:cs="Arial"/>
        </w:rPr>
        <w:t xml:space="preserve"> </w:t>
      </w:r>
      <w:r w:rsidR="28E4DB35" w:rsidRPr="2EB703FC">
        <w:rPr>
          <w:rFonts w:ascii="Arial" w:hAnsi="Arial" w:cs="Arial"/>
        </w:rPr>
        <w:t>concern</w:t>
      </w:r>
      <w:r w:rsidR="3A6E5363" w:rsidRPr="2EB703FC">
        <w:rPr>
          <w:rFonts w:ascii="Arial" w:hAnsi="Arial" w:cs="Arial"/>
        </w:rPr>
        <w:t>ed</w:t>
      </w:r>
      <w:r w:rsidR="28E4DB35" w:rsidRPr="2EB703FC">
        <w:rPr>
          <w:rFonts w:ascii="Arial" w:hAnsi="Arial" w:cs="Arial"/>
        </w:rPr>
        <w:t xml:space="preserve"> about </w:t>
      </w:r>
      <w:r w:rsidR="00F018CF">
        <w:rPr>
          <w:rFonts w:ascii="Arial" w:hAnsi="Arial" w:cs="Arial"/>
        </w:rPr>
        <w:t xml:space="preserve">employee </w:t>
      </w:r>
      <w:r w:rsidR="446D7C37" w:rsidRPr="2EB703FC">
        <w:rPr>
          <w:rFonts w:ascii="Arial" w:hAnsi="Arial" w:cs="Arial"/>
        </w:rPr>
        <w:t>turnover</w:t>
      </w:r>
      <w:r w:rsidR="395881D0" w:rsidRPr="2EB703FC">
        <w:rPr>
          <w:rFonts w:ascii="Arial" w:hAnsi="Arial" w:cs="Arial"/>
        </w:rPr>
        <w:t>, lack of training,</w:t>
      </w:r>
      <w:r w:rsidR="28E4DB35" w:rsidRPr="2EB703FC">
        <w:rPr>
          <w:rFonts w:ascii="Arial" w:hAnsi="Arial" w:cs="Arial"/>
        </w:rPr>
        <w:t xml:space="preserve"> </w:t>
      </w:r>
      <w:r w:rsidR="00F018CF">
        <w:rPr>
          <w:rFonts w:ascii="Arial" w:hAnsi="Arial" w:cs="Arial"/>
        </w:rPr>
        <w:t xml:space="preserve">low </w:t>
      </w:r>
      <w:proofErr w:type="gramStart"/>
      <w:r w:rsidR="004D110D" w:rsidRPr="2EB703FC">
        <w:rPr>
          <w:rFonts w:ascii="Arial" w:hAnsi="Arial" w:cs="Arial"/>
        </w:rPr>
        <w:t>morale</w:t>
      </w:r>
      <w:proofErr w:type="gramEnd"/>
      <w:r w:rsidR="28E4DB35" w:rsidRPr="2EB703FC">
        <w:rPr>
          <w:rFonts w:ascii="Arial" w:hAnsi="Arial" w:cs="Arial"/>
        </w:rPr>
        <w:t xml:space="preserve"> and onboarding employees with the right skill sets.</w:t>
      </w:r>
      <w:r w:rsidR="395881D0" w:rsidRPr="2EB703FC">
        <w:rPr>
          <w:rFonts w:ascii="Arial" w:hAnsi="Arial" w:cs="Arial"/>
        </w:rPr>
        <w:t xml:space="preserve"> </w:t>
      </w:r>
      <w:r w:rsidR="23A8D2D1" w:rsidRPr="2EB703FC">
        <w:rPr>
          <w:rFonts w:ascii="Arial" w:hAnsi="Arial" w:cs="Arial"/>
        </w:rPr>
        <w:t xml:space="preserve">Understaffing and training </w:t>
      </w:r>
      <w:r w:rsidR="6F62D0F0" w:rsidRPr="2EB703FC">
        <w:rPr>
          <w:rFonts w:ascii="Arial" w:hAnsi="Arial" w:cs="Arial"/>
        </w:rPr>
        <w:t>issues are not going unnoticed by customers, leading to frustrations with service levels. Additionally, technology objectives focused on generating operational efficiencies may be compounding the issue</w:t>
      </w:r>
      <w:r w:rsidR="734BC031" w:rsidRPr="2EB703FC">
        <w:rPr>
          <w:rFonts w:ascii="Arial" w:hAnsi="Arial" w:cs="Arial"/>
        </w:rPr>
        <w:t xml:space="preserve">. </w:t>
      </w:r>
      <w:r w:rsidR="3B71D871" w:rsidRPr="2EB703FC">
        <w:rPr>
          <w:rFonts w:ascii="Arial" w:hAnsi="Arial" w:cs="Arial"/>
        </w:rPr>
        <w:t xml:space="preserve">Solutions implemented </w:t>
      </w:r>
      <w:r w:rsidR="00EF11B2">
        <w:rPr>
          <w:rFonts w:ascii="Arial" w:hAnsi="Arial" w:cs="Arial"/>
        </w:rPr>
        <w:t>to</w:t>
      </w:r>
      <w:r w:rsidR="0083018B">
        <w:rPr>
          <w:rFonts w:ascii="Arial" w:hAnsi="Arial" w:cs="Arial"/>
        </w:rPr>
        <w:t xml:space="preserve"> </w:t>
      </w:r>
      <w:r w:rsidR="3B71D871" w:rsidRPr="2EB703FC">
        <w:rPr>
          <w:rFonts w:ascii="Arial" w:hAnsi="Arial" w:cs="Arial"/>
        </w:rPr>
        <w:t>reduc</w:t>
      </w:r>
      <w:r w:rsidR="00EF11B2">
        <w:rPr>
          <w:rFonts w:ascii="Arial" w:hAnsi="Arial" w:cs="Arial"/>
        </w:rPr>
        <w:t>e</w:t>
      </w:r>
      <w:r w:rsidR="3B71D871" w:rsidRPr="2EB703FC">
        <w:rPr>
          <w:rFonts w:ascii="Arial" w:hAnsi="Arial" w:cs="Arial"/>
        </w:rPr>
        <w:t xml:space="preserve"> workload </w:t>
      </w:r>
      <w:r w:rsidR="00CC126A">
        <w:rPr>
          <w:rFonts w:ascii="Arial" w:hAnsi="Arial" w:cs="Arial"/>
        </w:rPr>
        <w:t>for</w:t>
      </w:r>
      <w:r w:rsidR="0083018B">
        <w:rPr>
          <w:rFonts w:ascii="Arial" w:hAnsi="Arial" w:cs="Arial"/>
        </w:rPr>
        <w:t xml:space="preserve"> </w:t>
      </w:r>
      <w:r w:rsidR="3B71D871" w:rsidRPr="2EB703FC">
        <w:rPr>
          <w:rFonts w:ascii="Arial" w:hAnsi="Arial" w:cs="Arial"/>
        </w:rPr>
        <w:t>contact center employees can increase workload if omnichannel customer engagement requirements are not thoughtfully considered.</w:t>
      </w:r>
    </w:p>
    <w:p w14:paraId="42472C9B" w14:textId="77777777" w:rsidR="00E57F48" w:rsidRPr="00E71D71" w:rsidRDefault="00E57F48" w:rsidP="00BF1C11">
      <w:pPr>
        <w:pStyle w:val="ListParagraph"/>
        <w:spacing w:after="0" w:line="276" w:lineRule="auto"/>
        <w:rPr>
          <w:rFonts w:ascii="Arial" w:hAnsi="Arial" w:cs="Arial"/>
        </w:rPr>
      </w:pPr>
    </w:p>
    <w:p w14:paraId="11870B87" w14:textId="0608B53F" w:rsidR="006860D8" w:rsidRDefault="00917BEA" w:rsidP="00BC2C94">
      <w:pPr>
        <w:spacing w:line="276" w:lineRule="auto"/>
        <w:rPr>
          <w:rFonts w:ascii="Arial" w:hAnsi="Arial" w:cs="Arial"/>
          <w:sz w:val="22"/>
          <w:szCs w:val="22"/>
        </w:rPr>
      </w:pPr>
      <w:r w:rsidRPr="7971F32C">
        <w:rPr>
          <w:rFonts w:ascii="Arial" w:hAnsi="Arial" w:cs="Arial"/>
          <w:sz w:val="22"/>
          <w:szCs w:val="22"/>
        </w:rPr>
        <w:t>Clark added, “</w:t>
      </w:r>
      <w:r w:rsidR="005E443C" w:rsidRPr="7971F32C">
        <w:rPr>
          <w:rFonts w:ascii="Arial" w:hAnsi="Arial" w:cs="Arial"/>
          <w:sz w:val="22"/>
          <w:szCs w:val="22"/>
        </w:rPr>
        <w:t>T</w:t>
      </w:r>
      <w:r w:rsidR="007E246E" w:rsidRPr="7971F32C">
        <w:rPr>
          <w:rFonts w:ascii="Arial" w:hAnsi="Arial" w:cs="Arial"/>
          <w:sz w:val="22"/>
          <w:szCs w:val="22"/>
        </w:rPr>
        <w:t>ak</w:t>
      </w:r>
      <w:r w:rsidR="005E443C" w:rsidRPr="7971F32C">
        <w:rPr>
          <w:rFonts w:ascii="Arial" w:hAnsi="Arial" w:cs="Arial"/>
          <w:sz w:val="22"/>
          <w:szCs w:val="22"/>
        </w:rPr>
        <w:t>ing</w:t>
      </w:r>
      <w:r w:rsidR="007E246E" w:rsidRPr="7971F32C">
        <w:rPr>
          <w:rFonts w:ascii="Arial" w:hAnsi="Arial" w:cs="Arial"/>
          <w:sz w:val="22"/>
          <w:szCs w:val="22"/>
        </w:rPr>
        <w:t xml:space="preserve"> a closer look at some of the key data</w:t>
      </w:r>
      <w:r w:rsidR="00C046BE" w:rsidRPr="7971F32C">
        <w:rPr>
          <w:rFonts w:ascii="Arial" w:hAnsi="Arial" w:cs="Arial"/>
          <w:sz w:val="22"/>
          <w:szCs w:val="22"/>
        </w:rPr>
        <w:t>, w</w:t>
      </w:r>
      <w:r w:rsidR="007E246E" w:rsidRPr="7971F32C">
        <w:rPr>
          <w:rFonts w:ascii="Arial" w:hAnsi="Arial" w:cs="Arial"/>
          <w:sz w:val="22"/>
          <w:szCs w:val="22"/>
        </w:rPr>
        <w:t xml:space="preserve">e </w:t>
      </w:r>
      <w:r w:rsidR="007268D1" w:rsidRPr="7971F32C">
        <w:rPr>
          <w:rFonts w:ascii="Arial" w:hAnsi="Arial" w:cs="Arial"/>
          <w:sz w:val="22"/>
          <w:szCs w:val="22"/>
        </w:rPr>
        <w:t>found d</w:t>
      </w:r>
      <w:r w:rsidR="00E72929" w:rsidRPr="7971F32C">
        <w:rPr>
          <w:rFonts w:ascii="Arial" w:hAnsi="Arial" w:cs="Arial"/>
          <w:sz w:val="22"/>
          <w:szCs w:val="22"/>
        </w:rPr>
        <w:t xml:space="preserve">igital </w:t>
      </w:r>
      <w:r w:rsidR="00C023A3">
        <w:rPr>
          <w:rFonts w:ascii="Arial" w:hAnsi="Arial" w:cs="Arial"/>
          <w:sz w:val="22"/>
          <w:szCs w:val="22"/>
        </w:rPr>
        <w:t>continues to be</w:t>
      </w:r>
      <w:r w:rsidR="00C023A3" w:rsidRPr="7971F32C">
        <w:rPr>
          <w:rFonts w:ascii="Arial" w:hAnsi="Arial" w:cs="Arial"/>
          <w:sz w:val="22"/>
          <w:szCs w:val="22"/>
        </w:rPr>
        <w:t xml:space="preserve"> </w:t>
      </w:r>
      <w:r w:rsidR="00E72929" w:rsidRPr="7971F32C">
        <w:rPr>
          <w:rFonts w:ascii="Arial" w:hAnsi="Arial" w:cs="Arial"/>
          <w:sz w:val="22"/>
          <w:szCs w:val="22"/>
        </w:rPr>
        <w:t>the top priority for 2022</w:t>
      </w:r>
      <w:r w:rsidR="00C023A3">
        <w:rPr>
          <w:rFonts w:ascii="Arial" w:hAnsi="Arial" w:cs="Arial"/>
          <w:sz w:val="22"/>
          <w:szCs w:val="22"/>
        </w:rPr>
        <w:t>.</w:t>
      </w:r>
      <w:r w:rsidR="00513CDA" w:rsidRPr="7971F32C">
        <w:rPr>
          <w:rFonts w:ascii="Arial" w:hAnsi="Arial" w:cs="Arial"/>
          <w:sz w:val="22"/>
          <w:szCs w:val="22"/>
        </w:rPr>
        <w:t xml:space="preserve"> </w:t>
      </w:r>
      <w:r w:rsidR="00DF2D78" w:rsidRPr="7971F32C">
        <w:rPr>
          <w:rFonts w:ascii="Arial" w:hAnsi="Arial" w:cs="Arial"/>
          <w:sz w:val="22"/>
          <w:szCs w:val="22"/>
        </w:rPr>
        <w:t xml:space="preserve">However, </w:t>
      </w:r>
      <w:r w:rsidR="00FE36C4" w:rsidRPr="7971F32C">
        <w:rPr>
          <w:rFonts w:ascii="Arial" w:hAnsi="Arial" w:cs="Arial"/>
          <w:sz w:val="22"/>
          <w:szCs w:val="22"/>
        </w:rPr>
        <w:t>nearly 40% of banking professionals consider digital</w:t>
      </w:r>
      <w:r w:rsidR="0057573D" w:rsidRPr="7971F32C">
        <w:rPr>
          <w:rFonts w:ascii="Arial" w:hAnsi="Arial" w:cs="Arial"/>
          <w:sz w:val="22"/>
          <w:szCs w:val="22"/>
        </w:rPr>
        <w:t xml:space="preserve"> </w:t>
      </w:r>
      <w:r w:rsidR="0057573D" w:rsidRPr="7971F32C">
        <w:rPr>
          <w:rFonts w:ascii="Arial" w:hAnsi="Arial" w:cs="Arial"/>
          <w:i/>
          <w:iCs/>
          <w:sz w:val="22"/>
          <w:szCs w:val="22"/>
        </w:rPr>
        <w:t>and</w:t>
      </w:r>
      <w:r w:rsidR="0057573D" w:rsidRPr="7971F32C">
        <w:rPr>
          <w:rFonts w:ascii="Arial" w:hAnsi="Arial" w:cs="Arial"/>
          <w:sz w:val="22"/>
          <w:szCs w:val="22"/>
        </w:rPr>
        <w:t xml:space="preserve"> employee-assisted channels to be equally important in driving their customer engagement strategy. </w:t>
      </w:r>
      <w:r w:rsidR="00B96446" w:rsidRPr="7971F32C">
        <w:rPr>
          <w:rFonts w:ascii="Arial" w:hAnsi="Arial" w:cs="Arial"/>
          <w:sz w:val="22"/>
          <w:szCs w:val="22"/>
        </w:rPr>
        <w:t xml:space="preserve">Banks and credit unions </w:t>
      </w:r>
      <w:r w:rsidR="002C30DF" w:rsidRPr="7971F32C">
        <w:rPr>
          <w:rFonts w:ascii="Arial" w:hAnsi="Arial" w:cs="Arial"/>
          <w:sz w:val="22"/>
          <w:szCs w:val="22"/>
        </w:rPr>
        <w:t xml:space="preserve">should remain mindful </w:t>
      </w:r>
      <w:r w:rsidR="00BA2F58" w:rsidRPr="7971F32C">
        <w:rPr>
          <w:rFonts w:ascii="Arial" w:hAnsi="Arial" w:cs="Arial"/>
          <w:sz w:val="22"/>
          <w:szCs w:val="22"/>
        </w:rPr>
        <w:t xml:space="preserve">that more technology does not always </w:t>
      </w:r>
      <w:r w:rsidR="00D22D8B">
        <w:rPr>
          <w:rFonts w:ascii="Arial" w:hAnsi="Arial" w:cs="Arial"/>
          <w:sz w:val="22"/>
          <w:szCs w:val="22"/>
        </w:rPr>
        <w:t>equate to</w:t>
      </w:r>
      <w:r w:rsidR="00BA4C3D">
        <w:rPr>
          <w:rFonts w:ascii="Arial" w:hAnsi="Arial" w:cs="Arial"/>
          <w:sz w:val="22"/>
          <w:szCs w:val="22"/>
        </w:rPr>
        <w:t xml:space="preserve"> </w:t>
      </w:r>
      <w:r w:rsidR="004D13F7" w:rsidRPr="7971F32C">
        <w:rPr>
          <w:rFonts w:ascii="Arial" w:hAnsi="Arial" w:cs="Arial"/>
          <w:sz w:val="22"/>
          <w:szCs w:val="22"/>
        </w:rPr>
        <w:t xml:space="preserve">a </w:t>
      </w:r>
      <w:r w:rsidR="00BA2F58" w:rsidRPr="7971F32C">
        <w:rPr>
          <w:rFonts w:ascii="Arial" w:hAnsi="Arial" w:cs="Arial"/>
          <w:sz w:val="22"/>
          <w:szCs w:val="22"/>
        </w:rPr>
        <w:t xml:space="preserve">better </w:t>
      </w:r>
      <w:r w:rsidR="00D81490" w:rsidRPr="7971F32C">
        <w:rPr>
          <w:rFonts w:ascii="Arial" w:hAnsi="Arial" w:cs="Arial"/>
          <w:sz w:val="22"/>
          <w:szCs w:val="22"/>
        </w:rPr>
        <w:t xml:space="preserve">customer </w:t>
      </w:r>
      <w:r w:rsidR="00BA2F58" w:rsidRPr="7971F32C">
        <w:rPr>
          <w:rFonts w:ascii="Arial" w:hAnsi="Arial" w:cs="Arial"/>
          <w:sz w:val="22"/>
          <w:szCs w:val="22"/>
        </w:rPr>
        <w:t>experience</w:t>
      </w:r>
      <w:r w:rsidR="006F7B70" w:rsidRPr="7971F32C">
        <w:rPr>
          <w:rFonts w:ascii="Arial" w:hAnsi="Arial" w:cs="Arial"/>
          <w:sz w:val="22"/>
          <w:szCs w:val="22"/>
        </w:rPr>
        <w:t>,</w:t>
      </w:r>
      <w:r w:rsidR="00FD6C18" w:rsidRPr="7971F32C">
        <w:rPr>
          <w:rFonts w:ascii="Arial" w:hAnsi="Arial" w:cs="Arial"/>
          <w:sz w:val="22"/>
          <w:szCs w:val="22"/>
        </w:rPr>
        <w:t xml:space="preserve"> nor does it guarantee streamlined operations</w:t>
      </w:r>
      <w:r w:rsidR="00BA2F58" w:rsidRPr="7971F32C">
        <w:rPr>
          <w:rFonts w:ascii="Arial" w:hAnsi="Arial" w:cs="Arial"/>
          <w:sz w:val="22"/>
          <w:szCs w:val="22"/>
        </w:rPr>
        <w:t>.</w:t>
      </w:r>
      <w:r w:rsidR="006860D8" w:rsidRPr="7971F32C">
        <w:rPr>
          <w:rFonts w:ascii="Arial" w:hAnsi="Arial" w:cs="Arial"/>
          <w:sz w:val="22"/>
          <w:szCs w:val="22"/>
        </w:rPr>
        <w:t>”</w:t>
      </w:r>
      <w:r w:rsidR="00A24182" w:rsidRPr="7971F32C">
        <w:rPr>
          <w:rFonts w:ascii="Arial" w:hAnsi="Arial" w:cs="Arial"/>
          <w:sz w:val="22"/>
          <w:szCs w:val="22"/>
        </w:rPr>
        <w:t xml:space="preserve"> </w:t>
      </w:r>
    </w:p>
    <w:p w14:paraId="6898EDEC" w14:textId="77777777" w:rsidR="006860D8" w:rsidRDefault="006860D8" w:rsidP="00BC2C94">
      <w:pPr>
        <w:spacing w:line="276" w:lineRule="auto"/>
        <w:rPr>
          <w:rFonts w:ascii="Arial" w:hAnsi="Arial" w:cs="Arial"/>
          <w:sz w:val="22"/>
          <w:szCs w:val="22"/>
        </w:rPr>
      </w:pPr>
    </w:p>
    <w:p w14:paraId="0D0F2627" w14:textId="006B9FC9" w:rsidR="00A92CDD" w:rsidRDefault="006860D8" w:rsidP="00BC2C94">
      <w:pPr>
        <w:spacing w:line="276" w:lineRule="auto"/>
        <w:rPr>
          <w:rFonts w:ascii="Arial" w:hAnsi="Arial" w:cs="Arial"/>
          <w:sz w:val="22"/>
          <w:szCs w:val="22"/>
        </w:rPr>
      </w:pPr>
      <w:r w:rsidRPr="00C04ED2">
        <w:rPr>
          <w:rFonts w:ascii="Arial" w:hAnsi="Arial" w:cs="Arial"/>
          <w:sz w:val="22"/>
          <w:szCs w:val="22"/>
        </w:rPr>
        <w:t>According to the report, a</w:t>
      </w:r>
      <w:r w:rsidR="00A24182" w:rsidRPr="00C04ED2">
        <w:rPr>
          <w:rFonts w:ascii="Arial" w:hAnsi="Arial" w:cs="Arial"/>
          <w:sz w:val="22"/>
          <w:szCs w:val="22"/>
        </w:rPr>
        <w:t xml:space="preserve"> </w:t>
      </w:r>
      <w:r w:rsidR="1DC932C8" w:rsidRPr="00C04ED2">
        <w:rPr>
          <w:rFonts w:ascii="Arial" w:hAnsi="Arial" w:cs="Arial"/>
          <w:sz w:val="22"/>
          <w:szCs w:val="22"/>
        </w:rPr>
        <w:t>well-balanced</w:t>
      </w:r>
      <w:r w:rsidR="00A24182" w:rsidRPr="00C04ED2">
        <w:rPr>
          <w:rFonts w:ascii="Arial" w:hAnsi="Arial" w:cs="Arial"/>
          <w:sz w:val="22"/>
          <w:szCs w:val="22"/>
        </w:rPr>
        <w:t xml:space="preserve"> customer engagement </w:t>
      </w:r>
      <w:r w:rsidR="00D37F68" w:rsidRPr="00C04ED2">
        <w:rPr>
          <w:rFonts w:ascii="Arial" w:hAnsi="Arial" w:cs="Arial"/>
          <w:sz w:val="22"/>
          <w:szCs w:val="22"/>
        </w:rPr>
        <w:t>strategy</w:t>
      </w:r>
      <w:r w:rsidRPr="3E72B51A">
        <w:rPr>
          <w:rFonts w:ascii="Arial" w:hAnsi="Arial" w:cs="Arial"/>
          <w:sz w:val="22"/>
          <w:szCs w:val="22"/>
        </w:rPr>
        <w:t xml:space="preserve"> will</w:t>
      </w:r>
      <w:r w:rsidR="00046D86" w:rsidRPr="3E72B51A">
        <w:rPr>
          <w:rFonts w:ascii="Arial" w:hAnsi="Arial" w:cs="Arial"/>
          <w:sz w:val="22"/>
          <w:szCs w:val="22"/>
        </w:rPr>
        <w:t xml:space="preserve"> </w:t>
      </w:r>
      <w:r w:rsidR="7F36E707" w:rsidRPr="3E72B51A">
        <w:rPr>
          <w:rFonts w:ascii="Arial" w:hAnsi="Arial" w:cs="Arial"/>
          <w:sz w:val="22"/>
          <w:szCs w:val="22"/>
        </w:rPr>
        <w:t>involve both digital and employee-assisted channels</w:t>
      </w:r>
      <w:r w:rsidR="00B25D1D">
        <w:rPr>
          <w:rFonts w:ascii="Arial" w:hAnsi="Arial" w:cs="Arial"/>
          <w:sz w:val="22"/>
          <w:szCs w:val="22"/>
        </w:rPr>
        <w:t>.</w:t>
      </w:r>
      <w:r w:rsidR="7F36E707" w:rsidRPr="3E72B51A">
        <w:rPr>
          <w:rFonts w:ascii="Arial" w:hAnsi="Arial" w:cs="Arial"/>
          <w:sz w:val="22"/>
          <w:szCs w:val="22"/>
        </w:rPr>
        <w:t xml:space="preserve"> </w:t>
      </w:r>
      <w:r w:rsidR="41377C13" w:rsidRPr="3E72B51A">
        <w:rPr>
          <w:rFonts w:ascii="Arial" w:hAnsi="Arial" w:cs="Arial"/>
          <w:sz w:val="22"/>
          <w:szCs w:val="22"/>
        </w:rPr>
        <w:t>Survey respondents indicate</w:t>
      </w:r>
      <w:r w:rsidR="00B25D1D">
        <w:rPr>
          <w:rFonts w:ascii="Arial" w:hAnsi="Arial" w:cs="Arial"/>
          <w:sz w:val="22"/>
          <w:szCs w:val="22"/>
        </w:rPr>
        <w:t>d</w:t>
      </w:r>
      <w:r w:rsidR="41377C13" w:rsidRPr="3E72B51A">
        <w:rPr>
          <w:rFonts w:ascii="Arial" w:hAnsi="Arial" w:cs="Arial"/>
          <w:sz w:val="22"/>
          <w:szCs w:val="22"/>
        </w:rPr>
        <w:t xml:space="preserve"> </w:t>
      </w:r>
      <w:r w:rsidR="52E5D937" w:rsidRPr="3E72B51A">
        <w:rPr>
          <w:rFonts w:ascii="Arial" w:hAnsi="Arial" w:cs="Arial"/>
          <w:sz w:val="22"/>
          <w:szCs w:val="22"/>
        </w:rPr>
        <w:t xml:space="preserve">their priorities for 2022 include: providing </w:t>
      </w:r>
      <w:r w:rsidR="41377C13" w:rsidRPr="3E72B51A">
        <w:rPr>
          <w:rFonts w:ascii="Arial" w:hAnsi="Arial" w:cs="Arial"/>
          <w:sz w:val="22"/>
          <w:szCs w:val="22"/>
        </w:rPr>
        <w:t xml:space="preserve">more resources and support for digital channels, </w:t>
      </w:r>
      <w:r w:rsidR="1DD3B90F" w:rsidRPr="3E72B51A">
        <w:rPr>
          <w:rFonts w:ascii="Arial" w:hAnsi="Arial" w:cs="Arial"/>
          <w:sz w:val="22"/>
          <w:szCs w:val="22"/>
        </w:rPr>
        <w:t>increasing</w:t>
      </w:r>
      <w:r w:rsidR="41377C13" w:rsidRPr="3E72B51A">
        <w:rPr>
          <w:rFonts w:ascii="Arial" w:hAnsi="Arial" w:cs="Arial"/>
          <w:sz w:val="22"/>
          <w:szCs w:val="22"/>
        </w:rPr>
        <w:t xml:space="preserve"> focus on employee enablement</w:t>
      </w:r>
      <w:r w:rsidR="002B1E52">
        <w:rPr>
          <w:rFonts w:ascii="Arial" w:hAnsi="Arial" w:cs="Arial"/>
          <w:sz w:val="22"/>
          <w:szCs w:val="22"/>
        </w:rPr>
        <w:t xml:space="preserve"> including </w:t>
      </w:r>
      <w:r w:rsidR="15450DEA" w:rsidRPr="3E72B51A">
        <w:rPr>
          <w:rFonts w:ascii="Arial" w:hAnsi="Arial" w:cs="Arial"/>
          <w:sz w:val="22"/>
          <w:szCs w:val="22"/>
        </w:rPr>
        <w:t>training and development</w:t>
      </w:r>
      <w:r w:rsidR="002B1E52">
        <w:rPr>
          <w:rFonts w:ascii="Arial" w:hAnsi="Arial" w:cs="Arial"/>
          <w:sz w:val="22"/>
          <w:szCs w:val="22"/>
        </w:rPr>
        <w:t xml:space="preserve">, as well as </w:t>
      </w:r>
      <w:r w:rsidR="07F7F960" w:rsidRPr="3E72B51A">
        <w:rPr>
          <w:rFonts w:ascii="Arial" w:hAnsi="Arial" w:cs="Arial"/>
          <w:sz w:val="22"/>
          <w:szCs w:val="22"/>
        </w:rPr>
        <w:t>improv</w:t>
      </w:r>
      <w:r w:rsidR="02325731" w:rsidRPr="3E72B51A">
        <w:rPr>
          <w:rFonts w:ascii="Arial" w:hAnsi="Arial" w:cs="Arial"/>
          <w:sz w:val="22"/>
          <w:szCs w:val="22"/>
        </w:rPr>
        <w:t>ing</w:t>
      </w:r>
      <w:r w:rsidR="07F7F960" w:rsidRPr="3E72B51A">
        <w:rPr>
          <w:rFonts w:ascii="Arial" w:hAnsi="Arial" w:cs="Arial"/>
          <w:sz w:val="22"/>
          <w:szCs w:val="22"/>
        </w:rPr>
        <w:t xml:space="preserve"> security measures to prevent fraud</w:t>
      </w:r>
      <w:r w:rsidR="38F46E34" w:rsidRPr="3E72B51A">
        <w:rPr>
          <w:rFonts w:ascii="Arial" w:hAnsi="Arial" w:cs="Arial"/>
          <w:sz w:val="22"/>
          <w:szCs w:val="22"/>
        </w:rPr>
        <w:t>.</w:t>
      </w:r>
    </w:p>
    <w:p w14:paraId="3BDDA4B5" w14:textId="7112143D" w:rsidR="00D22D8B" w:rsidRDefault="00D22D8B" w:rsidP="00BC2C94">
      <w:pPr>
        <w:spacing w:line="276" w:lineRule="auto"/>
        <w:rPr>
          <w:rFonts w:ascii="Arial" w:hAnsi="Arial" w:cs="Arial"/>
          <w:sz w:val="22"/>
          <w:szCs w:val="22"/>
        </w:rPr>
      </w:pPr>
    </w:p>
    <w:p w14:paraId="5D9F5BD9" w14:textId="307DA433" w:rsidR="00D22D8B" w:rsidRPr="00E71D71" w:rsidRDefault="00D22D8B" w:rsidP="00BC2C9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access the full </w:t>
      </w:r>
      <w:r w:rsidR="00196616">
        <w:rPr>
          <w:rFonts w:ascii="Arial" w:hAnsi="Arial" w:cs="Arial"/>
          <w:sz w:val="22"/>
          <w:szCs w:val="22"/>
        </w:rPr>
        <w:t>report,</w:t>
      </w:r>
      <w:r>
        <w:rPr>
          <w:rFonts w:ascii="Arial" w:hAnsi="Arial" w:cs="Arial"/>
          <w:sz w:val="22"/>
          <w:szCs w:val="22"/>
        </w:rPr>
        <w:t xml:space="preserve"> click </w:t>
      </w:r>
      <w:hyperlink r:id="rId13" w:history="1">
        <w:r w:rsidRPr="00B725CB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0FC98CDC" w14:textId="77777777" w:rsidR="009D7FB8" w:rsidRPr="00E71D71" w:rsidRDefault="009D7FB8" w:rsidP="00BC2C94">
      <w:pPr>
        <w:spacing w:line="276" w:lineRule="auto"/>
        <w:rPr>
          <w:rFonts w:ascii="Arial" w:hAnsi="Arial" w:cs="Arial"/>
          <w:sz w:val="22"/>
          <w:szCs w:val="22"/>
        </w:rPr>
      </w:pPr>
    </w:p>
    <w:p w14:paraId="7C4DBAE9" w14:textId="67FD69D6" w:rsidR="0042328B" w:rsidRPr="00E71D71" w:rsidRDefault="0042328B" w:rsidP="00BC2C94">
      <w:pPr>
        <w:spacing w:line="276" w:lineRule="auto"/>
        <w:rPr>
          <w:rFonts w:ascii="Arial" w:hAnsi="Arial" w:cs="Arial"/>
          <w:sz w:val="22"/>
          <w:szCs w:val="22"/>
        </w:rPr>
      </w:pPr>
      <w:r w:rsidRPr="00E71D71">
        <w:rPr>
          <w:rFonts w:ascii="Arial" w:hAnsi="Arial" w:cs="Arial"/>
          <w:b/>
          <w:bCs/>
          <w:sz w:val="22"/>
          <w:szCs w:val="22"/>
        </w:rPr>
        <w:t>About Engageware  </w:t>
      </w:r>
      <w:r w:rsidRPr="00E71D71">
        <w:rPr>
          <w:rFonts w:ascii="Arial" w:hAnsi="Arial" w:cs="Arial"/>
          <w:sz w:val="22"/>
          <w:szCs w:val="22"/>
        </w:rPr>
        <w:t> </w:t>
      </w:r>
    </w:p>
    <w:p w14:paraId="3C994ED4" w14:textId="4A055EFE" w:rsidR="008F3DB0" w:rsidRDefault="0042328B" w:rsidP="00BC2C94">
      <w:pPr>
        <w:spacing w:line="276" w:lineRule="auto"/>
        <w:rPr>
          <w:rFonts w:ascii="Arial" w:hAnsi="Arial" w:cs="Arial"/>
          <w:sz w:val="22"/>
          <w:szCs w:val="22"/>
        </w:rPr>
      </w:pPr>
      <w:r w:rsidRPr="3E72B51A">
        <w:rPr>
          <w:rFonts w:ascii="Arial" w:hAnsi="Arial" w:cs="Arial"/>
          <w:sz w:val="22"/>
          <w:szCs w:val="22"/>
        </w:rPr>
        <w:t xml:space="preserve">Engageware provides industry-leading technology and expert know-how to help organizations better engage their customers. </w:t>
      </w:r>
      <w:r w:rsidR="00B725CB">
        <w:rPr>
          <w:rFonts w:ascii="Arial" w:hAnsi="Arial" w:cs="Arial"/>
          <w:sz w:val="22"/>
          <w:szCs w:val="22"/>
        </w:rPr>
        <w:t>Having surpassed scheduling more than one billion online appointments, and t</w:t>
      </w:r>
      <w:r w:rsidRPr="3E72B51A">
        <w:rPr>
          <w:rFonts w:ascii="Arial" w:hAnsi="Arial" w:cs="Arial"/>
          <w:sz w:val="22"/>
          <w:szCs w:val="22"/>
        </w:rPr>
        <w:t xml:space="preserve">rusted by more than 500 organizations, </w:t>
      </w:r>
      <w:r w:rsidR="00B725CB">
        <w:rPr>
          <w:rFonts w:ascii="Arial" w:hAnsi="Arial" w:cs="Arial"/>
          <w:sz w:val="22"/>
          <w:szCs w:val="22"/>
        </w:rPr>
        <w:t>Engageware’s</w:t>
      </w:r>
      <w:r w:rsidR="00B725CB" w:rsidRPr="3E72B51A">
        <w:rPr>
          <w:rFonts w:ascii="Arial" w:hAnsi="Arial" w:cs="Arial"/>
          <w:sz w:val="22"/>
          <w:szCs w:val="22"/>
        </w:rPr>
        <w:t xml:space="preserve"> </w:t>
      </w:r>
      <w:hyperlink r:id="rId14" w:history="1">
        <w:r w:rsidRPr="00C63E2E">
          <w:rPr>
            <w:rStyle w:val="Hyperlink"/>
            <w:rFonts w:ascii="Arial" w:hAnsi="Arial" w:cs="Arial"/>
            <w:sz w:val="22"/>
            <w:szCs w:val="22"/>
          </w:rPr>
          <w:t>self-service,</w:t>
        </w:r>
      </w:hyperlink>
      <w:r w:rsidRPr="3E72B51A">
        <w:rPr>
          <w:rFonts w:ascii="Arial" w:hAnsi="Arial" w:cs="Arial"/>
          <w:sz w:val="22"/>
          <w:szCs w:val="22"/>
        </w:rPr>
        <w:t xml:space="preserve"> </w:t>
      </w:r>
      <w:hyperlink r:id="rId15" w:history="1">
        <w:r w:rsidRPr="00814AAF">
          <w:rPr>
            <w:rStyle w:val="Hyperlink"/>
            <w:rFonts w:ascii="Arial" w:hAnsi="Arial" w:cs="Arial"/>
            <w:sz w:val="22"/>
            <w:szCs w:val="22"/>
          </w:rPr>
          <w:t>appointment scheduling</w:t>
        </w:r>
      </w:hyperlink>
      <w:r w:rsidRPr="3E72B51A">
        <w:rPr>
          <w:rFonts w:ascii="Arial" w:hAnsi="Arial" w:cs="Arial"/>
          <w:sz w:val="22"/>
          <w:szCs w:val="22"/>
        </w:rPr>
        <w:t xml:space="preserve">, and </w:t>
      </w:r>
      <w:hyperlink r:id="rId16" w:history="1">
        <w:r w:rsidRPr="00814AAF">
          <w:rPr>
            <w:rStyle w:val="Hyperlink"/>
            <w:rFonts w:ascii="Arial" w:hAnsi="Arial" w:cs="Arial"/>
            <w:sz w:val="22"/>
            <w:szCs w:val="22"/>
          </w:rPr>
          <w:t>knowledge management</w:t>
        </w:r>
      </w:hyperlink>
      <w:r w:rsidRPr="3E72B51A">
        <w:rPr>
          <w:rFonts w:ascii="Arial" w:hAnsi="Arial" w:cs="Arial"/>
          <w:sz w:val="22"/>
          <w:szCs w:val="22"/>
        </w:rPr>
        <w:t xml:space="preserve"> </w:t>
      </w:r>
      <w:r w:rsidR="1FB6E478" w:rsidRPr="3E72B51A">
        <w:rPr>
          <w:rFonts w:ascii="Arial" w:hAnsi="Arial" w:cs="Arial"/>
          <w:sz w:val="22"/>
          <w:szCs w:val="22"/>
        </w:rPr>
        <w:t xml:space="preserve">SaaS </w:t>
      </w:r>
      <w:r w:rsidRPr="3E72B51A">
        <w:rPr>
          <w:rFonts w:ascii="Arial" w:hAnsi="Arial" w:cs="Arial"/>
          <w:sz w:val="22"/>
          <w:szCs w:val="22"/>
        </w:rPr>
        <w:t>solutions – combined and integrated with those of our market-leading partners</w:t>
      </w:r>
      <w:r w:rsidR="00AD0AE2">
        <w:rPr>
          <w:rFonts w:ascii="Arial" w:hAnsi="Arial" w:cs="Arial"/>
          <w:sz w:val="22"/>
          <w:szCs w:val="22"/>
        </w:rPr>
        <w:t xml:space="preserve"> – ma</w:t>
      </w:r>
      <w:r w:rsidRPr="3E72B51A">
        <w:rPr>
          <w:rFonts w:ascii="Arial" w:hAnsi="Arial" w:cs="Arial"/>
          <w:sz w:val="22"/>
          <w:szCs w:val="22"/>
        </w:rPr>
        <w:t xml:space="preserve">ke it easy for customers to answer </w:t>
      </w:r>
      <w:r w:rsidRPr="3E72B51A">
        <w:rPr>
          <w:rFonts w:ascii="Arial" w:hAnsi="Arial" w:cs="Arial"/>
          <w:sz w:val="22"/>
          <w:szCs w:val="22"/>
        </w:rPr>
        <w:lastRenderedPageBreak/>
        <w:t>their questions quickly, connect to the right resources when scheduled expertise is needed, and get a consistent, efficient experience when help from a representative is required. Organizations that use our customer engagement solutions deliver quality customer experiences no matter the channel — enabling faster growth with greater efficiency. </w:t>
      </w:r>
    </w:p>
    <w:p w14:paraId="51D99DF9" w14:textId="1551D4C5" w:rsidR="0008227C" w:rsidRDefault="0042328B" w:rsidP="009A339F">
      <w:pPr>
        <w:spacing w:line="276" w:lineRule="auto"/>
        <w:rPr>
          <w:rFonts w:ascii="Arial" w:hAnsi="Arial" w:cs="Arial"/>
          <w:sz w:val="22"/>
          <w:szCs w:val="22"/>
        </w:rPr>
      </w:pPr>
      <w:r w:rsidRPr="3E72B51A">
        <w:rPr>
          <w:rFonts w:ascii="Arial" w:hAnsi="Arial" w:cs="Arial"/>
          <w:sz w:val="22"/>
          <w:szCs w:val="22"/>
        </w:rPr>
        <w:t>For more information, visit </w:t>
      </w:r>
      <w:hyperlink r:id="rId17">
        <w:r w:rsidRPr="3E72B51A">
          <w:rPr>
            <w:rStyle w:val="Hyperlink"/>
            <w:rFonts w:ascii="Arial" w:hAnsi="Arial" w:cs="Arial"/>
            <w:sz w:val="22"/>
            <w:szCs w:val="22"/>
          </w:rPr>
          <w:t>engageware.com</w:t>
        </w:r>
      </w:hyperlink>
      <w:r w:rsidR="0008227C">
        <w:rPr>
          <w:rStyle w:val="Hyperlink"/>
          <w:rFonts w:ascii="Arial" w:hAnsi="Arial" w:cs="Arial"/>
          <w:sz w:val="22"/>
          <w:szCs w:val="22"/>
        </w:rPr>
        <w:t>.</w:t>
      </w:r>
      <w:r w:rsidR="002B15D8" w:rsidRPr="002B15D8">
        <w:rPr>
          <w:rStyle w:val="Hyperlink"/>
          <w:rFonts w:ascii="Arial" w:hAnsi="Arial" w:cs="Arial"/>
          <w:sz w:val="22"/>
          <w:szCs w:val="22"/>
          <w:u w:val="none"/>
        </w:rPr>
        <w:t xml:space="preserve"> </w:t>
      </w:r>
      <w:r w:rsidR="009A339F">
        <w:rPr>
          <w:rFonts w:ascii="Arial" w:hAnsi="Arial" w:cs="Arial"/>
          <w:sz w:val="22"/>
          <w:szCs w:val="22"/>
        </w:rPr>
        <w:t xml:space="preserve">Follow us on </w:t>
      </w:r>
      <w:hyperlink r:id="rId18" w:history="1">
        <w:r w:rsidR="009A339F" w:rsidRPr="00B774BA">
          <w:rPr>
            <w:rStyle w:val="Hyperlink"/>
            <w:rFonts w:ascii="Arial" w:hAnsi="Arial" w:cs="Arial"/>
            <w:sz w:val="22"/>
            <w:szCs w:val="22"/>
          </w:rPr>
          <w:t>LinkedIn</w:t>
        </w:r>
      </w:hyperlink>
      <w:r w:rsidR="009A339F">
        <w:rPr>
          <w:rFonts w:ascii="Arial" w:hAnsi="Arial" w:cs="Arial"/>
          <w:sz w:val="22"/>
          <w:szCs w:val="22"/>
        </w:rPr>
        <w:t xml:space="preserve"> and </w:t>
      </w:r>
      <w:hyperlink r:id="rId19" w:history="1">
        <w:r w:rsidR="009A339F" w:rsidRPr="004350F8">
          <w:rPr>
            <w:rStyle w:val="Hyperlink"/>
            <w:rFonts w:ascii="Arial" w:hAnsi="Arial" w:cs="Arial"/>
            <w:sz w:val="22"/>
            <w:szCs w:val="22"/>
          </w:rPr>
          <w:t>Twitter</w:t>
        </w:r>
      </w:hyperlink>
      <w:r w:rsidR="009A339F">
        <w:rPr>
          <w:rFonts w:ascii="Arial" w:hAnsi="Arial" w:cs="Arial"/>
          <w:sz w:val="22"/>
          <w:szCs w:val="22"/>
        </w:rPr>
        <w:t>.</w:t>
      </w:r>
    </w:p>
    <w:sectPr w:rsidR="0008227C" w:rsidSect="00FF0622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3Zk2c8Tw1apJLn" id="QKKswuKu"/>
  </int:Manifest>
  <int:Observations>
    <int:Content id="QKKswuKu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A570B"/>
    <w:multiLevelType w:val="hybridMultilevel"/>
    <w:tmpl w:val="31CA6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05C11"/>
    <w:multiLevelType w:val="hybridMultilevel"/>
    <w:tmpl w:val="88EADB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A2412C9"/>
    <w:multiLevelType w:val="hybridMultilevel"/>
    <w:tmpl w:val="C5AE38BC"/>
    <w:lvl w:ilvl="0" w:tplc="DCD0AA6E">
      <w:start w:val="1"/>
      <w:numFmt w:val="decimal"/>
      <w:lvlText w:val="%1."/>
      <w:lvlJc w:val="left"/>
      <w:pPr>
        <w:ind w:left="720" w:hanging="360"/>
      </w:pPr>
    </w:lvl>
    <w:lvl w:ilvl="1" w:tplc="B87611D2">
      <w:start w:val="1"/>
      <w:numFmt w:val="lowerLetter"/>
      <w:lvlText w:val="%2."/>
      <w:lvlJc w:val="left"/>
      <w:pPr>
        <w:ind w:left="1440" w:hanging="360"/>
      </w:pPr>
    </w:lvl>
    <w:lvl w:ilvl="2" w:tplc="0A9410B4">
      <w:start w:val="1"/>
      <w:numFmt w:val="lowerRoman"/>
      <w:lvlText w:val="%3."/>
      <w:lvlJc w:val="right"/>
      <w:pPr>
        <w:ind w:left="2160" w:hanging="180"/>
      </w:pPr>
    </w:lvl>
    <w:lvl w:ilvl="3" w:tplc="07BAE1A6">
      <w:start w:val="1"/>
      <w:numFmt w:val="decimal"/>
      <w:lvlText w:val="%4."/>
      <w:lvlJc w:val="left"/>
      <w:pPr>
        <w:ind w:left="2880" w:hanging="360"/>
      </w:pPr>
    </w:lvl>
    <w:lvl w:ilvl="4" w:tplc="42CC18D2">
      <w:start w:val="1"/>
      <w:numFmt w:val="lowerLetter"/>
      <w:lvlText w:val="%5."/>
      <w:lvlJc w:val="left"/>
      <w:pPr>
        <w:ind w:left="3600" w:hanging="360"/>
      </w:pPr>
    </w:lvl>
    <w:lvl w:ilvl="5" w:tplc="9A10CC8A">
      <w:start w:val="1"/>
      <w:numFmt w:val="lowerRoman"/>
      <w:lvlText w:val="%6."/>
      <w:lvlJc w:val="right"/>
      <w:pPr>
        <w:ind w:left="4320" w:hanging="180"/>
      </w:pPr>
    </w:lvl>
    <w:lvl w:ilvl="6" w:tplc="41223DE0">
      <w:start w:val="1"/>
      <w:numFmt w:val="decimal"/>
      <w:lvlText w:val="%7."/>
      <w:lvlJc w:val="left"/>
      <w:pPr>
        <w:ind w:left="5040" w:hanging="360"/>
      </w:pPr>
    </w:lvl>
    <w:lvl w:ilvl="7" w:tplc="404E6512">
      <w:start w:val="1"/>
      <w:numFmt w:val="lowerLetter"/>
      <w:lvlText w:val="%8."/>
      <w:lvlJc w:val="left"/>
      <w:pPr>
        <w:ind w:left="5760" w:hanging="360"/>
      </w:pPr>
    </w:lvl>
    <w:lvl w:ilvl="8" w:tplc="DB82CC7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A4BE9"/>
    <w:multiLevelType w:val="multilevel"/>
    <w:tmpl w:val="D70A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A37EC8"/>
    <w:multiLevelType w:val="hybridMultilevel"/>
    <w:tmpl w:val="01B028BA"/>
    <w:lvl w:ilvl="0" w:tplc="B36CE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882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1C25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FE2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BC8A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9EE2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6C3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C46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5806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752D1"/>
    <w:multiLevelType w:val="hybridMultilevel"/>
    <w:tmpl w:val="C9C04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E199E"/>
    <w:multiLevelType w:val="hybridMultilevel"/>
    <w:tmpl w:val="EF7C2D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28B"/>
    <w:rsid w:val="00005D6C"/>
    <w:rsid w:val="00015835"/>
    <w:rsid w:val="00017463"/>
    <w:rsid w:val="0002046C"/>
    <w:rsid w:val="000229EC"/>
    <w:rsid w:val="00023E60"/>
    <w:rsid w:val="000260FE"/>
    <w:rsid w:val="00027CBB"/>
    <w:rsid w:val="00027FBD"/>
    <w:rsid w:val="000375F8"/>
    <w:rsid w:val="000445F1"/>
    <w:rsid w:val="00046D86"/>
    <w:rsid w:val="0005125E"/>
    <w:rsid w:val="00056641"/>
    <w:rsid w:val="00057595"/>
    <w:rsid w:val="00057728"/>
    <w:rsid w:val="00057CAD"/>
    <w:rsid w:val="00061668"/>
    <w:rsid w:val="00063750"/>
    <w:rsid w:val="000640B3"/>
    <w:rsid w:val="00065A57"/>
    <w:rsid w:val="000677BA"/>
    <w:rsid w:val="00071EEB"/>
    <w:rsid w:val="00075EBE"/>
    <w:rsid w:val="00076370"/>
    <w:rsid w:val="00080452"/>
    <w:rsid w:val="0008227C"/>
    <w:rsid w:val="00084C15"/>
    <w:rsid w:val="000909BF"/>
    <w:rsid w:val="000A58C4"/>
    <w:rsid w:val="000A6B9F"/>
    <w:rsid w:val="000B174E"/>
    <w:rsid w:val="000B2A65"/>
    <w:rsid w:val="000C206A"/>
    <w:rsid w:val="000C21AD"/>
    <w:rsid w:val="000C4F6B"/>
    <w:rsid w:val="000C53B0"/>
    <w:rsid w:val="000C77D7"/>
    <w:rsid w:val="000D16D7"/>
    <w:rsid w:val="000D6BB1"/>
    <w:rsid w:val="000E030D"/>
    <w:rsid w:val="000E1C28"/>
    <w:rsid w:val="000E4254"/>
    <w:rsid w:val="000E6375"/>
    <w:rsid w:val="000F255B"/>
    <w:rsid w:val="000F52B7"/>
    <w:rsid w:val="001029E7"/>
    <w:rsid w:val="00105EB3"/>
    <w:rsid w:val="00106C99"/>
    <w:rsid w:val="001075D6"/>
    <w:rsid w:val="00110764"/>
    <w:rsid w:val="00115EEA"/>
    <w:rsid w:val="001202A6"/>
    <w:rsid w:val="00124076"/>
    <w:rsid w:val="001251AA"/>
    <w:rsid w:val="001267A2"/>
    <w:rsid w:val="00127898"/>
    <w:rsid w:val="00134152"/>
    <w:rsid w:val="001350F6"/>
    <w:rsid w:val="00135E4E"/>
    <w:rsid w:val="00136715"/>
    <w:rsid w:val="00140F7E"/>
    <w:rsid w:val="001426A8"/>
    <w:rsid w:val="00142841"/>
    <w:rsid w:val="00142940"/>
    <w:rsid w:val="00146036"/>
    <w:rsid w:val="00155AA8"/>
    <w:rsid w:val="0016213B"/>
    <w:rsid w:val="00165A0A"/>
    <w:rsid w:val="001749EB"/>
    <w:rsid w:val="00174BD7"/>
    <w:rsid w:val="00175ADE"/>
    <w:rsid w:val="00175D8E"/>
    <w:rsid w:val="00176E75"/>
    <w:rsid w:val="00186BB9"/>
    <w:rsid w:val="00190508"/>
    <w:rsid w:val="00191B35"/>
    <w:rsid w:val="00194140"/>
    <w:rsid w:val="00196616"/>
    <w:rsid w:val="001A6500"/>
    <w:rsid w:val="001B009D"/>
    <w:rsid w:val="001B1EFB"/>
    <w:rsid w:val="001B4A63"/>
    <w:rsid w:val="001B60B4"/>
    <w:rsid w:val="001B6ED2"/>
    <w:rsid w:val="001C772C"/>
    <w:rsid w:val="001D0757"/>
    <w:rsid w:val="001D6B7A"/>
    <w:rsid w:val="001E0F44"/>
    <w:rsid w:val="001E4592"/>
    <w:rsid w:val="001F5994"/>
    <w:rsid w:val="002035B1"/>
    <w:rsid w:val="002112D3"/>
    <w:rsid w:val="00220FBD"/>
    <w:rsid w:val="00221EAA"/>
    <w:rsid w:val="00224FBA"/>
    <w:rsid w:val="00237DFC"/>
    <w:rsid w:val="00237E30"/>
    <w:rsid w:val="002511C7"/>
    <w:rsid w:val="0025140E"/>
    <w:rsid w:val="00252408"/>
    <w:rsid w:val="00253550"/>
    <w:rsid w:val="002562D4"/>
    <w:rsid w:val="00257EB7"/>
    <w:rsid w:val="0026499E"/>
    <w:rsid w:val="002649DB"/>
    <w:rsid w:val="00264F2A"/>
    <w:rsid w:val="00271792"/>
    <w:rsid w:val="0027505C"/>
    <w:rsid w:val="0028672C"/>
    <w:rsid w:val="00286D22"/>
    <w:rsid w:val="002924C0"/>
    <w:rsid w:val="002938CD"/>
    <w:rsid w:val="002950D0"/>
    <w:rsid w:val="00297420"/>
    <w:rsid w:val="002A050A"/>
    <w:rsid w:val="002A1B8E"/>
    <w:rsid w:val="002A3940"/>
    <w:rsid w:val="002A4A3D"/>
    <w:rsid w:val="002A56E2"/>
    <w:rsid w:val="002A7406"/>
    <w:rsid w:val="002B15D8"/>
    <w:rsid w:val="002B1E52"/>
    <w:rsid w:val="002B60FF"/>
    <w:rsid w:val="002B6A49"/>
    <w:rsid w:val="002C30DF"/>
    <w:rsid w:val="002C526A"/>
    <w:rsid w:val="002D0CDB"/>
    <w:rsid w:val="002D1EF1"/>
    <w:rsid w:val="002D57DE"/>
    <w:rsid w:val="002E23A6"/>
    <w:rsid w:val="002E48A1"/>
    <w:rsid w:val="002F36C3"/>
    <w:rsid w:val="002F765A"/>
    <w:rsid w:val="00300792"/>
    <w:rsid w:val="00305630"/>
    <w:rsid w:val="00306C05"/>
    <w:rsid w:val="003111CC"/>
    <w:rsid w:val="003173AA"/>
    <w:rsid w:val="00317708"/>
    <w:rsid w:val="00320BD6"/>
    <w:rsid w:val="003211B7"/>
    <w:rsid w:val="00321BF0"/>
    <w:rsid w:val="003224C3"/>
    <w:rsid w:val="00327B7A"/>
    <w:rsid w:val="00353D77"/>
    <w:rsid w:val="00353E09"/>
    <w:rsid w:val="0035420F"/>
    <w:rsid w:val="00364738"/>
    <w:rsid w:val="003667A2"/>
    <w:rsid w:val="00381D8B"/>
    <w:rsid w:val="00383268"/>
    <w:rsid w:val="003832DF"/>
    <w:rsid w:val="0039019C"/>
    <w:rsid w:val="00396811"/>
    <w:rsid w:val="003A0533"/>
    <w:rsid w:val="003A23B3"/>
    <w:rsid w:val="003A55ED"/>
    <w:rsid w:val="003A5D05"/>
    <w:rsid w:val="003B6CD0"/>
    <w:rsid w:val="003C10CA"/>
    <w:rsid w:val="003C2843"/>
    <w:rsid w:val="003C331F"/>
    <w:rsid w:val="003C4DBB"/>
    <w:rsid w:val="003C51F8"/>
    <w:rsid w:val="003C629D"/>
    <w:rsid w:val="003C62F7"/>
    <w:rsid w:val="003D7048"/>
    <w:rsid w:val="003E0D33"/>
    <w:rsid w:val="003E5425"/>
    <w:rsid w:val="003F0755"/>
    <w:rsid w:val="003F2CBA"/>
    <w:rsid w:val="003F358D"/>
    <w:rsid w:val="003F501C"/>
    <w:rsid w:val="003F5790"/>
    <w:rsid w:val="00400BCD"/>
    <w:rsid w:val="00413FBF"/>
    <w:rsid w:val="0042198B"/>
    <w:rsid w:val="00422BBF"/>
    <w:rsid w:val="0042328B"/>
    <w:rsid w:val="00426D8D"/>
    <w:rsid w:val="004307AF"/>
    <w:rsid w:val="004350F8"/>
    <w:rsid w:val="0044051E"/>
    <w:rsid w:val="0044284D"/>
    <w:rsid w:val="00444081"/>
    <w:rsid w:val="004447F5"/>
    <w:rsid w:val="00450405"/>
    <w:rsid w:val="0046068A"/>
    <w:rsid w:val="00467CE2"/>
    <w:rsid w:val="00473651"/>
    <w:rsid w:val="00475252"/>
    <w:rsid w:val="00477159"/>
    <w:rsid w:val="004870A0"/>
    <w:rsid w:val="00490855"/>
    <w:rsid w:val="00490C70"/>
    <w:rsid w:val="004910D4"/>
    <w:rsid w:val="00492E9B"/>
    <w:rsid w:val="00495B57"/>
    <w:rsid w:val="00495F4C"/>
    <w:rsid w:val="004963BB"/>
    <w:rsid w:val="00497B20"/>
    <w:rsid w:val="004A3C10"/>
    <w:rsid w:val="004A5F33"/>
    <w:rsid w:val="004A7D00"/>
    <w:rsid w:val="004B21EB"/>
    <w:rsid w:val="004C5EA7"/>
    <w:rsid w:val="004D110D"/>
    <w:rsid w:val="004D13F7"/>
    <w:rsid w:val="004D7B9A"/>
    <w:rsid w:val="004E0687"/>
    <w:rsid w:val="004E1688"/>
    <w:rsid w:val="004E54C2"/>
    <w:rsid w:val="004F15FB"/>
    <w:rsid w:val="004F3923"/>
    <w:rsid w:val="00503CFB"/>
    <w:rsid w:val="00512A13"/>
    <w:rsid w:val="00512D86"/>
    <w:rsid w:val="00513CDA"/>
    <w:rsid w:val="005151DC"/>
    <w:rsid w:val="00530CB3"/>
    <w:rsid w:val="00531B3E"/>
    <w:rsid w:val="00535146"/>
    <w:rsid w:val="00537250"/>
    <w:rsid w:val="00540318"/>
    <w:rsid w:val="00556289"/>
    <w:rsid w:val="00556B21"/>
    <w:rsid w:val="005607C0"/>
    <w:rsid w:val="005614E9"/>
    <w:rsid w:val="00571063"/>
    <w:rsid w:val="0057573D"/>
    <w:rsid w:val="00576F2A"/>
    <w:rsid w:val="00577B66"/>
    <w:rsid w:val="00580BF8"/>
    <w:rsid w:val="005821FD"/>
    <w:rsid w:val="00582498"/>
    <w:rsid w:val="0058560A"/>
    <w:rsid w:val="00595F65"/>
    <w:rsid w:val="005A0505"/>
    <w:rsid w:val="005A0EEA"/>
    <w:rsid w:val="005A43E8"/>
    <w:rsid w:val="005A5072"/>
    <w:rsid w:val="005B15C4"/>
    <w:rsid w:val="005B2967"/>
    <w:rsid w:val="005B3223"/>
    <w:rsid w:val="005B35BF"/>
    <w:rsid w:val="005B5760"/>
    <w:rsid w:val="005C18BC"/>
    <w:rsid w:val="005C1CF4"/>
    <w:rsid w:val="005C22F8"/>
    <w:rsid w:val="005C25E9"/>
    <w:rsid w:val="005D6AC3"/>
    <w:rsid w:val="005E0D8D"/>
    <w:rsid w:val="005E0F08"/>
    <w:rsid w:val="005E443C"/>
    <w:rsid w:val="005F2593"/>
    <w:rsid w:val="005F4765"/>
    <w:rsid w:val="005F6900"/>
    <w:rsid w:val="005F7C1F"/>
    <w:rsid w:val="00612CC4"/>
    <w:rsid w:val="00616A0E"/>
    <w:rsid w:val="00631A32"/>
    <w:rsid w:val="00633538"/>
    <w:rsid w:val="006420A9"/>
    <w:rsid w:val="00646BC8"/>
    <w:rsid w:val="00647065"/>
    <w:rsid w:val="00650742"/>
    <w:rsid w:val="006539DD"/>
    <w:rsid w:val="00653AE7"/>
    <w:rsid w:val="0065414B"/>
    <w:rsid w:val="00661182"/>
    <w:rsid w:val="00670237"/>
    <w:rsid w:val="00672BE2"/>
    <w:rsid w:val="00677AC7"/>
    <w:rsid w:val="00680010"/>
    <w:rsid w:val="006860D8"/>
    <w:rsid w:val="00690AA2"/>
    <w:rsid w:val="00693D01"/>
    <w:rsid w:val="00694AA6"/>
    <w:rsid w:val="00695842"/>
    <w:rsid w:val="006A08D9"/>
    <w:rsid w:val="006A0B71"/>
    <w:rsid w:val="006A218F"/>
    <w:rsid w:val="006A7D02"/>
    <w:rsid w:val="006B2E5B"/>
    <w:rsid w:val="006B524E"/>
    <w:rsid w:val="006B5428"/>
    <w:rsid w:val="006B5DB7"/>
    <w:rsid w:val="006B6AE9"/>
    <w:rsid w:val="006C0378"/>
    <w:rsid w:val="006C2DDB"/>
    <w:rsid w:val="006D07B4"/>
    <w:rsid w:val="006D0DF4"/>
    <w:rsid w:val="006D293E"/>
    <w:rsid w:val="006D349A"/>
    <w:rsid w:val="006D438A"/>
    <w:rsid w:val="006D555F"/>
    <w:rsid w:val="006D6979"/>
    <w:rsid w:val="006E12A3"/>
    <w:rsid w:val="006E2245"/>
    <w:rsid w:val="006E6993"/>
    <w:rsid w:val="006F2265"/>
    <w:rsid w:val="006F3B8B"/>
    <w:rsid w:val="006F6F46"/>
    <w:rsid w:val="006F7B70"/>
    <w:rsid w:val="007024C6"/>
    <w:rsid w:val="00702512"/>
    <w:rsid w:val="00702E39"/>
    <w:rsid w:val="0070368F"/>
    <w:rsid w:val="0070416F"/>
    <w:rsid w:val="0071051F"/>
    <w:rsid w:val="007211DD"/>
    <w:rsid w:val="00724C16"/>
    <w:rsid w:val="007268D1"/>
    <w:rsid w:val="00730552"/>
    <w:rsid w:val="00731EA5"/>
    <w:rsid w:val="00733FD5"/>
    <w:rsid w:val="00735358"/>
    <w:rsid w:val="007408C9"/>
    <w:rsid w:val="00744F6C"/>
    <w:rsid w:val="00750666"/>
    <w:rsid w:val="00755697"/>
    <w:rsid w:val="00760F19"/>
    <w:rsid w:val="0076488E"/>
    <w:rsid w:val="00767FBE"/>
    <w:rsid w:val="007709F2"/>
    <w:rsid w:val="00775F96"/>
    <w:rsid w:val="00780394"/>
    <w:rsid w:val="00780FF3"/>
    <w:rsid w:val="007821A2"/>
    <w:rsid w:val="00785E67"/>
    <w:rsid w:val="00795694"/>
    <w:rsid w:val="007A56C8"/>
    <w:rsid w:val="007B018D"/>
    <w:rsid w:val="007B5EE0"/>
    <w:rsid w:val="007B7831"/>
    <w:rsid w:val="007D3CD6"/>
    <w:rsid w:val="007D68F1"/>
    <w:rsid w:val="007D6DB5"/>
    <w:rsid w:val="007E246E"/>
    <w:rsid w:val="007F269B"/>
    <w:rsid w:val="007F4AEC"/>
    <w:rsid w:val="008014DA"/>
    <w:rsid w:val="00801B63"/>
    <w:rsid w:val="00803482"/>
    <w:rsid w:val="008079FF"/>
    <w:rsid w:val="0080D57E"/>
    <w:rsid w:val="0081079F"/>
    <w:rsid w:val="00814AAF"/>
    <w:rsid w:val="00821543"/>
    <w:rsid w:val="008254C3"/>
    <w:rsid w:val="008263A0"/>
    <w:rsid w:val="0083018B"/>
    <w:rsid w:val="00833314"/>
    <w:rsid w:val="00833F2A"/>
    <w:rsid w:val="00837800"/>
    <w:rsid w:val="00841166"/>
    <w:rsid w:val="0084488F"/>
    <w:rsid w:val="00845453"/>
    <w:rsid w:val="0084674C"/>
    <w:rsid w:val="008517D9"/>
    <w:rsid w:val="00851F24"/>
    <w:rsid w:val="00853D9F"/>
    <w:rsid w:val="008551AD"/>
    <w:rsid w:val="00856DF0"/>
    <w:rsid w:val="00860033"/>
    <w:rsid w:val="0086288A"/>
    <w:rsid w:val="0086737D"/>
    <w:rsid w:val="00871C44"/>
    <w:rsid w:val="008741BC"/>
    <w:rsid w:val="00883552"/>
    <w:rsid w:val="008918F6"/>
    <w:rsid w:val="00892E75"/>
    <w:rsid w:val="00894ACD"/>
    <w:rsid w:val="008A5FC0"/>
    <w:rsid w:val="008B1B94"/>
    <w:rsid w:val="008B669E"/>
    <w:rsid w:val="008D00B1"/>
    <w:rsid w:val="008D3CDE"/>
    <w:rsid w:val="008D42AA"/>
    <w:rsid w:val="008D4B51"/>
    <w:rsid w:val="008D5F80"/>
    <w:rsid w:val="008D7E06"/>
    <w:rsid w:val="008E11A3"/>
    <w:rsid w:val="008F01F8"/>
    <w:rsid w:val="008F39F3"/>
    <w:rsid w:val="008F3BC6"/>
    <w:rsid w:val="008F3DB0"/>
    <w:rsid w:val="009043DA"/>
    <w:rsid w:val="00906E60"/>
    <w:rsid w:val="00913091"/>
    <w:rsid w:val="00913D68"/>
    <w:rsid w:val="00915229"/>
    <w:rsid w:val="00917BEA"/>
    <w:rsid w:val="00920560"/>
    <w:rsid w:val="009224A5"/>
    <w:rsid w:val="009349BC"/>
    <w:rsid w:val="00936EF0"/>
    <w:rsid w:val="00943D29"/>
    <w:rsid w:val="009460BE"/>
    <w:rsid w:val="00947A28"/>
    <w:rsid w:val="00954B7E"/>
    <w:rsid w:val="00956420"/>
    <w:rsid w:val="00961229"/>
    <w:rsid w:val="00963EE3"/>
    <w:rsid w:val="00964F45"/>
    <w:rsid w:val="00964F84"/>
    <w:rsid w:val="009655B2"/>
    <w:rsid w:val="0096679B"/>
    <w:rsid w:val="0097021A"/>
    <w:rsid w:val="009756C7"/>
    <w:rsid w:val="00983A68"/>
    <w:rsid w:val="009873CF"/>
    <w:rsid w:val="0099142B"/>
    <w:rsid w:val="00992389"/>
    <w:rsid w:val="009A047B"/>
    <w:rsid w:val="009A19CF"/>
    <w:rsid w:val="009A2DA7"/>
    <w:rsid w:val="009A339F"/>
    <w:rsid w:val="009A3F05"/>
    <w:rsid w:val="009A707C"/>
    <w:rsid w:val="009A7C00"/>
    <w:rsid w:val="009A7F2A"/>
    <w:rsid w:val="009B12EB"/>
    <w:rsid w:val="009B3EDB"/>
    <w:rsid w:val="009B4E12"/>
    <w:rsid w:val="009B525D"/>
    <w:rsid w:val="009B53F9"/>
    <w:rsid w:val="009C234B"/>
    <w:rsid w:val="009C4481"/>
    <w:rsid w:val="009C509E"/>
    <w:rsid w:val="009C54D0"/>
    <w:rsid w:val="009C5D25"/>
    <w:rsid w:val="009D7FB8"/>
    <w:rsid w:val="00A00A88"/>
    <w:rsid w:val="00A202D3"/>
    <w:rsid w:val="00A23FDB"/>
    <w:rsid w:val="00A24182"/>
    <w:rsid w:val="00A32293"/>
    <w:rsid w:val="00A34887"/>
    <w:rsid w:val="00A35156"/>
    <w:rsid w:val="00A3620E"/>
    <w:rsid w:val="00A42066"/>
    <w:rsid w:val="00A42C75"/>
    <w:rsid w:val="00A43D88"/>
    <w:rsid w:val="00A47C3B"/>
    <w:rsid w:val="00A55E60"/>
    <w:rsid w:val="00A67DA6"/>
    <w:rsid w:val="00A70260"/>
    <w:rsid w:val="00A71273"/>
    <w:rsid w:val="00A83348"/>
    <w:rsid w:val="00A90C86"/>
    <w:rsid w:val="00A91E42"/>
    <w:rsid w:val="00A927FC"/>
    <w:rsid w:val="00A92CDD"/>
    <w:rsid w:val="00A92E91"/>
    <w:rsid w:val="00A9411A"/>
    <w:rsid w:val="00AA0C75"/>
    <w:rsid w:val="00AA0DA1"/>
    <w:rsid w:val="00AA13BF"/>
    <w:rsid w:val="00AA4B8F"/>
    <w:rsid w:val="00AA743A"/>
    <w:rsid w:val="00AB0F13"/>
    <w:rsid w:val="00AB3EE1"/>
    <w:rsid w:val="00AB47E3"/>
    <w:rsid w:val="00AB4AAE"/>
    <w:rsid w:val="00AC0F3B"/>
    <w:rsid w:val="00AD0AE2"/>
    <w:rsid w:val="00AD1356"/>
    <w:rsid w:val="00AF06DD"/>
    <w:rsid w:val="00AF19F7"/>
    <w:rsid w:val="00AF291A"/>
    <w:rsid w:val="00B01859"/>
    <w:rsid w:val="00B07319"/>
    <w:rsid w:val="00B12795"/>
    <w:rsid w:val="00B131AF"/>
    <w:rsid w:val="00B171D3"/>
    <w:rsid w:val="00B230B4"/>
    <w:rsid w:val="00B232C9"/>
    <w:rsid w:val="00B25D1D"/>
    <w:rsid w:val="00B33319"/>
    <w:rsid w:val="00B3716F"/>
    <w:rsid w:val="00B40591"/>
    <w:rsid w:val="00B418C7"/>
    <w:rsid w:val="00B430E5"/>
    <w:rsid w:val="00B44AD5"/>
    <w:rsid w:val="00B637E7"/>
    <w:rsid w:val="00B67C31"/>
    <w:rsid w:val="00B67F3B"/>
    <w:rsid w:val="00B725CB"/>
    <w:rsid w:val="00B732F2"/>
    <w:rsid w:val="00B7432C"/>
    <w:rsid w:val="00B743DC"/>
    <w:rsid w:val="00B75BDA"/>
    <w:rsid w:val="00B774BA"/>
    <w:rsid w:val="00B77CEE"/>
    <w:rsid w:val="00B9230D"/>
    <w:rsid w:val="00B934CE"/>
    <w:rsid w:val="00B94085"/>
    <w:rsid w:val="00B96446"/>
    <w:rsid w:val="00BA10A8"/>
    <w:rsid w:val="00BA2F58"/>
    <w:rsid w:val="00BA4C3D"/>
    <w:rsid w:val="00BB3674"/>
    <w:rsid w:val="00BB4B36"/>
    <w:rsid w:val="00BB5A29"/>
    <w:rsid w:val="00BB75ED"/>
    <w:rsid w:val="00BC1642"/>
    <w:rsid w:val="00BC2B91"/>
    <w:rsid w:val="00BC2C94"/>
    <w:rsid w:val="00BC3383"/>
    <w:rsid w:val="00BC79E4"/>
    <w:rsid w:val="00BD2FE3"/>
    <w:rsid w:val="00BE01B6"/>
    <w:rsid w:val="00BE2B6F"/>
    <w:rsid w:val="00BE3F52"/>
    <w:rsid w:val="00BE6755"/>
    <w:rsid w:val="00BF1C11"/>
    <w:rsid w:val="00BF2B40"/>
    <w:rsid w:val="00BF5613"/>
    <w:rsid w:val="00BF5C2B"/>
    <w:rsid w:val="00C00C45"/>
    <w:rsid w:val="00C023A3"/>
    <w:rsid w:val="00C046BE"/>
    <w:rsid w:val="00C04827"/>
    <w:rsid w:val="00C04ED2"/>
    <w:rsid w:val="00C06DE2"/>
    <w:rsid w:val="00C07CF5"/>
    <w:rsid w:val="00C1592C"/>
    <w:rsid w:val="00C17BC7"/>
    <w:rsid w:val="00C2007A"/>
    <w:rsid w:val="00C208FC"/>
    <w:rsid w:val="00C30272"/>
    <w:rsid w:val="00C37266"/>
    <w:rsid w:val="00C37C1D"/>
    <w:rsid w:val="00C44E57"/>
    <w:rsid w:val="00C45185"/>
    <w:rsid w:val="00C54071"/>
    <w:rsid w:val="00C55DBF"/>
    <w:rsid w:val="00C60C84"/>
    <w:rsid w:val="00C63E2E"/>
    <w:rsid w:val="00C66D4A"/>
    <w:rsid w:val="00C671A6"/>
    <w:rsid w:val="00C76998"/>
    <w:rsid w:val="00C77DE8"/>
    <w:rsid w:val="00C84503"/>
    <w:rsid w:val="00C87846"/>
    <w:rsid w:val="00C87E24"/>
    <w:rsid w:val="00C87F64"/>
    <w:rsid w:val="00C9584F"/>
    <w:rsid w:val="00CB2605"/>
    <w:rsid w:val="00CB57AD"/>
    <w:rsid w:val="00CC126A"/>
    <w:rsid w:val="00CC1C13"/>
    <w:rsid w:val="00CC4317"/>
    <w:rsid w:val="00CC4FA7"/>
    <w:rsid w:val="00CC581D"/>
    <w:rsid w:val="00CC7705"/>
    <w:rsid w:val="00CD402F"/>
    <w:rsid w:val="00CE1180"/>
    <w:rsid w:val="00CE144D"/>
    <w:rsid w:val="00CE3453"/>
    <w:rsid w:val="00CE492D"/>
    <w:rsid w:val="00CE648C"/>
    <w:rsid w:val="00CE6803"/>
    <w:rsid w:val="00CF06C5"/>
    <w:rsid w:val="00CF22D5"/>
    <w:rsid w:val="00CF289F"/>
    <w:rsid w:val="00CF3005"/>
    <w:rsid w:val="00CF308E"/>
    <w:rsid w:val="00CF60B5"/>
    <w:rsid w:val="00CF6818"/>
    <w:rsid w:val="00D07DAC"/>
    <w:rsid w:val="00D105D9"/>
    <w:rsid w:val="00D108C9"/>
    <w:rsid w:val="00D124D1"/>
    <w:rsid w:val="00D22D8B"/>
    <w:rsid w:val="00D25215"/>
    <w:rsid w:val="00D277CA"/>
    <w:rsid w:val="00D30F31"/>
    <w:rsid w:val="00D33185"/>
    <w:rsid w:val="00D331BE"/>
    <w:rsid w:val="00D37F68"/>
    <w:rsid w:val="00D4358B"/>
    <w:rsid w:val="00D442F0"/>
    <w:rsid w:val="00D5443F"/>
    <w:rsid w:val="00D56000"/>
    <w:rsid w:val="00D56345"/>
    <w:rsid w:val="00D63A65"/>
    <w:rsid w:val="00D64562"/>
    <w:rsid w:val="00D732C4"/>
    <w:rsid w:val="00D76152"/>
    <w:rsid w:val="00D76317"/>
    <w:rsid w:val="00D7651B"/>
    <w:rsid w:val="00D804F7"/>
    <w:rsid w:val="00D81490"/>
    <w:rsid w:val="00D82C78"/>
    <w:rsid w:val="00DA7228"/>
    <w:rsid w:val="00DB0B34"/>
    <w:rsid w:val="00DB3031"/>
    <w:rsid w:val="00DB31C7"/>
    <w:rsid w:val="00DC0A6D"/>
    <w:rsid w:val="00DC3149"/>
    <w:rsid w:val="00DC36F3"/>
    <w:rsid w:val="00DD3E5A"/>
    <w:rsid w:val="00DE3FE2"/>
    <w:rsid w:val="00DE743B"/>
    <w:rsid w:val="00DF2D78"/>
    <w:rsid w:val="00DF6302"/>
    <w:rsid w:val="00DF69B4"/>
    <w:rsid w:val="00DF79FA"/>
    <w:rsid w:val="00DF7C8E"/>
    <w:rsid w:val="00E0197A"/>
    <w:rsid w:val="00E02E57"/>
    <w:rsid w:val="00E03C1F"/>
    <w:rsid w:val="00E0633A"/>
    <w:rsid w:val="00E10550"/>
    <w:rsid w:val="00E11583"/>
    <w:rsid w:val="00E11A46"/>
    <w:rsid w:val="00E1506F"/>
    <w:rsid w:val="00E166C0"/>
    <w:rsid w:val="00E16F60"/>
    <w:rsid w:val="00E210AD"/>
    <w:rsid w:val="00E25AF7"/>
    <w:rsid w:val="00E330BD"/>
    <w:rsid w:val="00E34D66"/>
    <w:rsid w:val="00E3535D"/>
    <w:rsid w:val="00E4403F"/>
    <w:rsid w:val="00E57F48"/>
    <w:rsid w:val="00E631AC"/>
    <w:rsid w:val="00E6375B"/>
    <w:rsid w:val="00E63C16"/>
    <w:rsid w:val="00E70550"/>
    <w:rsid w:val="00E70867"/>
    <w:rsid w:val="00E71D71"/>
    <w:rsid w:val="00E72929"/>
    <w:rsid w:val="00E75737"/>
    <w:rsid w:val="00E76903"/>
    <w:rsid w:val="00E82BA9"/>
    <w:rsid w:val="00E85116"/>
    <w:rsid w:val="00E851AE"/>
    <w:rsid w:val="00E922EC"/>
    <w:rsid w:val="00E9274B"/>
    <w:rsid w:val="00EA50F7"/>
    <w:rsid w:val="00EA61D0"/>
    <w:rsid w:val="00EB20E5"/>
    <w:rsid w:val="00EB3AB8"/>
    <w:rsid w:val="00EB520D"/>
    <w:rsid w:val="00EB6D18"/>
    <w:rsid w:val="00EC0154"/>
    <w:rsid w:val="00EC1F70"/>
    <w:rsid w:val="00EC204F"/>
    <w:rsid w:val="00EC6B21"/>
    <w:rsid w:val="00EC7868"/>
    <w:rsid w:val="00ED38D3"/>
    <w:rsid w:val="00ED5B21"/>
    <w:rsid w:val="00ED669A"/>
    <w:rsid w:val="00EE2AE6"/>
    <w:rsid w:val="00EE32C4"/>
    <w:rsid w:val="00EE41CF"/>
    <w:rsid w:val="00EF11B2"/>
    <w:rsid w:val="00EF19B0"/>
    <w:rsid w:val="00EF4F7E"/>
    <w:rsid w:val="00EF63CD"/>
    <w:rsid w:val="00EF7A2F"/>
    <w:rsid w:val="00F018CF"/>
    <w:rsid w:val="00F03BB8"/>
    <w:rsid w:val="00F0525D"/>
    <w:rsid w:val="00F05CE1"/>
    <w:rsid w:val="00F06471"/>
    <w:rsid w:val="00F1215A"/>
    <w:rsid w:val="00F141AF"/>
    <w:rsid w:val="00F20340"/>
    <w:rsid w:val="00F205D6"/>
    <w:rsid w:val="00F22DBB"/>
    <w:rsid w:val="00F2508F"/>
    <w:rsid w:val="00F30956"/>
    <w:rsid w:val="00F34362"/>
    <w:rsid w:val="00F3445D"/>
    <w:rsid w:val="00F34E74"/>
    <w:rsid w:val="00F40AE3"/>
    <w:rsid w:val="00F423DD"/>
    <w:rsid w:val="00F440B5"/>
    <w:rsid w:val="00F44A7E"/>
    <w:rsid w:val="00F51DF7"/>
    <w:rsid w:val="00F525D5"/>
    <w:rsid w:val="00F54820"/>
    <w:rsid w:val="00F54853"/>
    <w:rsid w:val="00F5718B"/>
    <w:rsid w:val="00F61758"/>
    <w:rsid w:val="00F61966"/>
    <w:rsid w:val="00F63114"/>
    <w:rsid w:val="00F73887"/>
    <w:rsid w:val="00F75953"/>
    <w:rsid w:val="00F8164A"/>
    <w:rsid w:val="00F91CBC"/>
    <w:rsid w:val="00F95CA9"/>
    <w:rsid w:val="00FB7464"/>
    <w:rsid w:val="00FC11BD"/>
    <w:rsid w:val="00FC575D"/>
    <w:rsid w:val="00FC7FE7"/>
    <w:rsid w:val="00FD038C"/>
    <w:rsid w:val="00FD6C18"/>
    <w:rsid w:val="00FD75EC"/>
    <w:rsid w:val="00FE36C4"/>
    <w:rsid w:val="00FF0083"/>
    <w:rsid w:val="00FF0622"/>
    <w:rsid w:val="00FF45AE"/>
    <w:rsid w:val="00FF4C74"/>
    <w:rsid w:val="00FF5C51"/>
    <w:rsid w:val="00FF7DD8"/>
    <w:rsid w:val="02325731"/>
    <w:rsid w:val="02620722"/>
    <w:rsid w:val="02A28280"/>
    <w:rsid w:val="0337F356"/>
    <w:rsid w:val="04044D17"/>
    <w:rsid w:val="0442CBA2"/>
    <w:rsid w:val="04D08974"/>
    <w:rsid w:val="050D04DD"/>
    <w:rsid w:val="06497A4F"/>
    <w:rsid w:val="070B18EE"/>
    <w:rsid w:val="075941A9"/>
    <w:rsid w:val="07F7F960"/>
    <w:rsid w:val="0800B5EF"/>
    <w:rsid w:val="09140DA5"/>
    <w:rsid w:val="095A0930"/>
    <w:rsid w:val="0A5CA198"/>
    <w:rsid w:val="0B01F746"/>
    <w:rsid w:val="0BD37DA5"/>
    <w:rsid w:val="0C96849A"/>
    <w:rsid w:val="0DBF40AB"/>
    <w:rsid w:val="0DDABFC9"/>
    <w:rsid w:val="0E0CDF33"/>
    <w:rsid w:val="0EE12781"/>
    <w:rsid w:val="0F3F7A25"/>
    <w:rsid w:val="0FABF167"/>
    <w:rsid w:val="0FCA9956"/>
    <w:rsid w:val="104EB1ED"/>
    <w:rsid w:val="1059423E"/>
    <w:rsid w:val="115ADFB3"/>
    <w:rsid w:val="124E8B20"/>
    <w:rsid w:val="13AEB2DE"/>
    <w:rsid w:val="13B2FD66"/>
    <w:rsid w:val="15450DEA"/>
    <w:rsid w:val="15758399"/>
    <w:rsid w:val="1619026A"/>
    <w:rsid w:val="16408F1D"/>
    <w:rsid w:val="16610315"/>
    <w:rsid w:val="177A0D8F"/>
    <w:rsid w:val="17841854"/>
    <w:rsid w:val="1950728C"/>
    <w:rsid w:val="19CD920F"/>
    <w:rsid w:val="1B0ADC67"/>
    <w:rsid w:val="1D6BD2F0"/>
    <w:rsid w:val="1DC932C8"/>
    <w:rsid w:val="1DD3B90F"/>
    <w:rsid w:val="1DEA1E1A"/>
    <w:rsid w:val="1FB6E478"/>
    <w:rsid w:val="1FDB82F0"/>
    <w:rsid w:val="20B7E04F"/>
    <w:rsid w:val="21434B37"/>
    <w:rsid w:val="221A3DB4"/>
    <w:rsid w:val="22A49DAA"/>
    <w:rsid w:val="22E4FC54"/>
    <w:rsid w:val="23A4B66D"/>
    <w:rsid w:val="23A74FC6"/>
    <w:rsid w:val="23A8D2D1"/>
    <w:rsid w:val="23EDCC51"/>
    <w:rsid w:val="248399CF"/>
    <w:rsid w:val="25037EF4"/>
    <w:rsid w:val="25379EE0"/>
    <w:rsid w:val="2616D324"/>
    <w:rsid w:val="27309CC9"/>
    <w:rsid w:val="27968F0B"/>
    <w:rsid w:val="27F16435"/>
    <w:rsid w:val="28633AF0"/>
    <w:rsid w:val="28E4DB35"/>
    <w:rsid w:val="2943D08A"/>
    <w:rsid w:val="2A31D29A"/>
    <w:rsid w:val="2A52BA01"/>
    <w:rsid w:val="2BC2F83E"/>
    <w:rsid w:val="2BF96406"/>
    <w:rsid w:val="2C129286"/>
    <w:rsid w:val="2C475676"/>
    <w:rsid w:val="2DAD01BD"/>
    <w:rsid w:val="2DE15855"/>
    <w:rsid w:val="2EB28679"/>
    <w:rsid w:val="2EB703FC"/>
    <w:rsid w:val="2EFA9900"/>
    <w:rsid w:val="2F0ACEF5"/>
    <w:rsid w:val="2F23039F"/>
    <w:rsid w:val="30966961"/>
    <w:rsid w:val="30A8D328"/>
    <w:rsid w:val="30CDC77C"/>
    <w:rsid w:val="313AC3BF"/>
    <w:rsid w:val="31531738"/>
    <w:rsid w:val="31628248"/>
    <w:rsid w:val="328686D4"/>
    <w:rsid w:val="3393E68D"/>
    <w:rsid w:val="33DE5911"/>
    <w:rsid w:val="33DF171D"/>
    <w:rsid w:val="3459F532"/>
    <w:rsid w:val="37379736"/>
    <w:rsid w:val="37B30FFE"/>
    <w:rsid w:val="37C5F4C7"/>
    <w:rsid w:val="38C636D1"/>
    <w:rsid w:val="38F46E34"/>
    <w:rsid w:val="395881D0"/>
    <w:rsid w:val="397323D3"/>
    <w:rsid w:val="399F43F7"/>
    <w:rsid w:val="39D32221"/>
    <w:rsid w:val="3A6E5363"/>
    <w:rsid w:val="3AB23F3F"/>
    <w:rsid w:val="3B71D871"/>
    <w:rsid w:val="3BE033AE"/>
    <w:rsid w:val="3C50D7F8"/>
    <w:rsid w:val="3C88B255"/>
    <w:rsid w:val="3CA27974"/>
    <w:rsid w:val="3CC45B0B"/>
    <w:rsid w:val="3CDD8CAE"/>
    <w:rsid w:val="3CF32385"/>
    <w:rsid w:val="3D4A6B4B"/>
    <w:rsid w:val="3E3E823C"/>
    <w:rsid w:val="3E42F747"/>
    <w:rsid w:val="3E72B51A"/>
    <w:rsid w:val="3F592369"/>
    <w:rsid w:val="3F9F3986"/>
    <w:rsid w:val="40A3B3BC"/>
    <w:rsid w:val="4102BEF1"/>
    <w:rsid w:val="41377C13"/>
    <w:rsid w:val="41B2B9E5"/>
    <w:rsid w:val="41B87EF2"/>
    <w:rsid w:val="4200C50B"/>
    <w:rsid w:val="42A6BF4D"/>
    <w:rsid w:val="42C3C0E4"/>
    <w:rsid w:val="42D5F055"/>
    <w:rsid w:val="42DAE59B"/>
    <w:rsid w:val="42E99E0E"/>
    <w:rsid w:val="43522B11"/>
    <w:rsid w:val="43A1ABD5"/>
    <w:rsid w:val="43BDF6E2"/>
    <w:rsid w:val="441C73AC"/>
    <w:rsid w:val="4429D34B"/>
    <w:rsid w:val="4430A849"/>
    <w:rsid w:val="446D7C37"/>
    <w:rsid w:val="44720450"/>
    <w:rsid w:val="4557CA22"/>
    <w:rsid w:val="46BB1944"/>
    <w:rsid w:val="46FC0571"/>
    <w:rsid w:val="4755A886"/>
    <w:rsid w:val="4764E0F4"/>
    <w:rsid w:val="478CE6A8"/>
    <w:rsid w:val="47F65159"/>
    <w:rsid w:val="4808D30C"/>
    <w:rsid w:val="4A4032FD"/>
    <w:rsid w:val="4A5A92AE"/>
    <w:rsid w:val="4AC011A5"/>
    <w:rsid w:val="4BF6630F"/>
    <w:rsid w:val="4C2DEFAD"/>
    <w:rsid w:val="4CBF5AE1"/>
    <w:rsid w:val="4D58B715"/>
    <w:rsid w:val="4DC7A319"/>
    <w:rsid w:val="4E2214D9"/>
    <w:rsid w:val="4EAEDD64"/>
    <w:rsid w:val="4F0F506A"/>
    <w:rsid w:val="4F95176B"/>
    <w:rsid w:val="50D323B7"/>
    <w:rsid w:val="5142FC9C"/>
    <w:rsid w:val="52E5D937"/>
    <w:rsid w:val="52FCCEE0"/>
    <w:rsid w:val="5443B442"/>
    <w:rsid w:val="54587103"/>
    <w:rsid w:val="55D2B4FE"/>
    <w:rsid w:val="55EA9FD4"/>
    <w:rsid w:val="55F248E0"/>
    <w:rsid w:val="566D099E"/>
    <w:rsid w:val="57310690"/>
    <w:rsid w:val="580EFB25"/>
    <w:rsid w:val="5912B9C9"/>
    <w:rsid w:val="5C571993"/>
    <w:rsid w:val="5C691C5D"/>
    <w:rsid w:val="5CF83AA6"/>
    <w:rsid w:val="5DF3A4D0"/>
    <w:rsid w:val="5F41AFA9"/>
    <w:rsid w:val="607C3580"/>
    <w:rsid w:val="60B17568"/>
    <w:rsid w:val="60C5FAB0"/>
    <w:rsid w:val="61F2BAF6"/>
    <w:rsid w:val="621D9735"/>
    <w:rsid w:val="6230F89D"/>
    <w:rsid w:val="623D4159"/>
    <w:rsid w:val="624198DF"/>
    <w:rsid w:val="63E50DCA"/>
    <w:rsid w:val="657939A1"/>
    <w:rsid w:val="65CC97C3"/>
    <w:rsid w:val="660532EB"/>
    <w:rsid w:val="6675A5A1"/>
    <w:rsid w:val="6910B250"/>
    <w:rsid w:val="6ADD1D38"/>
    <w:rsid w:val="6B5965B2"/>
    <w:rsid w:val="6DFB62CD"/>
    <w:rsid w:val="6E7883E8"/>
    <w:rsid w:val="6F62D0F0"/>
    <w:rsid w:val="6FBF8F27"/>
    <w:rsid w:val="701656F4"/>
    <w:rsid w:val="70A61887"/>
    <w:rsid w:val="70DD3101"/>
    <w:rsid w:val="711A5098"/>
    <w:rsid w:val="71268A89"/>
    <w:rsid w:val="71A4030F"/>
    <w:rsid w:val="71FE2D75"/>
    <w:rsid w:val="72DE59A3"/>
    <w:rsid w:val="732864AF"/>
    <w:rsid w:val="734BC031"/>
    <w:rsid w:val="7425D136"/>
    <w:rsid w:val="7451F15A"/>
    <w:rsid w:val="745F7075"/>
    <w:rsid w:val="74819834"/>
    <w:rsid w:val="7626BD3D"/>
    <w:rsid w:val="766E5686"/>
    <w:rsid w:val="767564BA"/>
    <w:rsid w:val="76FB130D"/>
    <w:rsid w:val="788D146E"/>
    <w:rsid w:val="7950DF3F"/>
    <w:rsid w:val="7971F32C"/>
    <w:rsid w:val="79F8AECC"/>
    <w:rsid w:val="7C1EC31B"/>
    <w:rsid w:val="7CA18C70"/>
    <w:rsid w:val="7E262BFD"/>
    <w:rsid w:val="7F36E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972C0"/>
  <w15:chartTrackingRefBased/>
  <w15:docId w15:val="{A512DC48-24E9-4598-B273-60DAC243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32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32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92E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96122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37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7800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78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8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80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7FB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E01B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17D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7D9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739">
          <w:blockQuote w:val="1"/>
          <w:marLeft w:val="0"/>
          <w:marRight w:val="225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7AA52A"/>
          </w:divBdr>
        </w:div>
      </w:divsChild>
    </w:div>
    <w:div w:id="453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ngageware.com/resource/banking-customer-engagement-how-to-prepare-for-2022/" TargetMode="External"/><Relationship Id="rId18" Type="http://schemas.openxmlformats.org/officeDocument/2006/relationships/hyperlink" Target="https://www.linkedin.com/company/engageware/" TargetMode="External"/><Relationship Id="Rd48bf3f3298a4df1" Type="http://schemas.microsoft.com/office/2019/09/relationships/intelligence" Target="intelligenc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engageware.com/resource/banking-customer-engagement-how-to-prepare-for-2022/" TargetMode="External"/><Relationship Id="rId17" Type="http://schemas.openxmlformats.org/officeDocument/2006/relationships/hyperlink" Target="https://engageware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ngageware.com/employee-knowledge-management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ngageware.com/" TargetMode="External"/><Relationship Id="rId5" Type="http://schemas.openxmlformats.org/officeDocument/2006/relationships/styles" Target="styles.xml"/><Relationship Id="rId15" Type="http://schemas.openxmlformats.org/officeDocument/2006/relationships/hyperlink" Target="https://engageware.com/appointment-scheduling/" TargetMode="External"/><Relationship Id="rId10" Type="http://schemas.openxmlformats.org/officeDocument/2006/relationships/hyperlink" Target="mailto:angelo@williammills.com" TargetMode="External"/><Relationship Id="rId19" Type="http://schemas.openxmlformats.org/officeDocument/2006/relationships/hyperlink" Target="https://twitter.com/engageware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nna@williammills.com" TargetMode="External"/><Relationship Id="rId14" Type="http://schemas.openxmlformats.org/officeDocument/2006/relationships/hyperlink" Target="https://engageware.com/customer-self-serv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4556101-0700-4a95-9064-2655a376a9c4">
      <UserInfo>
        <DisplayName>DJ Haskins</DisplayName>
        <AccountId>21</AccountId>
        <AccountType/>
      </UserInfo>
      <UserInfo>
        <DisplayName>Caroline Platkiewicz</DisplayName>
        <AccountId>20</AccountId>
        <AccountType/>
      </UserInfo>
      <UserInfo>
        <DisplayName>Olivia Ross</DisplayName>
        <AccountId>18</AccountId>
        <AccountType/>
      </UserInfo>
      <UserInfo>
        <DisplayName>Tom O'Brien</DisplayName>
        <AccountId>584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DF7D67F904843B69CA1090EB984A9" ma:contentTypeVersion="13" ma:contentTypeDescription="Create a new document." ma:contentTypeScope="" ma:versionID="f4ad01689edb3f0f024783e1d9fe4498">
  <xsd:schema xmlns:xsd="http://www.w3.org/2001/XMLSchema" xmlns:xs="http://www.w3.org/2001/XMLSchema" xmlns:p="http://schemas.microsoft.com/office/2006/metadata/properties" xmlns:ns2="95e0d491-73e5-468e-8d76-f762c1092957" xmlns:ns3="a4556101-0700-4a95-9064-2655a376a9c4" targetNamespace="http://schemas.microsoft.com/office/2006/metadata/properties" ma:root="true" ma:fieldsID="2f8bfbe1c3c16ccc0d6dc0b5212f01ea" ns2:_="" ns3:_="">
    <xsd:import namespace="95e0d491-73e5-468e-8d76-f762c1092957"/>
    <xsd:import namespace="a4556101-0700-4a95-9064-2655a376a9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0d491-73e5-468e-8d76-f762c1092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56101-0700-4a95-9064-2655a376a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C5BBFC-833A-4C67-8146-B6CB6C21EA10}">
  <ds:schemaRefs>
    <ds:schemaRef ds:uri="http://schemas.microsoft.com/office/2006/metadata/properties"/>
    <ds:schemaRef ds:uri="http://schemas.microsoft.com/office/infopath/2007/PartnerControls"/>
    <ds:schemaRef ds:uri="a4556101-0700-4a95-9064-2655a376a9c4"/>
  </ds:schemaRefs>
</ds:datastoreItem>
</file>

<file path=customXml/itemProps2.xml><?xml version="1.0" encoding="utf-8"?>
<ds:datastoreItem xmlns:ds="http://schemas.openxmlformats.org/officeDocument/2006/customXml" ds:itemID="{32205009-3C45-4915-995B-4D947EB5B8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B7FA2-362D-4873-90DF-AD320CDBF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0d491-73e5-468e-8d76-f762c1092957"/>
    <ds:schemaRef ds:uri="a4556101-0700-4a95-9064-2655a376a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1071</Words>
  <Characters>6110</Characters>
  <Application>Microsoft Office Word</Application>
  <DocSecurity>0</DocSecurity>
  <Lines>50</Lines>
  <Paragraphs>14</Paragraphs>
  <ScaleCrop>false</ScaleCrop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Adrianne Morales</dc:creator>
  <cp:keywords/>
  <dc:description/>
  <cp:lastModifiedBy>Anna Stanley</cp:lastModifiedBy>
  <cp:revision>3</cp:revision>
  <dcterms:created xsi:type="dcterms:W3CDTF">2022-03-14T19:23:00Z</dcterms:created>
  <dcterms:modified xsi:type="dcterms:W3CDTF">2022-03-14T19:24:00Z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0x01010040CDF7D67F904843B69CA1090EB984A9</vt:lpwstr>
  </property>
</Properties>
</file>