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4B670" w14:textId="77777777" w:rsidR="00A3753C" w:rsidRDefault="00A3753C" w:rsidP="00A3753C">
      <w:pPr>
        <w:rPr>
          <w:rFonts w:ascii="Times New Roman" w:eastAsia="Muli" w:hAnsi="Times New Roman" w:cs="Times New Roman"/>
          <w:b/>
          <w:bCs/>
          <w:color w:val="383943"/>
          <w:sz w:val="24"/>
          <w:szCs w:val="24"/>
        </w:rPr>
      </w:pPr>
    </w:p>
    <w:tbl>
      <w:tblPr>
        <w:tblpPr w:leftFromText="180" w:rightFromText="180" w:vertAnchor="page" w:horzAnchor="margin" w:tblpY="436"/>
        <w:tblW w:w="9505" w:type="dxa"/>
        <w:tblLook w:val="01E0" w:firstRow="1" w:lastRow="1" w:firstColumn="1" w:lastColumn="1" w:noHBand="0" w:noVBand="0"/>
      </w:tblPr>
      <w:tblGrid>
        <w:gridCol w:w="5005"/>
        <w:gridCol w:w="4500"/>
      </w:tblGrid>
      <w:tr w:rsidR="00A3753C" w:rsidRPr="0078726D" w14:paraId="0441B410" w14:textId="77777777" w:rsidTr="00D62A73">
        <w:trPr>
          <w:trHeight w:val="990"/>
        </w:trPr>
        <w:tc>
          <w:tcPr>
            <w:tcW w:w="5005" w:type="dxa"/>
            <w:tcBorders>
              <w:bottom w:val="single" w:sz="4" w:space="0" w:color="auto"/>
            </w:tcBorders>
          </w:tcPr>
          <w:p w14:paraId="29C579E9" w14:textId="77777777" w:rsidR="00A3753C" w:rsidRPr="0078726D" w:rsidRDefault="00A3753C" w:rsidP="2066754E">
            <w:pPr>
              <w:pStyle w:val="Header"/>
              <w:rPr>
                <w:sz w:val="4"/>
                <w:szCs w:val="4"/>
              </w:rPr>
            </w:pPr>
            <w:r w:rsidRPr="0078726D">
              <w:rPr>
                <w:noProof/>
                <w:color w:val="2B579A"/>
                <w:shd w:val="clear" w:color="auto" w:fill="E6E6E6"/>
              </w:rPr>
              <w:drawing>
                <wp:inline distT="0" distB="0" distL="0" distR="0" wp14:anchorId="71B4876C" wp14:editId="35BC40E2">
                  <wp:extent cx="1855963" cy="381000"/>
                  <wp:effectExtent l="0" t="0" r="0" b="0"/>
                  <wp:docPr id="5" name="Picture 3" descr="A picture containing text, clipart&#10;&#10;Description automatically generated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3" descr="A picture containing text, clipart&#10;&#10;Description automatically generated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9459" cy="383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7E2A5C8" w14:textId="77777777" w:rsidR="00A3753C" w:rsidRPr="0078726D" w:rsidRDefault="00A3753C" w:rsidP="004179CC">
            <w:pPr>
              <w:pStyle w:val="Header"/>
              <w:rPr>
                <w:sz w:val="4"/>
                <w:szCs w:val="4"/>
              </w:rPr>
            </w:pPr>
          </w:p>
        </w:tc>
        <w:tc>
          <w:tcPr>
            <w:tcW w:w="4500" w:type="dxa"/>
            <w:tcBorders>
              <w:bottom w:val="single" w:sz="4" w:space="0" w:color="auto"/>
            </w:tcBorders>
            <w:vAlign w:val="center"/>
          </w:tcPr>
          <w:p w14:paraId="6CFE9DBB" w14:textId="77777777" w:rsidR="00A3753C" w:rsidRPr="0078726D" w:rsidRDefault="00A3753C" w:rsidP="004179CC">
            <w:pPr>
              <w:pStyle w:val="ReturnAddress"/>
              <w:framePr w:w="0" w:hRule="auto" w:hSpace="0" w:vSpace="0" w:wrap="auto" w:vAnchor="margin" w:hAnchor="text" w:xAlign="left" w:yAlign="inline" w:anchorLock="0"/>
              <w:rPr>
                <w:rFonts w:ascii="Times New Roman" w:hAnsi="Times New Roman"/>
                <w:color w:val="5F5F5F"/>
                <w:sz w:val="18"/>
                <w:szCs w:val="18"/>
              </w:rPr>
            </w:pPr>
          </w:p>
          <w:p w14:paraId="7EF5F1FC" w14:textId="77777777" w:rsidR="00A3753C" w:rsidRPr="0078726D" w:rsidRDefault="00A3753C" w:rsidP="004179CC">
            <w:pPr>
              <w:pStyle w:val="ReturnAddress"/>
              <w:framePr w:w="0" w:hRule="auto" w:hSpace="0" w:vSpace="0" w:wrap="auto" w:vAnchor="margin" w:hAnchor="text" w:xAlign="left" w:yAlign="inline" w:anchorLock="0"/>
              <w:rPr>
                <w:rFonts w:ascii="Times New Roman" w:hAnsi="Times New Roman"/>
                <w:color w:val="5F5F5F"/>
                <w:sz w:val="18"/>
                <w:szCs w:val="18"/>
              </w:rPr>
            </w:pPr>
            <w:r w:rsidRPr="0078726D">
              <w:rPr>
                <w:rFonts w:ascii="Times New Roman" w:hAnsi="Times New Roman"/>
                <w:color w:val="5F5F5F"/>
                <w:sz w:val="18"/>
                <w:szCs w:val="18"/>
              </w:rPr>
              <w:t xml:space="preserve">     </w:t>
            </w:r>
          </w:p>
          <w:p w14:paraId="3C5155D8" w14:textId="77777777" w:rsidR="00A3753C" w:rsidRPr="0078726D" w:rsidRDefault="00A3753C" w:rsidP="004179CC">
            <w:pPr>
              <w:pStyle w:val="ReturnAddress"/>
              <w:framePr w:w="0" w:hRule="auto" w:hSpace="0" w:vSpace="0" w:wrap="auto" w:vAnchor="margin" w:hAnchor="text" w:xAlign="left" w:yAlign="inline" w:anchorLock="0"/>
              <w:rPr>
                <w:rFonts w:ascii="Times New Roman" w:hAnsi="Times New Roman"/>
                <w:color w:val="5F5F5F"/>
                <w:sz w:val="18"/>
                <w:szCs w:val="18"/>
              </w:rPr>
            </w:pPr>
          </w:p>
          <w:p w14:paraId="17571EB5" w14:textId="77777777" w:rsidR="00A3753C" w:rsidRPr="0078726D" w:rsidRDefault="00A3753C" w:rsidP="004179CC">
            <w:pPr>
              <w:pStyle w:val="Header"/>
              <w:jc w:val="right"/>
              <w:rPr>
                <w:b/>
                <w:sz w:val="18"/>
                <w:szCs w:val="18"/>
              </w:rPr>
            </w:pPr>
          </w:p>
        </w:tc>
      </w:tr>
    </w:tbl>
    <w:p w14:paraId="503B53C3" w14:textId="6076E359" w:rsidR="00A3753C" w:rsidRPr="008D7C4A" w:rsidRDefault="00A3753C" w:rsidP="00A3753C">
      <w:pPr>
        <w:rPr>
          <w:rFonts w:ascii="Times New Roman" w:eastAsia="Muli" w:hAnsi="Times New Roman" w:cs="Times New Roman"/>
          <w:b/>
          <w:bCs/>
          <w:color w:val="383943"/>
          <w:sz w:val="44"/>
          <w:szCs w:val="44"/>
        </w:rPr>
      </w:pPr>
      <w:r w:rsidRPr="5A19FB2B">
        <w:rPr>
          <w:rFonts w:ascii="Times New Roman" w:eastAsia="Muli" w:hAnsi="Times New Roman" w:cs="Times New Roman"/>
          <w:b/>
          <w:bCs/>
          <w:color w:val="383943"/>
          <w:sz w:val="44"/>
          <w:szCs w:val="44"/>
        </w:rPr>
        <w:t xml:space="preserve">Abrigo </w:t>
      </w:r>
      <w:r w:rsidR="4B480500" w:rsidRPr="315EFD8D">
        <w:rPr>
          <w:rFonts w:ascii="Times New Roman" w:eastAsia="Muli" w:hAnsi="Times New Roman" w:cs="Times New Roman"/>
          <w:b/>
          <w:bCs/>
          <w:color w:val="383943"/>
          <w:sz w:val="44"/>
          <w:szCs w:val="44"/>
        </w:rPr>
        <w:t>Shines</w:t>
      </w:r>
      <w:r w:rsidR="4B480500" w:rsidRPr="1EF6415D">
        <w:rPr>
          <w:rFonts w:ascii="Times New Roman" w:eastAsia="Muli" w:hAnsi="Times New Roman" w:cs="Times New Roman"/>
          <w:b/>
          <w:bCs/>
          <w:color w:val="383943"/>
          <w:sz w:val="44"/>
          <w:szCs w:val="44"/>
        </w:rPr>
        <w:t xml:space="preserve"> with</w:t>
      </w:r>
      <w:r w:rsidR="00715E2A">
        <w:rPr>
          <w:rFonts w:ascii="Times New Roman" w:eastAsia="Muli" w:hAnsi="Times New Roman" w:cs="Times New Roman"/>
          <w:b/>
          <w:bCs/>
          <w:color w:val="383943"/>
          <w:sz w:val="44"/>
          <w:szCs w:val="44"/>
        </w:rPr>
        <w:t xml:space="preserve"> </w:t>
      </w:r>
      <w:r w:rsidR="00F02DF6">
        <w:rPr>
          <w:rFonts w:ascii="Times New Roman" w:eastAsia="Muli" w:hAnsi="Times New Roman" w:cs="Times New Roman"/>
          <w:b/>
          <w:bCs/>
          <w:color w:val="383943"/>
          <w:sz w:val="44"/>
          <w:szCs w:val="44"/>
        </w:rPr>
        <w:t xml:space="preserve">End-of-Year Awards and </w:t>
      </w:r>
      <w:r w:rsidR="00715E2A">
        <w:rPr>
          <w:rFonts w:ascii="Times New Roman" w:eastAsia="Muli" w:hAnsi="Times New Roman" w:cs="Times New Roman"/>
          <w:b/>
          <w:bCs/>
          <w:color w:val="383943"/>
          <w:sz w:val="44"/>
          <w:szCs w:val="44"/>
        </w:rPr>
        <w:t>Accolades</w:t>
      </w:r>
    </w:p>
    <w:p w14:paraId="7E291DF0" w14:textId="5AF3C98A" w:rsidR="00385B49" w:rsidRPr="005411AE" w:rsidRDefault="00A3753C" w:rsidP="00385B49">
      <w:pPr>
        <w:rPr>
          <w:rFonts w:ascii="Times New Roman" w:eastAsia="Muli" w:hAnsi="Times New Roman" w:cs="Times New Roman"/>
          <w:color w:val="333333"/>
        </w:rPr>
      </w:pPr>
      <w:r w:rsidRPr="4F41AD9B">
        <w:rPr>
          <w:rFonts w:ascii="Times New Roman" w:eastAsia="Muli" w:hAnsi="Times New Roman" w:cs="Times New Roman"/>
          <w:b/>
          <w:bCs/>
          <w:color w:val="383943"/>
        </w:rPr>
        <w:t xml:space="preserve">Austin, Texas, </w:t>
      </w:r>
      <w:r w:rsidR="005411AE" w:rsidRPr="4F41AD9B">
        <w:rPr>
          <w:rFonts w:ascii="Times New Roman" w:eastAsia="Muli" w:hAnsi="Times New Roman" w:cs="Times New Roman"/>
          <w:b/>
          <w:bCs/>
          <w:color w:val="383943"/>
        </w:rPr>
        <w:t>December</w:t>
      </w:r>
      <w:r w:rsidR="005D27C4">
        <w:rPr>
          <w:rFonts w:ascii="Times New Roman" w:eastAsia="Muli" w:hAnsi="Times New Roman" w:cs="Times New Roman"/>
          <w:b/>
          <w:bCs/>
          <w:color w:val="383943"/>
        </w:rPr>
        <w:t xml:space="preserve"> 14,</w:t>
      </w:r>
      <w:r w:rsidRPr="4F41AD9B">
        <w:rPr>
          <w:rFonts w:ascii="Times New Roman" w:eastAsia="Muli" w:hAnsi="Times New Roman" w:cs="Times New Roman"/>
          <w:b/>
          <w:bCs/>
          <w:color w:val="383943"/>
        </w:rPr>
        <w:t xml:space="preserve"> 2021 </w:t>
      </w:r>
      <w:r w:rsidRPr="4F41AD9B">
        <w:rPr>
          <w:rFonts w:ascii="Times New Roman" w:eastAsia="Muli" w:hAnsi="Times New Roman" w:cs="Times New Roman"/>
          <w:color w:val="383943"/>
        </w:rPr>
        <w:t xml:space="preserve">– </w:t>
      </w:r>
      <w:r w:rsidR="005411AE" w:rsidRPr="4F41AD9B">
        <w:rPr>
          <w:rFonts w:ascii="Times New Roman" w:eastAsia="Muli" w:hAnsi="Times New Roman" w:cs="Times New Roman"/>
          <w:color w:val="333333"/>
        </w:rPr>
        <w:t xml:space="preserve">Abrigo, the </w:t>
      </w:r>
      <w:r w:rsidR="004F1693" w:rsidRPr="4F41AD9B">
        <w:rPr>
          <w:rFonts w:ascii="Times New Roman" w:eastAsia="Muli" w:hAnsi="Times New Roman" w:cs="Times New Roman"/>
          <w:color w:val="333333"/>
        </w:rPr>
        <w:t>leading</w:t>
      </w:r>
      <w:r w:rsidR="2DE6E3BE" w:rsidRPr="4F41AD9B">
        <w:rPr>
          <w:rFonts w:ascii="Times New Roman" w:eastAsia="Muli" w:hAnsi="Times New Roman" w:cs="Times New Roman"/>
          <w:color w:val="333333"/>
        </w:rPr>
        <w:t xml:space="preserve"> provider of</w:t>
      </w:r>
      <w:r w:rsidR="005411AE" w:rsidRPr="4F41AD9B">
        <w:rPr>
          <w:rFonts w:ascii="Times New Roman" w:eastAsia="Muli" w:hAnsi="Times New Roman" w:cs="Times New Roman"/>
          <w:color w:val="333333"/>
        </w:rPr>
        <w:t xml:space="preserve"> compliance, credit risk, and lending solutions for financial institutions, </w:t>
      </w:r>
      <w:r w:rsidR="005D5839" w:rsidRPr="4F41AD9B">
        <w:rPr>
          <w:rFonts w:ascii="Times New Roman" w:eastAsia="Muli" w:hAnsi="Times New Roman" w:cs="Times New Roman"/>
          <w:color w:val="333333"/>
        </w:rPr>
        <w:t>has received numerous accolades to c</w:t>
      </w:r>
      <w:r w:rsidR="005F7AAB" w:rsidRPr="4F41AD9B">
        <w:rPr>
          <w:rFonts w:ascii="Times New Roman" w:eastAsia="Muli" w:hAnsi="Times New Roman" w:cs="Times New Roman"/>
          <w:color w:val="333333"/>
        </w:rPr>
        <w:t>lose out</w:t>
      </w:r>
      <w:r w:rsidR="005D5839" w:rsidRPr="4F41AD9B">
        <w:rPr>
          <w:rFonts w:ascii="Times New Roman" w:eastAsia="Muli" w:hAnsi="Times New Roman" w:cs="Times New Roman"/>
          <w:color w:val="333333"/>
        </w:rPr>
        <w:t xml:space="preserve"> 2021</w:t>
      </w:r>
      <w:r w:rsidR="00A94BAD" w:rsidRPr="4F41AD9B">
        <w:rPr>
          <w:rFonts w:ascii="Times New Roman" w:eastAsia="Muli" w:hAnsi="Times New Roman" w:cs="Times New Roman"/>
          <w:color w:val="333333"/>
        </w:rPr>
        <w:t xml:space="preserve">. </w:t>
      </w:r>
      <w:r w:rsidR="00F13E41" w:rsidRPr="4F41AD9B">
        <w:rPr>
          <w:rFonts w:ascii="Times New Roman" w:eastAsia="Muli" w:hAnsi="Times New Roman" w:cs="Times New Roman"/>
          <w:color w:val="333333"/>
        </w:rPr>
        <w:t>In the last quarter of 2021</w:t>
      </w:r>
      <w:r w:rsidR="00385B49" w:rsidRPr="4F41AD9B">
        <w:rPr>
          <w:rFonts w:ascii="Times New Roman" w:eastAsia="Muli" w:hAnsi="Times New Roman" w:cs="Times New Roman"/>
          <w:color w:val="333333"/>
        </w:rPr>
        <w:t xml:space="preserve">, </w:t>
      </w:r>
      <w:r w:rsidR="00A24036" w:rsidRPr="4F41AD9B">
        <w:rPr>
          <w:rFonts w:ascii="Times New Roman" w:eastAsia="Muli" w:hAnsi="Times New Roman" w:cs="Times New Roman"/>
          <w:color w:val="333333"/>
        </w:rPr>
        <w:t>Abrigo has been</w:t>
      </w:r>
      <w:r w:rsidR="005411AE" w:rsidRPr="4F41AD9B">
        <w:rPr>
          <w:rFonts w:ascii="Times New Roman" w:eastAsia="Muli" w:hAnsi="Times New Roman" w:cs="Times New Roman"/>
          <w:color w:val="333333"/>
        </w:rPr>
        <w:t xml:space="preserve"> named to the RiskTech100</w:t>
      </w:r>
      <w:r w:rsidR="005411AE" w:rsidRPr="4F41AD9B">
        <w:rPr>
          <w:rFonts w:ascii="Times New Roman" w:eastAsia="Muli" w:hAnsi="Times New Roman" w:cs="Times New Roman"/>
          <w:color w:val="333333"/>
          <w:vertAlign w:val="superscript"/>
        </w:rPr>
        <w:t>®</w:t>
      </w:r>
      <w:r w:rsidR="00647698" w:rsidRPr="4F41AD9B">
        <w:rPr>
          <w:rFonts w:ascii="Times New Roman" w:eastAsia="Muli" w:hAnsi="Times New Roman" w:cs="Times New Roman"/>
          <w:color w:val="333333"/>
          <w:vertAlign w:val="superscript"/>
        </w:rPr>
        <w:t xml:space="preserve"> </w:t>
      </w:r>
      <w:r w:rsidR="00647698" w:rsidRPr="4F41AD9B">
        <w:rPr>
          <w:rFonts w:ascii="Times New Roman" w:eastAsia="Muli" w:hAnsi="Times New Roman" w:cs="Times New Roman"/>
          <w:color w:val="333333"/>
        </w:rPr>
        <w:t xml:space="preserve">by </w:t>
      </w:r>
      <w:proofErr w:type="spellStart"/>
      <w:r w:rsidR="00647698" w:rsidRPr="4F41AD9B">
        <w:rPr>
          <w:rFonts w:ascii="Times New Roman" w:eastAsia="Muli" w:hAnsi="Times New Roman" w:cs="Times New Roman"/>
          <w:color w:val="333333"/>
        </w:rPr>
        <w:t>Chartis</w:t>
      </w:r>
      <w:proofErr w:type="spellEnd"/>
      <w:r w:rsidR="00647698" w:rsidRPr="4F41AD9B">
        <w:rPr>
          <w:rFonts w:ascii="Times New Roman" w:eastAsia="Muli" w:hAnsi="Times New Roman" w:cs="Times New Roman"/>
          <w:color w:val="333333"/>
        </w:rPr>
        <w:t xml:space="preserve"> Research,</w:t>
      </w:r>
      <w:r w:rsidR="00385B49" w:rsidRPr="4F41AD9B">
        <w:rPr>
          <w:rFonts w:ascii="Times New Roman" w:eastAsia="Muli" w:hAnsi="Times New Roman" w:cs="Times New Roman"/>
          <w:color w:val="333333"/>
        </w:rPr>
        <w:t xml:space="preserve"> recognized as a “Highly Commended” fintech by the Banking Tech Awards for </w:t>
      </w:r>
      <w:r w:rsidR="000B026E" w:rsidRPr="4F41AD9B">
        <w:rPr>
          <w:rFonts w:ascii="Times New Roman" w:eastAsia="Muli" w:hAnsi="Times New Roman" w:cs="Times New Roman"/>
          <w:color w:val="333333"/>
        </w:rPr>
        <w:t>its</w:t>
      </w:r>
      <w:r w:rsidR="00E92F7C" w:rsidRPr="4F41AD9B">
        <w:rPr>
          <w:rFonts w:ascii="Times New Roman" w:eastAsia="Muli" w:hAnsi="Times New Roman" w:cs="Times New Roman"/>
          <w:color w:val="333333"/>
        </w:rPr>
        <w:t xml:space="preserve"> coronavirus response</w:t>
      </w:r>
      <w:r w:rsidR="00385B49" w:rsidRPr="4F41AD9B">
        <w:rPr>
          <w:rFonts w:ascii="Times New Roman" w:eastAsia="Muli" w:hAnsi="Times New Roman" w:cs="Times New Roman"/>
          <w:color w:val="333333"/>
        </w:rPr>
        <w:t xml:space="preserve">, </w:t>
      </w:r>
      <w:r w:rsidR="00647698" w:rsidRPr="4F41AD9B">
        <w:rPr>
          <w:rFonts w:ascii="Times New Roman" w:eastAsia="Muli" w:hAnsi="Times New Roman" w:cs="Times New Roman"/>
          <w:color w:val="333333"/>
        </w:rPr>
        <w:t xml:space="preserve">shortlisted </w:t>
      </w:r>
      <w:r w:rsidR="00F04F36" w:rsidRPr="4F41AD9B">
        <w:rPr>
          <w:rFonts w:ascii="Times New Roman" w:eastAsia="Muli" w:hAnsi="Times New Roman" w:cs="Times New Roman"/>
          <w:color w:val="333333"/>
        </w:rPr>
        <w:t xml:space="preserve">for </w:t>
      </w:r>
      <w:r w:rsidR="00E44FB9" w:rsidRPr="4F41AD9B">
        <w:rPr>
          <w:rFonts w:ascii="Times New Roman" w:eastAsia="Muli" w:hAnsi="Times New Roman" w:cs="Times New Roman"/>
          <w:color w:val="333333"/>
        </w:rPr>
        <w:t xml:space="preserve">the </w:t>
      </w:r>
      <w:r w:rsidR="00F04F36" w:rsidRPr="4F41AD9B">
        <w:rPr>
          <w:rFonts w:ascii="Times New Roman" w:eastAsia="Muli" w:hAnsi="Times New Roman" w:cs="Times New Roman"/>
          <w:color w:val="333333"/>
        </w:rPr>
        <w:t xml:space="preserve">Tech Diversity, Equity, and Inclusion </w:t>
      </w:r>
      <w:r w:rsidR="00E44FB9" w:rsidRPr="4F41AD9B">
        <w:rPr>
          <w:rFonts w:ascii="Times New Roman" w:eastAsia="Muli" w:hAnsi="Times New Roman" w:cs="Times New Roman"/>
          <w:color w:val="333333"/>
        </w:rPr>
        <w:t>Award by</w:t>
      </w:r>
      <w:r w:rsidR="00F04F36" w:rsidRPr="4F41AD9B">
        <w:rPr>
          <w:rFonts w:ascii="Times New Roman" w:eastAsia="Muli" w:hAnsi="Times New Roman" w:cs="Times New Roman"/>
          <w:color w:val="333333"/>
        </w:rPr>
        <w:t xml:space="preserve"> NC Tech, </w:t>
      </w:r>
      <w:r w:rsidR="00385B49" w:rsidRPr="4F41AD9B">
        <w:rPr>
          <w:rFonts w:ascii="Times New Roman" w:eastAsia="Muli" w:hAnsi="Times New Roman" w:cs="Times New Roman"/>
          <w:color w:val="333333"/>
        </w:rPr>
        <w:t xml:space="preserve">and </w:t>
      </w:r>
      <w:r w:rsidR="00F04F36" w:rsidRPr="4F41AD9B">
        <w:rPr>
          <w:rFonts w:ascii="Times New Roman" w:eastAsia="Muli" w:hAnsi="Times New Roman" w:cs="Times New Roman"/>
          <w:color w:val="333333"/>
        </w:rPr>
        <w:t>named a 2021 Top Fintech Solution Provider by CIO Outlook</w:t>
      </w:r>
      <w:r w:rsidR="00385B49" w:rsidRPr="4F41AD9B">
        <w:rPr>
          <w:rFonts w:ascii="Times New Roman" w:eastAsia="Muli" w:hAnsi="Times New Roman" w:cs="Times New Roman"/>
          <w:color w:val="333333"/>
        </w:rPr>
        <w:t xml:space="preserve">. </w:t>
      </w:r>
      <w:r w:rsidR="00FE60BE" w:rsidRPr="4F41AD9B">
        <w:rPr>
          <w:rFonts w:ascii="Times New Roman" w:eastAsia="Muli" w:hAnsi="Times New Roman" w:cs="Times New Roman"/>
          <w:color w:val="333333"/>
        </w:rPr>
        <w:t>This</w:t>
      </w:r>
      <w:r w:rsidR="00D62314" w:rsidRPr="4F41AD9B">
        <w:rPr>
          <w:rFonts w:ascii="Times New Roman" w:eastAsia="Muli" w:hAnsi="Times New Roman" w:cs="Times New Roman"/>
          <w:color w:val="333333"/>
        </w:rPr>
        <w:t xml:space="preserve"> month, </w:t>
      </w:r>
      <w:r w:rsidR="00E428BA" w:rsidRPr="4F41AD9B">
        <w:rPr>
          <w:rFonts w:ascii="Times New Roman" w:eastAsia="Muli" w:hAnsi="Times New Roman" w:cs="Times New Roman"/>
          <w:color w:val="333333"/>
        </w:rPr>
        <w:t xml:space="preserve">Abrigo was </w:t>
      </w:r>
      <w:r w:rsidR="00FE60BE" w:rsidRPr="4F41AD9B">
        <w:rPr>
          <w:rFonts w:ascii="Times New Roman" w:eastAsia="Muli" w:hAnsi="Times New Roman" w:cs="Times New Roman"/>
          <w:color w:val="333333"/>
        </w:rPr>
        <w:t xml:space="preserve">also </w:t>
      </w:r>
      <w:r w:rsidR="00E428BA" w:rsidRPr="4F41AD9B">
        <w:rPr>
          <w:rFonts w:ascii="Times New Roman" w:eastAsia="Muli" w:hAnsi="Times New Roman" w:cs="Times New Roman"/>
          <w:color w:val="333333"/>
        </w:rPr>
        <w:t xml:space="preserve">named a </w:t>
      </w:r>
      <w:hyperlink r:id="rId10">
        <w:r w:rsidR="00E428BA" w:rsidRPr="4F41AD9B">
          <w:rPr>
            <w:rStyle w:val="Hyperlink"/>
            <w:rFonts w:ascii="Times New Roman" w:eastAsia="Muli" w:hAnsi="Times New Roman" w:cs="Times New Roman"/>
          </w:rPr>
          <w:t>Best-in-Class vendor</w:t>
        </w:r>
      </w:hyperlink>
      <w:r w:rsidR="00E428BA" w:rsidRPr="4F41AD9B">
        <w:rPr>
          <w:rFonts w:ascii="Times New Roman" w:eastAsia="Muli" w:hAnsi="Times New Roman" w:cs="Times New Roman"/>
          <w:color w:val="333333"/>
        </w:rPr>
        <w:t xml:space="preserve"> by the Aite-Novarica Group for Commercial Loan Origination Automation and earned the top score for client service among the vendors evaluated.</w:t>
      </w:r>
      <w:r w:rsidR="00C33E06" w:rsidRPr="4F41AD9B">
        <w:rPr>
          <w:rFonts w:ascii="Times New Roman" w:eastAsia="Muli" w:hAnsi="Times New Roman" w:cs="Times New Roman"/>
          <w:color w:val="333333"/>
        </w:rPr>
        <w:t xml:space="preserve"> </w:t>
      </w:r>
    </w:p>
    <w:p w14:paraId="2F51A66C" w14:textId="57977FEA" w:rsidR="007661A6" w:rsidRDefault="00C56A75" w:rsidP="005411AE">
      <w:pPr>
        <w:rPr>
          <w:rFonts w:ascii="Times New Roman" w:eastAsia="Muli" w:hAnsi="Times New Roman" w:cs="Times New Roman"/>
          <w:color w:val="333333"/>
        </w:rPr>
      </w:pPr>
      <w:r>
        <w:rPr>
          <w:rFonts w:ascii="Times New Roman" w:eastAsia="Muli" w:hAnsi="Times New Roman" w:cs="Times New Roman"/>
          <w:color w:val="333333"/>
        </w:rPr>
        <w:t xml:space="preserve">The </w:t>
      </w:r>
      <w:hyperlink r:id="rId11" w:history="1">
        <w:r w:rsidRPr="009F40E9">
          <w:rPr>
            <w:rStyle w:val="Hyperlink"/>
            <w:rFonts w:ascii="Times New Roman" w:eastAsia="Muli" w:hAnsi="Times New Roman" w:cs="Times New Roman"/>
          </w:rPr>
          <w:t>R</w:t>
        </w:r>
        <w:r w:rsidR="00CF1851" w:rsidRPr="009F40E9">
          <w:rPr>
            <w:rStyle w:val="Hyperlink"/>
            <w:rFonts w:ascii="Times New Roman" w:eastAsia="Muli" w:hAnsi="Times New Roman" w:cs="Times New Roman"/>
          </w:rPr>
          <w:t>iskTech100</w:t>
        </w:r>
      </w:hyperlink>
      <w:r w:rsidR="005411AE" w:rsidRPr="005411AE">
        <w:rPr>
          <w:rFonts w:ascii="Times New Roman" w:eastAsia="Muli" w:hAnsi="Times New Roman" w:cs="Times New Roman"/>
          <w:color w:val="333333"/>
        </w:rPr>
        <w:t xml:space="preserve"> </w:t>
      </w:r>
      <w:r w:rsidR="00CF1851">
        <w:rPr>
          <w:rFonts w:ascii="Times New Roman" w:eastAsia="Muli" w:hAnsi="Times New Roman" w:cs="Times New Roman"/>
          <w:color w:val="333333"/>
        </w:rPr>
        <w:t xml:space="preserve">is </w:t>
      </w:r>
      <w:r w:rsidR="005411AE" w:rsidRPr="005411AE">
        <w:rPr>
          <w:rFonts w:ascii="Times New Roman" w:eastAsia="Muli" w:hAnsi="Times New Roman" w:cs="Times New Roman"/>
          <w:color w:val="333333"/>
        </w:rPr>
        <w:t>a ranking prepared by </w:t>
      </w:r>
      <w:proofErr w:type="spellStart"/>
      <w:r w:rsidR="005411AE" w:rsidRPr="005411AE">
        <w:rPr>
          <w:rFonts w:ascii="Times New Roman" w:eastAsia="Muli" w:hAnsi="Times New Roman" w:cs="Times New Roman"/>
          <w:color w:val="333333"/>
        </w:rPr>
        <w:t>Chartis</w:t>
      </w:r>
      <w:proofErr w:type="spellEnd"/>
      <w:r w:rsidR="005411AE" w:rsidRPr="005411AE">
        <w:rPr>
          <w:rFonts w:ascii="Times New Roman" w:eastAsia="Muli" w:hAnsi="Times New Roman" w:cs="Times New Roman"/>
          <w:color w:val="333333"/>
        </w:rPr>
        <w:t> Research</w:t>
      </w:r>
      <w:r w:rsidR="00CF1851">
        <w:rPr>
          <w:rFonts w:ascii="Times New Roman" w:eastAsia="Muli" w:hAnsi="Times New Roman" w:cs="Times New Roman"/>
          <w:color w:val="333333"/>
        </w:rPr>
        <w:t>, the leading provider of research and analysis on the global market for risk technology</w:t>
      </w:r>
      <w:r w:rsidR="004656E5">
        <w:rPr>
          <w:rFonts w:ascii="Times New Roman" w:eastAsia="Muli" w:hAnsi="Times New Roman" w:cs="Times New Roman"/>
          <w:color w:val="333333"/>
        </w:rPr>
        <w:t>,</w:t>
      </w:r>
      <w:r w:rsidR="005411AE" w:rsidRPr="005411AE">
        <w:rPr>
          <w:rFonts w:ascii="Times New Roman" w:eastAsia="Muli" w:hAnsi="Times New Roman" w:cs="Times New Roman"/>
          <w:color w:val="333333"/>
        </w:rPr>
        <w:t xml:space="preserve"> to categorize the top risk technology providers in the world. </w:t>
      </w:r>
      <w:r w:rsidR="004656E5" w:rsidRPr="005411AE">
        <w:rPr>
          <w:rFonts w:ascii="Times New Roman" w:eastAsia="Muli" w:hAnsi="Times New Roman" w:cs="Times New Roman"/>
          <w:color w:val="333333"/>
        </w:rPr>
        <w:t>Their analyst team evaluated vendors and their solutions, looking at functionality, c</w:t>
      </w:r>
      <w:r w:rsidR="004656E5" w:rsidRPr="00AD0DEB">
        <w:rPr>
          <w:rFonts w:ascii="Times New Roman" w:eastAsia="Muli" w:hAnsi="Times New Roman" w:cs="Times New Roman"/>
          <w:color w:val="333333"/>
        </w:rPr>
        <w:t>u</w:t>
      </w:r>
      <w:r w:rsidR="004656E5" w:rsidRPr="005411AE">
        <w:rPr>
          <w:rFonts w:ascii="Times New Roman" w:eastAsia="Muli" w:hAnsi="Times New Roman" w:cs="Times New Roman"/>
          <w:color w:val="333333"/>
        </w:rPr>
        <w:t>stomer satisfaction, strategy, innovation</w:t>
      </w:r>
      <w:r w:rsidR="004656E5">
        <w:rPr>
          <w:rFonts w:ascii="Times New Roman" w:eastAsia="Muli" w:hAnsi="Times New Roman" w:cs="Times New Roman"/>
          <w:color w:val="333333"/>
        </w:rPr>
        <w:t>,</w:t>
      </w:r>
      <w:r w:rsidR="004656E5" w:rsidRPr="005411AE">
        <w:rPr>
          <w:rFonts w:ascii="Times New Roman" w:eastAsia="Muli" w:hAnsi="Times New Roman" w:cs="Times New Roman"/>
          <w:color w:val="333333"/>
        </w:rPr>
        <w:t> and market presence. </w:t>
      </w:r>
      <w:r w:rsidR="005411AE" w:rsidRPr="005411AE">
        <w:rPr>
          <w:rFonts w:ascii="Times New Roman" w:eastAsia="Muli" w:hAnsi="Times New Roman" w:cs="Times New Roman"/>
          <w:color w:val="333333"/>
        </w:rPr>
        <w:t>Abrigo landed in the top 50 of the global vendors. </w:t>
      </w:r>
      <w:r w:rsidR="00CF1851" w:rsidRPr="005411AE">
        <w:rPr>
          <w:rFonts w:ascii="Times New Roman" w:eastAsia="Muli" w:hAnsi="Times New Roman" w:cs="Times New Roman"/>
          <w:color w:val="333333"/>
        </w:rPr>
        <w:t>The Abrigo solutions evaluated in the ranking included the Sageworks Credit Risk Solution, Sageworks Portfolio Risk Solution, and BAM+ for financial crime management. The company’s current expected credit loss or </w:t>
      </w:r>
      <w:hyperlink r:id="rId12" w:tgtFrame="_blank" w:history="1">
        <w:r w:rsidR="00CF1851" w:rsidRPr="005411AE">
          <w:rPr>
            <w:rStyle w:val="Hyperlink"/>
            <w:rFonts w:ascii="Times New Roman" w:eastAsia="Muli" w:hAnsi="Times New Roman" w:cs="Times New Roman"/>
          </w:rPr>
          <w:t>CECL software</w:t>
        </w:r>
      </w:hyperlink>
      <w:r w:rsidR="00CF1851" w:rsidRPr="005411AE">
        <w:rPr>
          <w:rFonts w:ascii="Times New Roman" w:eastAsia="Muli" w:hAnsi="Times New Roman" w:cs="Times New Roman"/>
          <w:color w:val="333333"/>
        </w:rPr>
        <w:t xml:space="preserve"> is also endorsed by the American Bankers Association, a critical recognition as many U.S. banks and credit unions race to comply with </w:t>
      </w:r>
      <w:r w:rsidR="000E3CDB">
        <w:rPr>
          <w:rFonts w:ascii="Times New Roman" w:eastAsia="Muli" w:hAnsi="Times New Roman" w:cs="Times New Roman"/>
          <w:color w:val="333333"/>
        </w:rPr>
        <w:t xml:space="preserve">the </w:t>
      </w:r>
      <w:r w:rsidR="004B669B">
        <w:rPr>
          <w:rFonts w:ascii="Times New Roman" w:eastAsia="Muli" w:hAnsi="Times New Roman" w:cs="Times New Roman"/>
          <w:color w:val="333333"/>
        </w:rPr>
        <w:t xml:space="preserve">new standard’s </w:t>
      </w:r>
      <w:r w:rsidR="00820E12">
        <w:rPr>
          <w:rFonts w:ascii="Times New Roman" w:eastAsia="Muli" w:hAnsi="Times New Roman" w:cs="Times New Roman"/>
          <w:color w:val="333333"/>
        </w:rPr>
        <w:t>2023 effective date.</w:t>
      </w:r>
    </w:p>
    <w:p w14:paraId="3C2B4074" w14:textId="291A663C" w:rsidR="009F40E9" w:rsidRPr="004656E5" w:rsidRDefault="00FE451C" w:rsidP="005411AE">
      <w:pPr>
        <w:rPr>
          <w:rFonts w:ascii="Times New Roman" w:eastAsia="Muli" w:hAnsi="Times New Roman" w:cs="Times New Roman"/>
          <w:color w:val="333333"/>
        </w:rPr>
      </w:pPr>
      <w:r>
        <w:rPr>
          <w:rFonts w:ascii="Times New Roman" w:eastAsia="Muli" w:hAnsi="Times New Roman" w:cs="Times New Roman"/>
          <w:color w:val="333333"/>
        </w:rPr>
        <w:t>On top of</w:t>
      </w:r>
      <w:r w:rsidR="0067276B">
        <w:rPr>
          <w:rFonts w:ascii="Times New Roman" w:eastAsia="Muli" w:hAnsi="Times New Roman" w:cs="Times New Roman"/>
          <w:color w:val="333333"/>
        </w:rPr>
        <w:t xml:space="preserve"> </w:t>
      </w:r>
      <w:r w:rsidR="00B21041">
        <w:rPr>
          <w:rFonts w:ascii="Times New Roman" w:eastAsia="Muli" w:hAnsi="Times New Roman" w:cs="Times New Roman"/>
          <w:color w:val="333333"/>
        </w:rPr>
        <w:t>supporting</w:t>
      </w:r>
      <w:r w:rsidR="0067276B">
        <w:rPr>
          <w:rFonts w:ascii="Times New Roman" w:eastAsia="Muli" w:hAnsi="Times New Roman" w:cs="Times New Roman"/>
          <w:color w:val="333333"/>
        </w:rPr>
        <w:t xml:space="preserve"> financial institutions with leading technology to </w:t>
      </w:r>
      <w:r w:rsidR="00C92FE4">
        <w:rPr>
          <w:rFonts w:ascii="Times New Roman" w:eastAsia="Muli" w:hAnsi="Times New Roman" w:cs="Times New Roman"/>
          <w:color w:val="333333"/>
        </w:rPr>
        <w:t xml:space="preserve">help </w:t>
      </w:r>
      <w:r w:rsidR="00B21041">
        <w:rPr>
          <w:rFonts w:ascii="Times New Roman" w:eastAsia="Muli" w:hAnsi="Times New Roman" w:cs="Times New Roman"/>
          <w:color w:val="333333"/>
        </w:rPr>
        <w:t xml:space="preserve">mitigate </w:t>
      </w:r>
      <w:r w:rsidR="00B616BB">
        <w:rPr>
          <w:rFonts w:ascii="Times New Roman" w:eastAsia="Muli" w:hAnsi="Times New Roman" w:cs="Times New Roman"/>
          <w:color w:val="333333"/>
        </w:rPr>
        <w:t xml:space="preserve">key areas of </w:t>
      </w:r>
      <w:r w:rsidR="00B21041">
        <w:rPr>
          <w:rFonts w:ascii="Times New Roman" w:eastAsia="Muli" w:hAnsi="Times New Roman" w:cs="Times New Roman"/>
          <w:color w:val="333333"/>
        </w:rPr>
        <w:t xml:space="preserve">risk, Abrigo has been committed to helping </w:t>
      </w:r>
      <w:r w:rsidR="00484E38">
        <w:rPr>
          <w:rFonts w:ascii="Times New Roman" w:eastAsia="Muli" w:hAnsi="Times New Roman" w:cs="Times New Roman"/>
          <w:color w:val="333333"/>
        </w:rPr>
        <w:t>banks and credit unions</w:t>
      </w:r>
      <w:r w:rsidR="00B21041">
        <w:rPr>
          <w:rFonts w:ascii="Times New Roman" w:eastAsia="Muli" w:hAnsi="Times New Roman" w:cs="Times New Roman"/>
          <w:color w:val="333333"/>
        </w:rPr>
        <w:t xml:space="preserve"> support their communities </w:t>
      </w:r>
      <w:r w:rsidR="00484E38">
        <w:rPr>
          <w:rFonts w:ascii="Times New Roman" w:eastAsia="Muli" w:hAnsi="Times New Roman" w:cs="Times New Roman"/>
          <w:color w:val="333333"/>
        </w:rPr>
        <w:t>throughout the pandemic. In 2020</w:t>
      </w:r>
      <w:r w:rsidR="00E45253">
        <w:rPr>
          <w:rFonts w:ascii="Times New Roman" w:eastAsia="Muli" w:hAnsi="Times New Roman" w:cs="Times New Roman"/>
          <w:color w:val="333333"/>
        </w:rPr>
        <w:t xml:space="preserve">, </w:t>
      </w:r>
      <w:r w:rsidR="00DE51D4">
        <w:rPr>
          <w:rFonts w:ascii="Times New Roman" w:eastAsia="Muli" w:hAnsi="Times New Roman" w:cs="Times New Roman"/>
          <w:color w:val="333333"/>
        </w:rPr>
        <w:t xml:space="preserve">Abrigo </w:t>
      </w:r>
      <w:r w:rsidR="008C00EB">
        <w:rPr>
          <w:rFonts w:ascii="Times New Roman" w:eastAsia="Muli" w:hAnsi="Times New Roman" w:cs="Times New Roman"/>
          <w:color w:val="333333"/>
        </w:rPr>
        <w:t>worked quickly to modify</w:t>
      </w:r>
      <w:r w:rsidR="00DE51D4">
        <w:rPr>
          <w:rFonts w:ascii="Times New Roman" w:eastAsia="Muli" w:hAnsi="Times New Roman" w:cs="Times New Roman"/>
          <w:color w:val="333333"/>
        </w:rPr>
        <w:t xml:space="preserve"> its market-tested SBA Lending solution to</w:t>
      </w:r>
      <w:r w:rsidR="00667045">
        <w:rPr>
          <w:rFonts w:ascii="Times New Roman" w:eastAsia="Muli" w:hAnsi="Times New Roman" w:cs="Times New Roman"/>
          <w:color w:val="333333"/>
        </w:rPr>
        <w:t xml:space="preserve"> fit the Paycheck Protection Program (PPP) requirements. </w:t>
      </w:r>
      <w:r w:rsidR="00CD7C86">
        <w:rPr>
          <w:rFonts w:ascii="Times New Roman" w:eastAsia="Muli" w:hAnsi="Times New Roman" w:cs="Times New Roman"/>
          <w:color w:val="333333"/>
        </w:rPr>
        <w:t>Since the program opened in April 2020, Abrigo has helped financial institutions issue more than half a million PPP loans</w:t>
      </w:r>
      <w:r w:rsidR="000E245A">
        <w:rPr>
          <w:rFonts w:ascii="Times New Roman" w:eastAsia="Muli" w:hAnsi="Times New Roman" w:cs="Times New Roman"/>
          <w:color w:val="333333"/>
        </w:rPr>
        <w:t>, helping businesses save nearly 2.7 million jobs</w:t>
      </w:r>
      <w:r w:rsidR="00CD7C86">
        <w:rPr>
          <w:rFonts w:ascii="Times New Roman" w:eastAsia="Muli" w:hAnsi="Times New Roman" w:cs="Times New Roman"/>
          <w:color w:val="333333"/>
        </w:rPr>
        <w:t xml:space="preserve">. </w:t>
      </w:r>
      <w:r w:rsidR="005E4E81">
        <w:rPr>
          <w:rFonts w:ascii="Times New Roman" w:eastAsia="Muli" w:hAnsi="Times New Roman" w:cs="Times New Roman"/>
          <w:color w:val="333333"/>
        </w:rPr>
        <w:t xml:space="preserve">Because of this initiative, </w:t>
      </w:r>
      <w:r w:rsidR="00843387">
        <w:rPr>
          <w:rFonts w:ascii="Times New Roman" w:eastAsia="Muli" w:hAnsi="Times New Roman" w:cs="Times New Roman"/>
          <w:color w:val="333333"/>
        </w:rPr>
        <w:t xml:space="preserve">Abrigo’s </w:t>
      </w:r>
      <w:r w:rsidR="005E4E81">
        <w:rPr>
          <w:rFonts w:ascii="Times New Roman" w:eastAsia="Muli" w:hAnsi="Times New Roman" w:cs="Times New Roman"/>
          <w:color w:val="333333"/>
        </w:rPr>
        <w:t xml:space="preserve">SBA Lending solution earned a runner-up “Highly Commended” recognition from the </w:t>
      </w:r>
      <w:r w:rsidR="00FA7599">
        <w:rPr>
          <w:rFonts w:ascii="Times New Roman" w:eastAsia="Muli" w:hAnsi="Times New Roman" w:cs="Times New Roman"/>
          <w:color w:val="333333"/>
        </w:rPr>
        <w:t>Fintech Futures</w:t>
      </w:r>
      <w:r w:rsidR="00843387">
        <w:rPr>
          <w:rFonts w:ascii="Times New Roman" w:eastAsia="Muli" w:hAnsi="Times New Roman" w:cs="Times New Roman"/>
          <w:color w:val="333333"/>
        </w:rPr>
        <w:t xml:space="preserve"> </w:t>
      </w:r>
      <w:r w:rsidR="00A54BF3">
        <w:rPr>
          <w:rFonts w:ascii="Times New Roman" w:eastAsia="Muli" w:hAnsi="Times New Roman" w:cs="Times New Roman"/>
          <w:color w:val="333333"/>
        </w:rPr>
        <w:t xml:space="preserve">2021 </w:t>
      </w:r>
      <w:r w:rsidR="00843387">
        <w:rPr>
          <w:rFonts w:ascii="Times New Roman" w:eastAsia="Muli" w:hAnsi="Times New Roman" w:cs="Times New Roman"/>
          <w:color w:val="333333"/>
        </w:rPr>
        <w:t>Banking Tech Awards</w:t>
      </w:r>
      <w:r w:rsidR="005E4E81">
        <w:rPr>
          <w:rFonts w:ascii="Times New Roman" w:eastAsia="Muli" w:hAnsi="Times New Roman" w:cs="Times New Roman"/>
          <w:color w:val="333333"/>
        </w:rPr>
        <w:t>.</w:t>
      </w:r>
      <w:r w:rsidR="00843387">
        <w:rPr>
          <w:rFonts w:ascii="Times New Roman" w:eastAsia="Muli" w:hAnsi="Times New Roman" w:cs="Times New Roman"/>
          <w:color w:val="333333"/>
        </w:rPr>
        <w:t xml:space="preserve"> </w:t>
      </w:r>
    </w:p>
    <w:p w14:paraId="77AAE886" w14:textId="5908C618" w:rsidR="00D55328" w:rsidRDefault="004B669B" w:rsidP="005411AE">
      <w:pPr>
        <w:rPr>
          <w:rFonts w:ascii="Times New Roman" w:eastAsia="Muli" w:hAnsi="Times New Roman" w:cs="Times New Roman"/>
          <w:color w:val="333333"/>
        </w:rPr>
      </w:pPr>
      <w:r w:rsidRPr="4F41AD9B">
        <w:rPr>
          <w:rFonts w:ascii="Times New Roman" w:eastAsia="Muli" w:hAnsi="Times New Roman" w:cs="Times New Roman"/>
          <w:color w:val="333333"/>
        </w:rPr>
        <w:t>“</w:t>
      </w:r>
      <w:r w:rsidR="00383093" w:rsidRPr="4F41AD9B">
        <w:rPr>
          <w:rFonts w:ascii="Times New Roman" w:eastAsia="Muli" w:hAnsi="Times New Roman" w:cs="Times New Roman"/>
          <w:color w:val="333333"/>
        </w:rPr>
        <w:t xml:space="preserve">Financial institutions have faced </w:t>
      </w:r>
      <w:r w:rsidR="00DC5184" w:rsidRPr="4F41AD9B">
        <w:rPr>
          <w:rFonts w:ascii="Times New Roman" w:eastAsia="Muli" w:hAnsi="Times New Roman" w:cs="Times New Roman"/>
          <w:color w:val="333333"/>
        </w:rPr>
        <w:t xml:space="preserve">many unique </w:t>
      </w:r>
      <w:r w:rsidR="00383093" w:rsidRPr="4F41AD9B">
        <w:rPr>
          <w:rFonts w:ascii="Times New Roman" w:eastAsia="Muli" w:hAnsi="Times New Roman" w:cs="Times New Roman"/>
          <w:color w:val="333333"/>
        </w:rPr>
        <w:t>challenges the past couple of years</w:t>
      </w:r>
      <w:r w:rsidR="00DC5184" w:rsidRPr="4F41AD9B">
        <w:rPr>
          <w:rFonts w:ascii="Times New Roman" w:eastAsia="Muli" w:hAnsi="Times New Roman" w:cs="Times New Roman"/>
          <w:color w:val="333333"/>
        </w:rPr>
        <w:t xml:space="preserve">, and </w:t>
      </w:r>
      <w:r w:rsidR="00747DF7" w:rsidRPr="4F41AD9B">
        <w:rPr>
          <w:rFonts w:ascii="Times New Roman" w:eastAsia="Muli" w:hAnsi="Times New Roman" w:cs="Times New Roman"/>
          <w:color w:val="333333"/>
        </w:rPr>
        <w:t xml:space="preserve">we understand how important it is to have a partner to help navigate those </w:t>
      </w:r>
      <w:r w:rsidR="006A23F2" w:rsidRPr="4F41AD9B">
        <w:rPr>
          <w:rFonts w:ascii="Times New Roman" w:eastAsia="Muli" w:hAnsi="Times New Roman" w:cs="Times New Roman"/>
          <w:color w:val="333333"/>
        </w:rPr>
        <w:t>obstacles</w:t>
      </w:r>
      <w:r w:rsidR="002C63FF" w:rsidRPr="4F41AD9B">
        <w:rPr>
          <w:rFonts w:ascii="Times New Roman" w:eastAsia="Muli" w:hAnsi="Times New Roman" w:cs="Times New Roman"/>
          <w:color w:val="333333"/>
        </w:rPr>
        <w:t xml:space="preserve">, like </w:t>
      </w:r>
      <w:r w:rsidR="00747DF7" w:rsidRPr="4F41AD9B">
        <w:rPr>
          <w:rFonts w:ascii="Times New Roman" w:eastAsia="Muli" w:hAnsi="Times New Roman" w:cs="Times New Roman"/>
          <w:color w:val="333333"/>
        </w:rPr>
        <w:t>mitigating risk</w:t>
      </w:r>
      <w:r w:rsidR="006A23F2" w:rsidRPr="4F41AD9B">
        <w:rPr>
          <w:rFonts w:ascii="Times New Roman" w:eastAsia="Muli" w:hAnsi="Times New Roman" w:cs="Times New Roman"/>
          <w:color w:val="333333"/>
        </w:rPr>
        <w:t>s</w:t>
      </w:r>
      <w:r w:rsidR="002C63FF" w:rsidRPr="4F41AD9B">
        <w:rPr>
          <w:rFonts w:ascii="Times New Roman" w:eastAsia="Muli" w:hAnsi="Times New Roman" w:cs="Times New Roman"/>
          <w:color w:val="333333"/>
        </w:rPr>
        <w:t xml:space="preserve"> and</w:t>
      </w:r>
      <w:r w:rsidR="006A23F2" w:rsidRPr="4F41AD9B">
        <w:rPr>
          <w:rFonts w:ascii="Times New Roman" w:eastAsia="Muli" w:hAnsi="Times New Roman" w:cs="Times New Roman"/>
          <w:color w:val="333333"/>
        </w:rPr>
        <w:t xml:space="preserve"> </w:t>
      </w:r>
      <w:r w:rsidR="002C63FF" w:rsidRPr="4F41AD9B">
        <w:rPr>
          <w:rFonts w:ascii="Times New Roman" w:eastAsia="Muli" w:hAnsi="Times New Roman" w:cs="Times New Roman"/>
          <w:color w:val="333333"/>
        </w:rPr>
        <w:t xml:space="preserve">growing loans </w:t>
      </w:r>
      <w:r w:rsidR="00E966CD" w:rsidRPr="4F41AD9B">
        <w:rPr>
          <w:rFonts w:ascii="Times New Roman" w:eastAsia="Muli" w:hAnsi="Times New Roman" w:cs="Times New Roman"/>
          <w:color w:val="333333"/>
        </w:rPr>
        <w:t>in the current economy,”</w:t>
      </w:r>
      <w:r w:rsidR="00C56A75" w:rsidRPr="4F41AD9B">
        <w:rPr>
          <w:rFonts w:ascii="Times New Roman" w:eastAsia="Muli" w:hAnsi="Times New Roman" w:cs="Times New Roman"/>
          <w:color w:val="333333"/>
        </w:rPr>
        <w:t xml:space="preserve"> said Abrigo President Jay Blandford.</w:t>
      </w:r>
      <w:r w:rsidR="00E966CD" w:rsidRPr="4F41AD9B">
        <w:rPr>
          <w:rFonts w:ascii="Times New Roman" w:eastAsia="Muli" w:hAnsi="Times New Roman" w:cs="Times New Roman"/>
          <w:color w:val="333333"/>
        </w:rPr>
        <w:t xml:space="preserve"> </w:t>
      </w:r>
      <w:r w:rsidR="27431292" w:rsidRPr="4F41AD9B">
        <w:rPr>
          <w:rFonts w:ascii="Times New Roman" w:eastAsia="Muli" w:hAnsi="Times New Roman" w:cs="Times New Roman"/>
          <w:color w:val="333333"/>
        </w:rPr>
        <w:t>“This recognition underscores our commitment to helping financial institutions manage risk and drive growth.”</w:t>
      </w:r>
    </w:p>
    <w:p w14:paraId="06EA15A1" w14:textId="6E441376" w:rsidR="000E3CDB" w:rsidRDefault="01E7C2EE" w:rsidP="005411AE">
      <w:pPr>
        <w:rPr>
          <w:rFonts w:ascii="Times New Roman" w:eastAsia="Muli" w:hAnsi="Times New Roman" w:cs="Times New Roman"/>
          <w:color w:val="333333"/>
        </w:rPr>
      </w:pPr>
      <w:r w:rsidRPr="253E6B81">
        <w:rPr>
          <w:rFonts w:ascii="Times New Roman" w:eastAsia="Muli" w:hAnsi="Times New Roman" w:cs="Times New Roman"/>
          <w:color w:val="333333"/>
        </w:rPr>
        <w:t xml:space="preserve">In addition to its technological achievements and </w:t>
      </w:r>
      <w:r w:rsidR="4511DB9D" w:rsidRPr="253E6B81">
        <w:rPr>
          <w:rFonts w:ascii="Times New Roman" w:eastAsia="Muli" w:hAnsi="Times New Roman" w:cs="Times New Roman"/>
          <w:color w:val="333333"/>
        </w:rPr>
        <w:t>accolades</w:t>
      </w:r>
      <w:r w:rsidRPr="253E6B81">
        <w:rPr>
          <w:rFonts w:ascii="Times New Roman" w:eastAsia="Muli" w:hAnsi="Times New Roman" w:cs="Times New Roman"/>
          <w:color w:val="333333"/>
        </w:rPr>
        <w:t xml:space="preserve">, </w:t>
      </w:r>
      <w:r w:rsidR="4511DB9D" w:rsidRPr="253E6B81">
        <w:rPr>
          <w:rFonts w:ascii="Times New Roman" w:eastAsia="Muli" w:hAnsi="Times New Roman" w:cs="Times New Roman"/>
          <w:color w:val="333333"/>
        </w:rPr>
        <w:t>Abrigo</w:t>
      </w:r>
      <w:r w:rsidR="7FC4B1D6" w:rsidRPr="253E6B81">
        <w:rPr>
          <w:rFonts w:ascii="Times New Roman" w:eastAsia="Muli" w:hAnsi="Times New Roman" w:cs="Times New Roman"/>
          <w:color w:val="333333"/>
        </w:rPr>
        <w:t xml:space="preserve"> </w:t>
      </w:r>
      <w:r w:rsidR="785AA384" w:rsidRPr="253E6B81">
        <w:rPr>
          <w:rFonts w:ascii="Times New Roman" w:eastAsia="Muli" w:hAnsi="Times New Roman" w:cs="Times New Roman"/>
          <w:color w:val="333333"/>
        </w:rPr>
        <w:t>was</w:t>
      </w:r>
      <w:r w:rsidR="7FC4B1D6" w:rsidRPr="253E6B81">
        <w:rPr>
          <w:rFonts w:ascii="Times New Roman" w:eastAsia="Muli" w:hAnsi="Times New Roman" w:cs="Times New Roman"/>
          <w:color w:val="333333"/>
        </w:rPr>
        <w:t xml:space="preserve"> </w:t>
      </w:r>
      <w:r w:rsidR="60D45EC4" w:rsidRPr="253E6B81">
        <w:rPr>
          <w:rFonts w:ascii="Times New Roman" w:eastAsia="Muli" w:hAnsi="Times New Roman" w:cs="Times New Roman"/>
          <w:color w:val="333333"/>
        </w:rPr>
        <w:t xml:space="preserve">honored to be </w:t>
      </w:r>
      <w:r w:rsidR="7FC4B1D6" w:rsidRPr="253E6B81">
        <w:rPr>
          <w:rFonts w:ascii="Times New Roman" w:eastAsia="Muli" w:hAnsi="Times New Roman" w:cs="Times New Roman"/>
          <w:color w:val="333333"/>
        </w:rPr>
        <w:t>recognized for its</w:t>
      </w:r>
      <w:r w:rsidR="5504397A" w:rsidRPr="253E6B81">
        <w:rPr>
          <w:rFonts w:ascii="Times New Roman" w:eastAsia="Muli" w:hAnsi="Times New Roman" w:cs="Times New Roman"/>
          <w:color w:val="333333"/>
        </w:rPr>
        <w:t xml:space="preserve"> </w:t>
      </w:r>
      <w:r w:rsidR="2ABDB3CE" w:rsidRPr="253E6B81">
        <w:rPr>
          <w:rFonts w:ascii="Times New Roman" w:eastAsia="Muli" w:hAnsi="Times New Roman" w:cs="Times New Roman"/>
          <w:color w:val="333333"/>
        </w:rPr>
        <w:t>strong company culture.</w:t>
      </w:r>
      <w:r w:rsidR="785AA384" w:rsidRPr="253E6B81">
        <w:rPr>
          <w:rFonts w:ascii="Times New Roman" w:eastAsia="Muli" w:hAnsi="Times New Roman" w:cs="Times New Roman"/>
          <w:color w:val="333333"/>
        </w:rPr>
        <w:t xml:space="preserve"> </w:t>
      </w:r>
      <w:r w:rsidR="2C2167DE" w:rsidRPr="253E6B81">
        <w:rPr>
          <w:rFonts w:ascii="Times New Roman" w:eastAsia="Muli" w:hAnsi="Times New Roman" w:cs="Times New Roman"/>
          <w:color w:val="333333"/>
        </w:rPr>
        <w:t xml:space="preserve">Fostering a culture of innovation and inclusion is a top priority for Abrigo, beginning with Wayne Roberts, the CEO of Abrigo. </w:t>
      </w:r>
      <w:r w:rsidR="76614847" w:rsidRPr="253E6B81">
        <w:rPr>
          <w:rFonts w:ascii="Times New Roman" w:eastAsia="Muli" w:hAnsi="Times New Roman" w:cs="Times New Roman"/>
          <w:color w:val="333333"/>
        </w:rPr>
        <w:t xml:space="preserve">This year, </w:t>
      </w:r>
      <w:r w:rsidR="2C2167DE" w:rsidRPr="253E6B81">
        <w:rPr>
          <w:rFonts w:ascii="Times New Roman" w:eastAsia="Muli" w:hAnsi="Times New Roman" w:cs="Times New Roman"/>
          <w:color w:val="333333"/>
        </w:rPr>
        <w:t xml:space="preserve">Roberts was named </w:t>
      </w:r>
      <w:r w:rsidR="2B06043E" w:rsidRPr="253E6B81">
        <w:rPr>
          <w:rFonts w:ascii="Times New Roman" w:eastAsia="Muli" w:hAnsi="Times New Roman" w:cs="Times New Roman"/>
          <w:color w:val="333333"/>
        </w:rPr>
        <w:t xml:space="preserve">an </w:t>
      </w:r>
      <w:r w:rsidR="2C2167DE" w:rsidRPr="253E6B81">
        <w:rPr>
          <w:rFonts w:ascii="Times New Roman" w:eastAsia="Muli" w:hAnsi="Times New Roman" w:cs="Times New Roman"/>
          <w:color w:val="333333"/>
        </w:rPr>
        <w:t xml:space="preserve">Entrepreneur </w:t>
      </w:r>
      <w:r w:rsidR="42E9990C" w:rsidRPr="253E6B81">
        <w:rPr>
          <w:rFonts w:ascii="Times New Roman" w:eastAsia="Muli" w:hAnsi="Times New Roman" w:cs="Times New Roman"/>
          <w:color w:val="333333"/>
        </w:rPr>
        <w:t>o</w:t>
      </w:r>
      <w:r w:rsidR="2C2167DE" w:rsidRPr="253E6B81">
        <w:rPr>
          <w:rFonts w:ascii="Times New Roman" w:eastAsia="Muli" w:hAnsi="Times New Roman" w:cs="Times New Roman"/>
          <w:color w:val="333333"/>
        </w:rPr>
        <w:t>f the Year® 2021 Central Texas award winner by Ernst &amp; Young LLP (EY US)</w:t>
      </w:r>
      <w:r w:rsidR="6B8114A7" w:rsidRPr="253E6B81">
        <w:rPr>
          <w:rFonts w:ascii="Times New Roman" w:eastAsia="Muli" w:hAnsi="Times New Roman" w:cs="Times New Roman"/>
          <w:color w:val="333333"/>
        </w:rPr>
        <w:t>.</w:t>
      </w:r>
      <w:r w:rsidR="2C2167DE" w:rsidRPr="253E6B81">
        <w:rPr>
          <w:rFonts w:ascii="Times New Roman" w:eastAsia="Muli" w:hAnsi="Times New Roman" w:cs="Times New Roman"/>
          <w:color w:val="333333"/>
        </w:rPr>
        <w:t xml:space="preserve"> </w:t>
      </w:r>
      <w:r w:rsidR="3C47E792" w:rsidRPr="253E6B81">
        <w:rPr>
          <w:rFonts w:ascii="Times New Roman" w:eastAsia="Muli" w:hAnsi="Times New Roman" w:cs="Times New Roman"/>
          <w:color w:val="333333"/>
        </w:rPr>
        <w:t xml:space="preserve">For the third consecutive year, </w:t>
      </w:r>
      <w:r w:rsidR="582C346A" w:rsidRPr="253E6B81">
        <w:rPr>
          <w:rFonts w:ascii="Times New Roman" w:eastAsia="Muli" w:hAnsi="Times New Roman" w:cs="Times New Roman"/>
          <w:color w:val="333333"/>
        </w:rPr>
        <w:t xml:space="preserve">Abrigo was named a “Best </w:t>
      </w:r>
      <w:r w:rsidR="77B6782E" w:rsidRPr="253E6B81">
        <w:rPr>
          <w:rFonts w:ascii="Times New Roman" w:eastAsia="Muli" w:hAnsi="Times New Roman" w:cs="Times New Roman"/>
          <w:color w:val="333333"/>
        </w:rPr>
        <w:t xml:space="preserve">Place to Work” by the Triangle Business Journal </w:t>
      </w:r>
      <w:r w:rsidR="36CDD499" w:rsidRPr="253E6B81">
        <w:rPr>
          <w:rFonts w:ascii="Times New Roman" w:eastAsia="Muli" w:hAnsi="Times New Roman" w:cs="Times New Roman"/>
          <w:color w:val="333333"/>
        </w:rPr>
        <w:t xml:space="preserve">and </w:t>
      </w:r>
      <w:r w:rsidR="0AF47E74" w:rsidRPr="253E6B81">
        <w:rPr>
          <w:rFonts w:ascii="Times New Roman" w:eastAsia="Muli" w:hAnsi="Times New Roman" w:cs="Times New Roman"/>
          <w:color w:val="333333"/>
        </w:rPr>
        <w:t xml:space="preserve">a “Top Workplace” by </w:t>
      </w:r>
      <w:r w:rsidR="36CDD499" w:rsidRPr="253E6B81">
        <w:rPr>
          <w:rFonts w:ascii="Times New Roman" w:eastAsia="Muli" w:hAnsi="Times New Roman" w:cs="Times New Roman"/>
          <w:color w:val="333333"/>
        </w:rPr>
        <w:t xml:space="preserve">the Austin American Statesman. </w:t>
      </w:r>
      <w:r w:rsidR="78DF3431" w:rsidRPr="253E6B81">
        <w:rPr>
          <w:rFonts w:ascii="Times New Roman" w:eastAsia="Muli" w:hAnsi="Times New Roman" w:cs="Times New Roman"/>
          <w:color w:val="333333"/>
        </w:rPr>
        <w:t xml:space="preserve">The company also made Built In’s </w:t>
      </w:r>
      <w:r w:rsidR="7797A6F8" w:rsidRPr="253E6B81">
        <w:rPr>
          <w:rFonts w:ascii="Times New Roman" w:eastAsia="Muli" w:hAnsi="Times New Roman" w:cs="Times New Roman"/>
          <w:color w:val="333333"/>
        </w:rPr>
        <w:t xml:space="preserve">competitive </w:t>
      </w:r>
      <w:r w:rsidR="582C346A" w:rsidRPr="253E6B81">
        <w:rPr>
          <w:rFonts w:ascii="Times New Roman" w:eastAsia="Muli" w:hAnsi="Times New Roman" w:cs="Times New Roman"/>
          <w:color w:val="333333"/>
        </w:rPr>
        <w:t xml:space="preserve">“Best Midsize Place to Work in Austin” </w:t>
      </w:r>
      <w:r w:rsidR="49975375" w:rsidRPr="253E6B81">
        <w:rPr>
          <w:rFonts w:ascii="Times New Roman" w:eastAsia="Muli" w:hAnsi="Times New Roman" w:cs="Times New Roman"/>
          <w:color w:val="333333"/>
        </w:rPr>
        <w:t>list.</w:t>
      </w:r>
      <w:r w:rsidR="6E2E2EF1" w:rsidRPr="253E6B81">
        <w:rPr>
          <w:rFonts w:ascii="Times New Roman" w:eastAsia="Muli" w:hAnsi="Times New Roman" w:cs="Times New Roman"/>
          <w:color w:val="333333"/>
        </w:rPr>
        <w:t xml:space="preserve"> </w:t>
      </w:r>
      <w:r w:rsidR="356C9239" w:rsidRPr="253E6B81">
        <w:rPr>
          <w:rFonts w:ascii="Times New Roman" w:eastAsia="Muli" w:hAnsi="Times New Roman" w:cs="Times New Roman"/>
          <w:color w:val="333333"/>
        </w:rPr>
        <w:t>Abrigo</w:t>
      </w:r>
      <w:r w:rsidR="785AA384" w:rsidRPr="253E6B81">
        <w:rPr>
          <w:rFonts w:ascii="Times New Roman" w:eastAsia="Muli" w:hAnsi="Times New Roman" w:cs="Times New Roman"/>
          <w:color w:val="333333"/>
        </w:rPr>
        <w:t xml:space="preserve"> was</w:t>
      </w:r>
      <w:r w:rsidR="00D62A73">
        <w:rPr>
          <w:rFonts w:ascii="Times New Roman" w:eastAsia="Muli" w:hAnsi="Times New Roman" w:cs="Times New Roman"/>
          <w:color w:val="333333"/>
        </w:rPr>
        <w:t xml:space="preserve"> also honored to be</w:t>
      </w:r>
      <w:r w:rsidR="785AA384" w:rsidRPr="253E6B81">
        <w:rPr>
          <w:rFonts w:ascii="Times New Roman" w:eastAsia="Muli" w:hAnsi="Times New Roman" w:cs="Times New Roman"/>
          <w:color w:val="333333"/>
        </w:rPr>
        <w:t xml:space="preserve"> shortlisted for NC Tech’s </w:t>
      </w:r>
      <w:r w:rsidR="212B8293" w:rsidRPr="253E6B81">
        <w:rPr>
          <w:rFonts w:ascii="Times New Roman" w:eastAsia="Muli" w:hAnsi="Times New Roman" w:cs="Times New Roman"/>
          <w:color w:val="333333"/>
        </w:rPr>
        <w:t>Diversity, Equity, and Inclusion awar</w:t>
      </w:r>
      <w:r w:rsidR="785AA384" w:rsidRPr="253E6B81">
        <w:rPr>
          <w:rFonts w:ascii="Times New Roman" w:eastAsia="Muli" w:hAnsi="Times New Roman" w:cs="Times New Roman"/>
          <w:color w:val="333333"/>
        </w:rPr>
        <w:t xml:space="preserve">d. </w:t>
      </w:r>
      <w:r w:rsidR="5E17D8D8" w:rsidRPr="253E6B81">
        <w:rPr>
          <w:rFonts w:ascii="Times New Roman" w:eastAsia="Muli" w:hAnsi="Times New Roman" w:cs="Times New Roman"/>
          <w:color w:val="333333"/>
        </w:rPr>
        <w:t>Notable achievements to Abrigo’s inclusion efforts include</w:t>
      </w:r>
      <w:r w:rsidR="5B603733" w:rsidRPr="253E6B81">
        <w:rPr>
          <w:rFonts w:ascii="Times New Roman" w:eastAsia="Muli" w:hAnsi="Times New Roman" w:cs="Times New Roman"/>
          <w:color w:val="333333"/>
        </w:rPr>
        <w:t>:</w:t>
      </w:r>
    </w:p>
    <w:p w14:paraId="602E4C74" w14:textId="77777777" w:rsidR="000E3CDB" w:rsidRDefault="000E3CDB" w:rsidP="000E3CDB">
      <w:pPr>
        <w:pStyle w:val="ListParagraph"/>
        <w:numPr>
          <w:ilvl w:val="0"/>
          <w:numId w:val="1"/>
        </w:numPr>
        <w:rPr>
          <w:rFonts w:ascii="Times New Roman" w:eastAsia="Muli" w:hAnsi="Times New Roman" w:cs="Times New Roman"/>
          <w:color w:val="333333"/>
        </w:rPr>
      </w:pPr>
      <w:r>
        <w:rPr>
          <w:rFonts w:ascii="Times New Roman" w:eastAsia="Muli" w:hAnsi="Times New Roman" w:cs="Times New Roman"/>
          <w:color w:val="333333"/>
        </w:rPr>
        <w:t>H</w:t>
      </w:r>
      <w:r w:rsidR="00040979" w:rsidRPr="000E3CDB">
        <w:rPr>
          <w:rFonts w:ascii="Times New Roman" w:eastAsia="Muli" w:hAnsi="Times New Roman" w:cs="Times New Roman"/>
          <w:color w:val="333333"/>
        </w:rPr>
        <w:t>iring</w:t>
      </w:r>
      <w:r w:rsidR="00381204" w:rsidRPr="000E3CDB">
        <w:rPr>
          <w:rFonts w:ascii="Times New Roman" w:eastAsia="Muli" w:hAnsi="Times New Roman" w:cs="Times New Roman"/>
          <w:color w:val="333333"/>
        </w:rPr>
        <w:t xml:space="preserve"> </w:t>
      </w:r>
      <w:r w:rsidR="008B3958" w:rsidRPr="000E3CDB">
        <w:rPr>
          <w:rFonts w:ascii="Times New Roman" w:eastAsia="Muli" w:hAnsi="Times New Roman" w:cs="Times New Roman"/>
          <w:color w:val="333333"/>
        </w:rPr>
        <w:t>a Director of Diversity, Inclusion, and Belonging</w:t>
      </w:r>
    </w:p>
    <w:p w14:paraId="39E77E99" w14:textId="7D3FA58A" w:rsidR="009F40E9" w:rsidRPr="000E3CDB" w:rsidRDefault="000E3CDB" w:rsidP="1EF6415D">
      <w:pPr>
        <w:pStyle w:val="ListParagraph"/>
        <w:numPr>
          <w:ilvl w:val="0"/>
          <w:numId w:val="1"/>
        </w:numPr>
        <w:rPr>
          <w:rFonts w:eastAsiaTheme="minorEastAsia"/>
          <w:color w:val="333333"/>
        </w:rPr>
      </w:pPr>
      <w:r w:rsidRPr="1EF6415D">
        <w:rPr>
          <w:rFonts w:ascii="Times New Roman" w:eastAsia="Muli" w:hAnsi="Times New Roman" w:cs="Times New Roman"/>
          <w:color w:val="333333"/>
        </w:rPr>
        <w:t>P</w:t>
      </w:r>
      <w:r w:rsidR="00040979" w:rsidRPr="1EF6415D">
        <w:rPr>
          <w:rFonts w:ascii="Times New Roman" w:eastAsia="Muli" w:hAnsi="Times New Roman" w:cs="Times New Roman"/>
          <w:color w:val="333333"/>
        </w:rPr>
        <w:t xml:space="preserve">artnering with The Diversity Movement (TDM) to offer </w:t>
      </w:r>
      <w:r w:rsidR="14BEADB1" w:rsidRPr="1EF6415D">
        <w:rPr>
          <w:rFonts w:ascii="Times New Roman" w:eastAsia="Muli" w:hAnsi="Times New Roman" w:cs="Times New Roman"/>
          <w:color w:val="333333"/>
        </w:rPr>
        <w:t xml:space="preserve">company-wide training </w:t>
      </w:r>
    </w:p>
    <w:p w14:paraId="5E8F32D7" w14:textId="6CB6AAA7" w:rsidR="5B603733" w:rsidRDefault="5B603733" w:rsidP="253E6B81">
      <w:pPr>
        <w:pStyle w:val="ListParagraph"/>
        <w:numPr>
          <w:ilvl w:val="0"/>
          <w:numId w:val="1"/>
        </w:numPr>
        <w:rPr>
          <w:color w:val="333333"/>
        </w:rPr>
      </w:pPr>
      <w:r w:rsidRPr="253E6B81">
        <w:rPr>
          <w:rFonts w:ascii="Times New Roman" w:eastAsia="Muli" w:hAnsi="Times New Roman" w:cs="Times New Roman"/>
          <w:color w:val="333333"/>
        </w:rPr>
        <w:lastRenderedPageBreak/>
        <w:t>C</w:t>
      </w:r>
      <w:r w:rsidR="25930C19" w:rsidRPr="253E6B81">
        <w:rPr>
          <w:rFonts w:ascii="Times New Roman" w:eastAsia="Muli" w:hAnsi="Times New Roman" w:cs="Times New Roman"/>
          <w:color w:val="333333"/>
        </w:rPr>
        <w:t xml:space="preserve">reating and supporting employee resources groups including Abrigo Pride &amp; Allies, Diversity and Racial Equity (DARE), and Abrigo Women’s Group. </w:t>
      </w:r>
    </w:p>
    <w:p w14:paraId="4E2324F1" w14:textId="2322DDE1" w:rsidR="00F17211" w:rsidRDefault="25930C19" w:rsidP="005411AE">
      <w:pPr>
        <w:rPr>
          <w:rFonts w:ascii="Times New Roman" w:eastAsia="Muli" w:hAnsi="Times New Roman" w:cs="Times New Roman"/>
          <w:color w:val="333333"/>
        </w:rPr>
      </w:pPr>
      <w:r w:rsidRPr="253E6B81">
        <w:rPr>
          <w:rFonts w:ascii="Times New Roman" w:eastAsia="Muli" w:hAnsi="Times New Roman" w:cs="Times New Roman"/>
          <w:color w:val="333333"/>
        </w:rPr>
        <w:t>Abrigo is proud of</w:t>
      </w:r>
      <w:r w:rsidR="6C9EA14F" w:rsidRPr="253E6B81">
        <w:rPr>
          <w:rFonts w:ascii="Times New Roman" w:eastAsia="Muli" w:hAnsi="Times New Roman" w:cs="Times New Roman"/>
          <w:color w:val="333333"/>
        </w:rPr>
        <w:t xml:space="preserve"> </w:t>
      </w:r>
      <w:r w:rsidR="5B603733" w:rsidRPr="253E6B81">
        <w:rPr>
          <w:rFonts w:ascii="Times New Roman" w:eastAsia="Muli" w:hAnsi="Times New Roman" w:cs="Times New Roman"/>
          <w:color w:val="333333"/>
        </w:rPr>
        <w:t>its</w:t>
      </w:r>
      <w:r w:rsidRPr="253E6B81">
        <w:rPr>
          <w:rFonts w:ascii="Times New Roman" w:eastAsia="Muli" w:hAnsi="Times New Roman" w:cs="Times New Roman"/>
          <w:color w:val="333333"/>
        </w:rPr>
        <w:t xml:space="preserve"> technological and cultural advancements and achievements in 2021. To learn more about </w:t>
      </w:r>
      <w:r w:rsidR="2B7FFFB9" w:rsidRPr="253E6B81">
        <w:rPr>
          <w:rFonts w:ascii="Times New Roman" w:eastAsia="Muli" w:hAnsi="Times New Roman" w:cs="Times New Roman"/>
          <w:color w:val="333333"/>
        </w:rPr>
        <w:t>Abrigo, visit</w:t>
      </w:r>
      <w:r w:rsidR="5AE00E1C" w:rsidRPr="253E6B81">
        <w:rPr>
          <w:rFonts w:ascii="Times New Roman" w:eastAsia="Muli" w:hAnsi="Times New Roman" w:cs="Times New Roman"/>
          <w:color w:val="333333"/>
        </w:rPr>
        <w:t xml:space="preserve"> </w:t>
      </w:r>
      <w:hyperlink r:id="rId13">
        <w:r w:rsidR="40C76A95" w:rsidRPr="253E6B81">
          <w:rPr>
            <w:rStyle w:val="Hyperlink"/>
            <w:rFonts w:ascii="Times New Roman" w:eastAsia="Muli" w:hAnsi="Times New Roman" w:cs="Times New Roman"/>
          </w:rPr>
          <w:t>https://www.abrigo.com/</w:t>
        </w:r>
      </w:hyperlink>
      <w:r w:rsidR="40C76A95" w:rsidRPr="253E6B81">
        <w:rPr>
          <w:rFonts w:ascii="Times New Roman" w:eastAsia="Muli" w:hAnsi="Times New Roman" w:cs="Times New Roman"/>
          <w:color w:val="333333"/>
        </w:rPr>
        <w:t>.</w:t>
      </w:r>
    </w:p>
    <w:p w14:paraId="0BC28D1C" w14:textId="29E5987D" w:rsidR="00A3753C" w:rsidRPr="00AD0DEB" w:rsidRDefault="00A3753C" w:rsidP="005411AE">
      <w:pPr>
        <w:rPr>
          <w:rFonts w:ascii="Times New Roman" w:hAnsi="Times New Roman" w:cs="Times New Roman"/>
        </w:rPr>
      </w:pPr>
      <w:r w:rsidRPr="00AD0DEB">
        <w:rPr>
          <w:rFonts w:ascii="Times New Roman" w:eastAsia="Muli" w:hAnsi="Times New Roman" w:cs="Times New Roman"/>
          <w:b/>
          <w:bCs/>
          <w:color w:val="383943"/>
        </w:rPr>
        <w:t>About Abrigo</w:t>
      </w:r>
    </w:p>
    <w:p w14:paraId="55CF2E5B" w14:textId="77777777" w:rsidR="00311EF4" w:rsidRPr="00AD0DEB" w:rsidRDefault="00311EF4" w:rsidP="00311EF4">
      <w:pPr>
        <w:rPr>
          <w:rFonts w:ascii="Times New Roman" w:eastAsia="Muli" w:hAnsi="Times New Roman" w:cs="Times New Roman"/>
          <w:color w:val="383943"/>
        </w:rPr>
      </w:pPr>
      <w:r w:rsidRPr="00AD0DEB">
        <w:rPr>
          <w:rFonts w:ascii="Times New Roman" w:eastAsia="Muli" w:hAnsi="Times New Roman" w:cs="Times New Roman"/>
          <w:color w:val="383943"/>
        </w:rPr>
        <w:t xml:space="preserve">Abrigo enables U.S. financial institutions to support their communities through technology that fights financial crime, grows </w:t>
      </w:r>
      <w:proofErr w:type="gramStart"/>
      <w:r w:rsidRPr="00AD0DEB">
        <w:rPr>
          <w:rFonts w:ascii="Times New Roman" w:eastAsia="Muli" w:hAnsi="Times New Roman" w:cs="Times New Roman"/>
          <w:color w:val="383943"/>
        </w:rPr>
        <w:t>loans</w:t>
      </w:r>
      <w:proofErr w:type="gramEnd"/>
      <w:r w:rsidRPr="00AD0DEB">
        <w:rPr>
          <w:rFonts w:ascii="Times New Roman" w:eastAsia="Muli" w:hAnsi="Times New Roman" w:cs="Times New Roman"/>
          <w:color w:val="383943"/>
        </w:rPr>
        <w:t xml:space="preserve"> and deposits, and optimizes risk. Abrigo’s platform centralizes the institution’s data, creates a digital user experience, ensures compliance, and delivers efficiency for scale and profitable growth. Visit </w:t>
      </w:r>
      <w:hyperlink r:id="rId14" w:history="1">
        <w:r w:rsidRPr="00AD0DEB">
          <w:rPr>
            <w:rStyle w:val="Hyperlink"/>
            <w:rFonts w:ascii="Times New Roman" w:eastAsia="Muli" w:hAnsi="Times New Roman" w:cs="Times New Roman"/>
          </w:rPr>
          <w:t>www.abrigo.com</w:t>
        </w:r>
      </w:hyperlink>
      <w:r w:rsidRPr="00AD0DEB">
        <w:rPr>
          <w:rFonts w:ascii="Times New Roman" w:eastAsia="Muli" w:hAnsi="Times New Roman" w:cs="Times New Roman"/>
          <w:color w:val="383943"/>
        </w:rPr>
        <w:t> to learn more. Follow Abrigo on social media using @WeAreAbrigo. </w:t>
      </w:r>
    </w:p>
    <w:p w14:paraId="0340368F" w14:textId="41E01D11" w:rsidR="00A3753C" w:rsidRPr="00AD0DEB" w:rsidRDefault="00A3753C" w:rsidP="5A19FB2B">
      <w:pPr>
        <w:rPr>
          <w:rFonts w:ascii="Times New Roman" w:eastAsia="Muli" w:hAnsi="Times New Roman" w:cs="Times New Roman"/>
        </w:rPr>
      </w:pPr>
      <w:r w:rsidRPr="00AD0DEB">
        <w:rPr>
          <w:rFonts w:ascii="Times New Roman" w:eastAsia="Muli" w:hAnsi="Times New Roman" w:cs="Times New Roman"/>
          <w:b/>
          <w:bCs/>
          <w:color w:val="383943"/>
        </w:rPr>
        <w:t>Media Contact</w:t>
      </w:r>
      <w:r w:rsidRPr="00AD0DEB">
        <w:br/>
      </w:r>
      <w:r w:rsidR="79D1F0F3" w:rsidRPr="00AD0DEB">
        <w:rPr>
          <w:rFonts w:ascii="Times New Roman" w:eastAsia="Muli" w:hAnsi="Times New Roman" w:cs="Times New Roman"/>
          <w:color w:val="383943"/>
        </w:rPr>
        <w:t>Kylee Wooten</w:t>
      </w:r>
      <w:r w:rsidRPr="00AD0DEB">
        <w:rPr>
          <w:rFonts w:ascii="Times New Roman" w:eastAsia="Muli" w:hAnsi="Times New Roman" w:cs="Times New Roman"/>
          <w:color w:val="383943"/>
        </w:rPr>
        <w:t xml:space="preserve"> / Email: </w:t>
      </w:r>
      <w:hyperlink r:id="rId15">
        <w:r w:rsidRPr="00AD0DEB">
          <w:rPr>
            <w:rStyle w:val="Hyperlink"/>
            <w:rFonts w:ascii="Times New Roman" w:eastAsia="Muli" w:hAnsi="Times New Roman" w:cs="Times New Roman"/>
            <w:color w:val="auto"/>
          </w:rPr>
          <w:t>press@abrigo.com</w:t>
        </w:r>
      </w:hyperlink>
      <w:r w:rsidRPr="00AD0DEB">
        <w:rPr>
          <w:rFonts w:ascii="Times New Roman" w:eastAsia="Muli" w:hAnsi="Times New Roman" w:cs="Times New Roman"/>
        </w:rPr>
        <w:t xml:space="preserve"> / Phone: 919-851-7474 ext. 2629 </w:t>
      </w:r>
    </w:p>
    <w:p w14:paraId="5179B802" w14:textId="77777777" w:rsidR="00A3753C" w:rsidRPr="00AD0DEB" w:rsidRDefault="00A3753C" w:rsidP="00A3753C">
      <w:pPr>
        <w:jc w:val="center"/>
        <w:rPr>
          <w:rFonts w:ascii="Times New Roman" w:hAnsi="Times New Roman" w:cs="Times New Roman"/>
        </w:rPr>
      </w:pPr>
      <w:r w:rsidRPr="00AD0DEB">
        <w:rPr>
          <w:rFonts w:ascii="Times New Roman" w:eastAsia="Muli" w:hAnsi="Times New Roman" w:cs="Times New Roman"/>
          <w:color w:val="383943"/>
        </w:rPr>
        <w:t>###</w:t>
      </w:r>
    </w:p>
    <w:p w14:paraId="4594F713" w14:textId="77777777" w:rsidR="00A3753C" w:rsidRPr="005C7042" w:rsidRDefault="00A3753C" w:rsidP="00A3753C">
      <w:pPr>
        <w:rPr>
          <w:rFonts w:ascii="Times New Roman" w:hAnsi="Times New Roman" w:cs="Times New Roman"/>
        </w:rPr>
      </w:pPr>
      <w:r w:rsidRPr="00AD0DEB">
        <w:rPr>
          <w:rFonts w:ascii="Times New Roman" w:hAnsi="Times New Roman" w:cs="Times New Roman"/>
        </w:rPr>
        <w:br/>
      </w:r>
    </w:p>
    <w:p w14:paraId="7ED77648" w14:textId="77777777" w:rsidR="00A3753C" w:rsidRPr="005C7042" w:rsidRDefault="00A3753C" w:rsidP="00A3753C">
      <w:pPr>
        <w:rPr>
          <w:rFonts w:ascii="Times New Roman" w:eastAsia="Muli" w:hAnsi="Times New Roman" w:cs="Times New Roman"/>
          <w:color w:val="383943"/>
          <w:sz w:val="24"/>
          <w:szCs w:val="24"/>
        </w:rPr>
      </w:pPr>
    </w:p>
    <w:p w14:paraId="2AE194F4" w14:textId="77777777" w:rsidR="00A3753C" w:rsidRPr="005C7042" w:rsidRDefault="00A3753C" w:rsidP="00A3753C">
      <w:pPr>
        <w:rPr>
          <w:rFonts w:ascii="Times New Roman" w:eastAsia="Muli" w:hAnsi="Times New Roman" w:cs="Times New Roman"/>
          <w:color w:val="383943"/>
          <w:sz w:val="24"/>
          <w:szCs w:val="24"/>
        </w:rPr>
      </w:pPr>
    </w:p>
    <w:p w14:paraId="2B1C2497" w14:textId="77777777" w:rsidR="00A3753C" w:rsidRPr="005C7042" w:rsidRDefault="00A3753C" w:rsidP="00A3753C">
      <w:pPr>
        <w:rPr>
          <w:rFonts w:ascii="Times New Roman" w:eastAsia="Muli" w:hAnsi="Times New Roman" w:cs="Times New Roman"/>
          <w:color w:val="383943"/>
          <w:sz w:val="24"/>
          <w:szCs w:val="24"/>
        </w:rPr>
      </w:pPr>
    </w:p>
    <w:p w14:paraId="5C317704" w14:textId="77777777" w:rsidR="00064EDF" w:rsidRDefault="00064EDF"/>
    <w:sectPr w:rsidR="00064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uli">
    <w:altName w:val="Cambria"/>
    <w:panose1 w:val="02000503000000000000"/>
    <w:charset w:val="4D"/>
    <w:family w:val="auto"/>
    <w:pitch w:val="variable"/>
    <w:sig w:usb0="A00000EF" w:usb1="4000204B" w:usb2="00000000" w:usb3="00000000" w:csb0="00000093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4B5AF5"/>
    <w:multiLevelType w:val="hybridMultilevel"/>
    <w:tmpl w:val="5FE8D17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53C"/>
    <w:rsid w:val="00002B42"/>
    <w:rsid w:val="00040979"/>
    <w:rsid w:val="000551FC"/>
    <w:rsid w:val="00064EDF"/>
    <w:rsid w:val="000703BE"/>
    <w:rsid w:val="000A2265"/>
    <w:rsid w:val="000B026E"/>
    <w:rsid w:val="000B51B6"/>
    <w:rsid w:val="000C48CA"/>
    <w:rsid w:val="000C70A5"/>
    <w:rsid w:val="000E245A"/>
    <w:rsid w:val="000E3CDB"/>
    <w:rsid w:val="00105D84"/>
    <w:rsid w:val="00162145"/>
    <w:rsid w:val="00177F1D"/>
    <w:rsid w:val="001A2D1E"/>
    <w:rsid w:val="001E1DB9"/>
    <w:rsid w:val="001F525C"/>
    <w:rsid w:val="0020683F"/>
    <w:rsid w:val="00211171"/>
    <w:rsid w:val="00280EB5"/>
    <w:rsid w:val="00281EF0"/>
    <w:rsid w:val="00291BF5"/>
    <w:rsid w:val="002C59FB"/>
    <w:rsid w:val="002C63FF"/>
    <w:rsid w:val="002E15FA"/>
    <w:rsid w:val="003108CB"/>
    <w:rsid w:val="00311045"/>
    <w:rsid w:val="00311EF4"/>
    <w:rsid w:val="00323EA8"/>
    <w:rsid w:val="00363099"/>
    <w:rsid w:val="00381204"/>
    <w:rsid w:val="00381F63"/>
    <w:rsid w:val="00383093"/>
    <w:rsid w:val="00385B49"/>
    <w:rsid w:val="00397B20"/>
    <w:rsid w:val="003C193A"/>
    <w:rsid w:val="003C28DD"/>
    <w:rsid w:val="003D102D"/>
    <w:rsid w:val="003E2B54"/>
    <w:rsid w:val="003E4DD3"/>
    <w:rsid w:val="00410BC6"/>
    <w:rsid w:val="004179CC"/>
    <w:rsid w:val="004656E5"/>
    <w:rsid w:val="00484E38"/>
    <w:rsid w:val="0048520E"/>
    <w:rsid w:val="004B1E08"/>
    <w:rsid w:val="004B669B"/>
    <w:rsid w:val="004D72BF"/>
    <w:rsid w:val="004D7DE7"/>
    <w:rsid w:val="004F1693"/>
    <w:rsid w:val="004F1784"/>
    <w:rsid w:val="004F3986"/>
    <w:rsid w:val="005411AE"/>
    <w:rsid w:val="00554BB2"/>
    <w:rsid w:val="005625D8"/>
    <w:rsid w:val="00566EE9"/>
    <w:rsid w:val="0056790D"/>
    <w:rsid w:val="00567FF9"/>
    <w:rsid w:val="00596EF0"/>
    <w:rsid w:val="005B1727"/>
    <w:rsid w:val="005B5332"/>
    <w:rsid w:val="005D27C4"/>
    <w:rsid w:val="005D5839"/>
    <w:rsid w:val="005E4E81"/>
    <w:rsid w:val="005F7AAB"/>
    <w:rsid w:val="006124E5"/>
    <w:rsid w:val="00630439"/>
    <w:rsid w:val="00647698"/>
    <w:rsid w:val="006543D5"/>
    <w:rsid w:val="00667045"/>
    <w:rsid w:val="0067276B"/>
    <w:rsid w:val="006A1ECE"/>
    <w:rsid w:val="006A23F2"/>
    <w:rsid w:val="006A7F87"/>
    <w:rsid w:val="006C69D5"/>
    <w:rsid w:val="006D1B51"/>
    <w:rsid w:val="006E3800"/>
    <w:rsid w:val="00715E2A"/>
    <w:rsid w:val="00723497"/>
    <w:rsid w:val="00747DF7"/>
    <w:rsid w:val="00760975"/>
    <w:rsid w:val="007661A6"/>
    <w:rsid w:val="00776BBF"/>
    <w:rsid w:val="007BA703"/>
    <w:rsid w:val="007C4800"/>
    <w:rsid w:val="00805493"/>
    <w:rsid w:val="00820E12"/>
    <w:rsid w:val="00843387"/>
    <w:rsid w:val="008A1346"/>
    <w:rsid w:val="008A270D"/>
    <w:rsid w:val="008B3958"/>
    <w:rsid w:val="008C00EB"/>
    <w:rsid w:val="00904B37"/>
    <w:rsid w:val="009405F2"/>
    <w:rsid w:val="009E09CB"/>
    <w:rsid w:val="009F40E9"/>
    <w:rsid w:val="009F6151"/>
    <w:rsid w:val="00A24036"/>
    <w:rsid w:val="00A27433"/>
    <w:rsid w:val="00A3753C"/>
    <w:rsid w:val="00A54BF3"/>
    <w:rsid w:val="00A70F3F"/>
    <w:rsid w:val="00A831FF"/>
    <w:rsid w:val="00A83D37"/>
    <w:rsid w:val="00A858DB"/>
    <w:rsid w:val="00A91D9F"/>
    <w:rsid w:val="00A94BAD"/>
    <w:rsid w:val="00A977F5"/>
    <w:rsid w:val="00AC6CDB"/>
    <w:rsid w:val="00AD0DEB"/>
    <w:rsid w:val="00AF6BA9"/>
    <w:rsid w:val="00B21041"/>
    <w:rsid w:val="00B444F1"/>
    <w:rsid w:val="00B616BB"/>
    <w:rsid w:val="00B9710E"/>
    <w:rsid w:val="00BA27A7"/>
    <w:rsid w:val="00BA4E73"/>
    <w:rsid w:val="00BD2898"/>
    <w:rsid w:val="00BF713C"/>
    <w:rsid w:val="00C33E06"/>
    <w:rsid w:val="00C36769"/>
    <w:rsid w:val="00C45A0A"/>
    <w:rsid w:val="00C56A75"/>
    <w:rsid w:val="00C92FE4"/>
    <w:rsid w:val="00CA3B61"/>
    <w:rsid w:val="00CD7C86"/>
    <w:rsid w:val="00CE179E"/>
    <w:rsid w:val="00CF1851"/>
    <w:rsid w:val="00D32BA1"/>
    <w:rsid w:val="00D3755B"/>
    <w:rsid w:val="00D4435A"/>
    <w:rsid w:val="00D55328"/>
    <w:rsid w:val="00D62314"/>
    <w:rsid w:val="00D62A73"/>
    <w:rsid w:val="00D70B68"/>
    <w:rsid w:val="00DC5184"/>
    <w:rsid w:val="00DC7D1B"/>
    <w:rsid w:val="00DE51D4"/>
    <w:rsid w:val="00E06869"/>
    <w:rsid w:val="00E428BA"/>
    <w:rsid w:val="00E44FB9"/>
    <w:rsid w:val="00E45253"/>
    <w:rsid w:val="00E6165F"/>
    <w:rsid w:val="00E72D76"/>
    <w:rsid w:val="00E8697B"/>
    <w:rsid w:val="00E92F7C"/>
    <w:rsid w:val="00E95195"/>
    <w:rsid w:val="00E95349"/>
    <w:rsid w:val="00E966CD"/>
    <w:rsid w:val="00EB3A4D"/>
    <w:rsid w:val="00EC3607"/>
    <w:rsid w:val="00EC643C"/>
    <w:rsid w:val="00EC7B65"/>
    <w:rsid w:val="00F02DF6"/>
    <w:rsid w:val="00F04F36"/>
    <w:rsid w:val="00F13E41"/>
    <w:rsid w:val="00F17211"/>
    <w:rsid w:val="00F62FAA"/>
    <w:rsid w:val="00FA7599"/>
    <w:rsid w:val="00FC5E03"/>
    <w:rsid w:val="00FD7A12"/>
    <w:rsid w:val="00FE451C"/>
    <w:rsid w:val="00FE60BE"/>
    <w:rsid w:val="0120CD4D"/>
    <w:rsid w:val="01BF57F8"/>
    <w:rsid w:val="01D2F350"/>
    <w:rsid w:val="01E7C2EE"/>
    <w:rsid w:val="023C3B85"/>
    <w:rsid w:val="02557DE7"/>
    <w:rsid w:val="02E99CDB"/>
    <w:rsid w:val="02F43D09"/>
    <w:rsid w:val="0308B0B0"/>
    <w:rsid w:val="0313F12B"/>
    <w:rsid w:val="03352AC2"/>
    <w:rsid w:val="034A0A28"/>
    <w:rsid w:val="038DE76B"/>
    <w:rsid w:val="03EB272A"/>
    <w:rsid w:val="04279A16"/>
    <w:rsid w:val="042916ED"/>
    <w:rsid w:val="0499F32E"/>
    <w:rsid w:val="05515B4C"/>
    <w:rsid w:val="05BD762A"/>
    <w:rsid w:val="05CEC17B"/>
    <w:rsid w:val="0697A980"/>
    <w:rsid w:val="06D1633C"/>
    <w:rsid w:val="06E5270B"/>
    <w:rsid w:val="07B3EE37"/>
    <w:rsid w:val="07DA41F0"/>
    <w:rsid w:val="07E16E01"/>
    <w:rsid w:val="08A19384"/>
    <w:rsid w:val="091448C6"/>
    <w:rsid w:val="09180FE9"/>
    <w:rsid w:val="092080D7"/>
    <w:rsid w:val="0965DC6D"/>
    <w:rsid w:val="09A88794"/>
    <w:rsid w:val="09DD0051"/>
    <w:rsid w:val="0A27D2F0"/>
    <w:rsid w:val="0AD5ACEE"/>
    <w:rsid w:val="0AF00C55"/>
    <w:rsid w:val="0AF47E74"/>
    <w:rsid w:val="0B679BFF"/>
    <w:rsid w:val="0B82F51E"/>
    <w:rsid w:val="0B906009"/>
    <w:rsid w:val="0C129332"/>
    <w:rsid w:val="0DC17A02"/>
    <w:rsid w:val="0F18219E"/>
    <w:rsid w:val="10CAD742"/>
    <w:rsid w:val="10DCB677"/>
    <w:rsid w:val="1157F8C6"/>
    <w:rsid w:val="11B2713D"/>
    <w:rsid w:val="122F4D6D"/>
    <w:rsid w:val="12970469"/>
    <w:rsid w:val="13E40ADD"/>
    <w:rsid w:val="14654F13"/>
    <w:rsid w:val="14BEADB1"/>
    <w:rsid w:val="14E3E628"/>
    <w:rsid w:val="15063E1D"/>
    <w:rsid w:val="15BAB998"/>
    <w:rsid w:val="16406DFE"/>
    <w:rsid w:val="165E488A"/>
    <w:rsid w:val="16846B2F"/>
    <w:rsid w:val="16D67E05"/>
    <w:rsid w:val="16F5D15A"/>
    <w:rsid w:val="177E599D"/>
    <w:rsid w:val="17CF5FA9"/>
    <w:rsid w:val="1927C8B1"/>
    <w:rsid w:val="19373C19"/>
    <w:rsid w:val="19838D90"/>
    <w:rsid w:val="199295AA"/>
    <w:rsid w:val="19D51036"/>
    <w:rsid w:val="1A4F7790"/>
    <w:rsid w:val="1BEDB727"/>
    <w:rsid w:val="1C00E37E"/>
    <w:rsid w:val="1C953A6F"/>
    <w:rsid w:val="1CC679FF"/>
    <w:rsid w:val="1CF0BA37"/>
    <w:rsid w:val="1D0B70EE"/>
    <w:rsid w:val="1E066457"/>
    <w:rsid w:val="1E06F713"/>
    <w:rsid w:val="1EE3957A"/>
    <w:rsid w:val="1EF6415D"/>
    <w:rsid w:val="1F231B84"/>
    <w:rsid w:val="1F5CD2A7"/>
    <w:rsid w:val="1FCFE513"/>
    <w:rsid w:val="1FF98835"/>
    <w:rsid w:val="1FFC5F25"/>
    <w:rsid w:val="2066754E"/>
    <w:rsid w:val="20984757"/>
    <w:rsid w:val="212B8293"/>
    <w:rsid w:val="21669B6A"/>
    <w:rsid w:val="21862B2D"/>
    <w:rsid w:val="21B593C8"/>
    <w:rsid w:val="22675068"/>
    <w:rsid w:val="22EB9A90"/>
    <w:rsid w:val="2426300A"/>
    <w:rsid w:val="2447395F"/>
    <w:rsid w:val="24A045E3"/>
    <w:rsid w:val="24AD7807"/>
    <w:rsid w:val="24EAB441"/>
    <w:rsid w:val="253E6B81"/>
    <w:rsid w:val="25930C19"/>
    <w:rsid w:val="263A0C8D"/>
    <w:rsid w:val="27431292"/>
    <w:rsid w:val="278DC56B"/>
    <w:rsid w:val="27D70BDE"/>
    <w:rsid w:val="2802D2F9"/>
    <w:rsid w:val="29493B9B"/>
    <w:rsid w:val="298E328A"/>
    <w:rsid w:val="2A2603E1"/>
    <w:rsid w:val="2ABDB3CE"/>
    <w:rsid w:val="2B06043E"/>
    <w:rsid w:val="2B7FFFB9"/>
    <w:rsid w:val="2C2167DE"/>
    <w:rsid w:val="2C9AE433"/>
    <w:rsid w:val="2D089F2C"/>
    <w:rsid w:val="2D8DDCDD"/>
    <w:rsid w:val="2DE6E3BE"/>
    <w:rsid w:val="2E2BC88C"/>
    <w:rsid w:val="2E377EDD"/>
    <w:rsid w:val="2E486E43"/>
    <w:rsid w:val="2EE27610"/>
    <w:rsid w:val="2EFC0314"/>
    <w:rsid w:val="2F1FB24A"/>
    <w:rsid w:val="2F94B143"/>
    <w:rsid w:val="309060C1"/>
    <w:rsid w:val="315EFD8D"/>
    <w:rsid w:val="31B8A123"/>
    <w:rsid w:val="31D4886B"/>
    <w:rsid w:val="3286C39E"/>
    <w:rsid w:val="33435D81"/>
    <w:rsid w:val="34296F3B"/>
    <w:rsid w:val="34E7E27F"/>
    <w:rsid w:val="351DE177"/>
    <w:rsid w:val="356C9239"/>
    <w:rsid w:val="369DF604"/>
    <w:rsid w:val="36CDD499"/>
    <w:rsid w:val="371293B8"/>
    <w:rsid w:val="37701FC5"/>
    <w:rsid w:val="378FE917"/>
    <w:rsid w:val="37D4E006"/>
    <w:rsid w:val="385C56FA"/>
    <w:rsid w:val="3898681E"/>
    <w:rsid w:val="390D51E7"/>
    <w:rsid w:val="391B9432"/>
    <w:rsid w:val="39AEB6EA"/>
    <w:rsid w:val="39D4F5D6"/>
    <w:rsid w:val="3B254F15"/>
    <w:rsid w:val="3B37D583"/>
    <w:rsid w:val="3B48CB01"/>
    <w:rsid w:val="3BA9C9A8"/>
    <w:rsid w:val="3C46E260"/>
    <w:rsid w:val="3C47E792"/>
    <w:rsid w:val="3C895220"/>
    <w:rsid w:val="3CAD0156"/>
    <w:rsid w:val="3CFEF10E"/>
    <w:rsid w:val="3E01BCF2"/>
    <w:rsid w:val="3E80CFC4"/>
    <w:rsid w:val="3EDD9CF5"/>
    <w:rsid w:val="3F831F30"/>
    <w:rsid w:val="3FB70D1E"/>
    <w:rsid w:val="3FCF1BBB"/>
    <w:rsid w:val="40189006"/>
    <w:rsid w:val="4032C1BB"/>
    <w:rsid w:val="40514EE4"/>
    <w:rsid w:val="405D86F5"/>
    <w:rsid w:val="40B5F9F5"/>
    <w:rsid w:val="40C76A95"/>
    <w:rsid w:val="4180A54A"/>
    <w:rsid w:val="424F0E07"/>
    <w:rsid w:val="426935AD"/>
    <w:rsid w:val="42E9990C"/>
    <w:rsid w:val="44239E81"/>
    <w:rsid w:val="444BE046"/>
    <w:rsid w:val="44C36FF0"/>
    <w:rsid w:val="4511DB9D"/>
    <w:rsid w:val="451DDCD4"/>
    <w:rsid w:val="4549FADD"/>
    <w:rsid w:val="456E6723"/>
    <w:rsid w:val="4625B72A"/>
    <w:rsid w:val="464A096B"/>
    <w:rsid w:val="46BDF240"/>
    <w:rsid w:val="47FF8E0E"/>
    <w:rsid w:val="48371A22"/>
    <w:rsid w:val="485CB2E1"/>
    <w:rsid w:val="48C584A7"/>
    <w:rsid w:val="49975375"/>
    <w:rsid w:val="49A42A73"/>
    <w:rsid w:val="49C3ABC4"/>
    <w:rsid w:val="49D9A401"/>
    <w:rsid w:val="4A6A586C"/>
    <w:rsid w:val="4AB7455E"/>
    <w:rsid w:val="4B480500"/>
    <w:rsid w:val="4C34B60C"/>
    <w:rsid w:val="4CE04891"/>
    <w:rsid w:val="4E3C97A4"/>
    <w:rsid w:val="4E5D8B3E"/>
    <w:rsid w:val="4F41AD9B"/>
    <w:rsid w:val="4F48E961"/>
    <w:rsid w:val="4F9DD586"/>
    <w:rsid w:val="4FB874D4"/>
    <w:rsid w:val="4FE08761"/>
    <w:rsid w:val="4FE2D333"/>
    <w:rsid w:val="500DAD1C"/>
    <w:rsid w:val="501E7518"/>
    <w:rsid w:val="50F31C3B"/>
    <w:rsid w:val="50FC7AF9"/>
    <w:rsid w:val="51252EA2"/>
    <w:rsid w:val="5148FA3F"/>
    <w:rsid w:val="51BB0FC2"/>
    <w:rsid w:val="523BB805"/>
    <w:rsid w:val="5293100A"/>
    <w:rsid w:val="530F3240"/>
    <w:rsid w:val="536E0F47"/>
    <w:rsid w:val="53AB4B81"/>
    <w:rsid w:val="53CAFFA3"/>
    <w:rsid w:val="5444FF47"/>
    <w:rsid w:val="54909624"/>
    <w:rsid w:val="549E442B"/>
    <w:rsid w:val="5504397A"/>
    <w:rsid w:val="5563DAAC"/>
    <w:rsid w:val="558170F8"/>
    <w:rsid w:val="562E7019"/>
    <w:rsid w:val="5636FB92"/>
    <w:rsid w:val="56E058CB"/>
    <w:rsid w:val="57427570"/>
    <w:rsid w:val="5745D7AA"/>
    <w:rsid w:val="57BEE89A"/>
    <w:rsid w:val="582C346A"/>
    <w:rsid w:val="5834E3B2"/>
    <w:rsid w:val="5879DAA1"/>
    <w:rsid w:val="58BBB1CD"/>
    <w:rsid w:val="58E1A80B"/>
    <w:rsid w:val="58EB8711"/>
    <w:rsid w:val="59A9F12C"/>
    <w:rsid w:val="59BECB99"/>
    <w:rsid w:val="5A19FB2B"/>
    <w:rsid w:val="5A34F982"/>
    <w:rsid w:val="5A880040"/>
    <w:rsid w:val="5ABC5A4B"/>
    <w:rsid w:val="5AE00E1C"/>
    <w:rsid w:val="5B3FC9A2"/>
    <w:rsid w:val="5B603733"/>
    <w:rsid w:val="5BB338D9"/>
    <w:rsid w:val="5BD51569"/>
    <w:rsid w:val="5C1948CD"/>
    <w:rsid w:val="5C476E81"/>
    <w:rsid w:val="5E094BF8"/>
    <w:rsid w:val="5E17D8D8"/>
    <w:rsid w:val="5EB238DF"/>
    <w:rsid w:val="5EEA09F6"/>
    <w:rsid w:val="5F94B84B"/>
    <w:rsid w:val="5FC9A747"/>
    <w:rsid w:val="5FFE4C5F"/>
    <w:rsid w:val="60436F15"/>
    <w:rsid w:val="607B74E1"/>
    <w:rsid w:val="6095668C"/>
    <w:rsid w:val="60D45EC4"/>
    <w:rsid w:val="6115FDA1"/>
    <w:rsid w:val="61744330"/>
    <w:rsid w:val="62976185"/>
    <w:rsid w:val="62D02063"/>
    <w:rsid w:val="6311A728"/>
    <w:rsid w:val="63289845"/>
    <w:rsid w:val="6351CA14"/>
    <w:rsid w:val="637260C2"/>
    <w:rsid w:val="637C4D44"/>
    <w:rsid w:val="6443A7CD"/>
    <w:rsid w:val="65177F6F"/>
    <w:rsid w:val="654C37A6"/>
    <w:rsid w:val="65629C81"/>
    <w:rsid w:val="66228957"/>
    <w:rsid w:val="6631BF22"/>
    <w:rsid w:val="66402C6F"/>
    <w:rsid w:val="67343AFD"/>
    <w:rsid w:val="674C1AA5"/>
    <w:rsid w:val="67B5EFBA"/>
    <w:rsid w:val="680BF668"/>
    <w:rsid w:val="681CC7DC"/>
    <w:rsid w:val="688D3C5F"/>
    <w:rsid w:val="68C07D2A"/>
    <w:rsid w:val="6970127C"/>
    <w:rsid w:val="6B117BD6"/>
    <w:rsid w:val="6B6D9896"/>
    <w:rsid w:val="6B8114A7"/>
    <w:rsid w:val="6BE2978F"/>
    <w:rsid w:val="6C6CBA4B"/>
    <w:rsid w:val="6C9EA14F"/>
    <w:rsid w:val="6D85432C"/>
    <w:rsid w:val="6DB43CF0"/>
    <w:rsid w:val="6E2E2EF1"/>
    <w:rsid w:val="6E7F012A"/>
    <w:rsid w:val="6E87C550"/>
    <w:rsid w:val="6EBAAC3F"/>
    <w:rsid w:val="6F01923C"/>
    <w:rsid w:val="6F5F1A10"/>
    <w:rsid w:val="6FD7639B"/>
    <w:rsid w:val="6FFC459B"/>
    <w:rsid w:val="7141939F"/>
    <w:rsid w:val="718E70EB"/>
    <w:rsid w:val="7212B13B"/>
    <w:rsid w:val="72C7D30B"/>
    <w:rsid w:val="72D986B2"/>
    <w:rsid w:val="742DE383"/>
    <w:rsid w:val="74E64E6A"/>
    <w:rsid w:val="753B08D9"/>
    <w:rsid w:val="75A2D503"/>
    <w:rsid w:val="75F3E662"/>
    <w:rsid w:val="76614847"/>
    <w:rsid w:val="76C5BBB2"/>
    <w:rsid w:val="76D481EC"/>
    <w:rsid w:val="7797A6F8"/>
    <w:rsid w:val="77B6782E"/>
    <w:rsid w:val="785AA384"/>
    <w:rsid w:val="787793BD"/>
    <w:rsid w:val="78863863"/>
    <w:rsid w:val="78DEF321"/>
    <w:rsid w:val="78DF3431"/>
    <w:rsid w:val="78F230CE"/>
    <w:rsid w:val="791A5921"/>
    <w:rsid w:val="79B95AE6"/>
    <w:rsid w:val="79D1F0F3"/>
    <w:rsid w:val="7A51632B"/>
    <w:rsid w:val="7B2FFE63"/>
    <w:rsid w:val="7B86F9B9"/>
    <w:rsid w:val="7BBB7F1F"/>
    <w:rsid w:val="7BC2E758"/>
    <w:rsid w:val="7BECF9FD"/>
    <w:rsid w:val="7C04F36A"/>
    <w:rsid w:val="7C49EA59"/>
    <w:rsid w:val="7C4A81D1"/>
    <w:rsid w:val="7C8F78C0"/>
    <w:rsid w:val="7D46314F"/>
    <w:rsid w:val="7D514805"/>
    <w:rsid w:val="7D7A4404"/>
    <w:rsid w:val="7D870F89"/>
    <w:rsid w:val="7D96E09B"/>
    <w:rsid w:val="7E9EF8DB"/>
    <w:rsid w:val="7ED6C85F"/>
    <w:rsid w:val="7F1E749C"/>
    <w:rsid w:val="7F618B1E"/>
    <w:rsid w:val="7F998488"/>
    <w:rsid w:val="7FC4B1D6"/>
    <w:rsid w:val="7FD0F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3E38E"/>
  <w15:chartTrackingRefBased/>
  <w15:docId w15:val="{A5FCB3AC-1A4F-4104-A86A-48CC6E3C3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53C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753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rsid w:val="00A3753C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3753C"/>
    <w:rPr>
      <w:rFonts w:ascii="Times New Roman" w:eastAsia="Times New Roman" w:hAnsi="Times New Roman" w:cs="Times New Roman"/>
    </w:rPr>
  </w:style>
  <w:style w:type="paragraph" w:customStyle="1" w:styleId="ReturnAddress">
    <w:name w:val="Return Address"/>
    <w:basedOn w:val="Normal"/>
    <w:uiPriority w:val="99"/>
    <w:rsid w:val="00A3753C"/>
    <w:pPr>
      <w:keepLines/>
      <w:framePr w:w="4320" w:h="965" w:hSpace="187" w:vSpace="187" w:wrap="notBeside" w:vAnchor="page" w:hAnchor="margin" w:xAlign="right" w:y="966" w:anchorLock="1"/>
      <w:tabs>
        <w:tab w:val="left" w:pos="2160"/>
      </w:tabs>
      <w:spacing w:after="0" w:line="160" w:lineRule="atLeast"/>
    </w:pPr>
    <w:rPr>
      <w:rFonts w:ascii="Arial" w:eastAsia="Times New Roman" w:hAnsi="Arial" w:cs="Times New Roman"/>
      <w:sz w:val="14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311EF4"/>
    <w:rPr>
      <w:color w:val="605E5C"/>
      <w:shd w:val="clear" w:color="auto" w:fill="E1DFDD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6E3800"/>
    <w:rPr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25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25D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E3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9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1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9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86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8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6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2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brigo.com/" TargetMode="External"/><Relationship Id="rId13" Type="http://schemas.openxmlformats.org/officeDocument/2006/relationships/hyperlink" Target="https://www.abrigo.com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abrigo.com/software/portfolio-risk-cecl/alll-cecl-solution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risktech100.com/" TargetMode="External"/><Relationship Id="rId5" Type="http://schemas.openxmlformats.org/officeDocument/2006/relationships/styles" Target="styles.xml"/><Relationship Id="rId15" Type="http://schemas.openxmlformats.org/officeDocument/2006/relationships/hyperlink" Target="mailto:press@abrigo.com" TargetMode="External"/><Relationship Id="rId10" Type="http://schemas.openxmlformats.org/officeDocument/2006/relationships/hyperlink" Target="https://www.abrigo.com/news/abrigo-earns-best-in-class-ranking-for-its-commercial-loan-origination-system-by-aite-novarica-group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jpeg"/><Relationship Id="rId14" Type="http://schemas.openxmlformats.org/officeDocument/2006/relationships/hyperlink" Target="https://www.abrig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SharedWithUsers xmlns="78cba162-62a0-4ebb-99f4-384ce6ea44f3">
      <UserInfo>
        <DisplayName>Libby Sharman</DisplayName>
        <AccountId>12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6D33E12D06134AAC7E54419E6D7BAD" ma:contentTypeVersion="15" ma:contentTypeDescription="Create a new document." ma:contentTypeScope="" ma:versionID="c641f210c4a746ccae168ff50afc911a">
  <xsd:schema xmlns:xsd="http://www.w3.org/2001/XMLSchema" xmlns:xs="http://www.w3.org/2001/XMLSchema" xmlns:p="http://schemas.microsoft.com/office/2006/metadata/properties" xmlns:ns1="http://schemas.microsoft.com/sharepoint/v3" xmlns:ns2="78cba162-62a0-4ebb-99f4-384ce6ea44f3" xmlns:ns3="e768fbc7-10d4-4e08-beac-dde2e98d66fd" targetNamespace="http://schemas.microsoft.com/office/2006/metadata/properties" ma:root="true" ma:fieldsID="8dbe787d679b519dc5335b970b377845" ns1:_="" ns2:_="" ns3:_="">
    <xsd:import namespace="http://schemas.microsoft.com/sharepoint/v3"/>
    <xsd:import namespace="78cba162-62a0-4ebb-99f4-384ce6ea44f3"/>
    <xsd:import namespace="e768fbc7-10d4-4e08-beac-dde2e98d66f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ba162-62a0-4ebb-99f4-384ce6ea44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8fbc7-10d4-4e08-beac-dde2e98d66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31D8B7F-0701-4FE5-A339-9A7E93EABEF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8cba162-62a0-4ebb-99f4-384ce6ea44f3"/>
  </ds:schemaRefs>
</ds:datastoreItem>
</file>

<file path=customXml/itemProps2.xml><?xml version="1.0" encoding="utf-8"?>
<ds:datastoreItem xmlns:ds="http://schemas.openxmlformats.org/officeDocument/2006/customXml" ds:itemID="{5C764A6F-8DCE-4F4C-880F-6E1C7F65CB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8cba162-62a0-4ebb-99f4-384ce6ea44f3"/>
    <ds:schemaRef ds:uri="e768fbc7-10d4-4e08-beac-dde2e98d66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243CC29-3136-4FB2-B78E-F0F9CBED43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724</Words>
  <Characters>4111</Characters>
  <Application>Microsoft Office Word</Application>
  <DocSecurity>0</DocSecurity>
  <Lines>58</Lines>
  <Paragraphs>17</Paragraphs>
  <ScaleCrop>false</ScaleCrop>
  <Company/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Kylee Wooten</dc:creator>
  <cp:keywords/>
  <dc:description/>
  <cp:lastModifiedBy>Kylee Wooten</cp:lastModifiedBy>
  <cp:revision>116</cp:revision>
  <dcterms:created xsi:type="dcterms:W3CDTF">2021-12-09T17:09:00Z</dcterms:created>
  <dcterms:modified xsi:type="dcterms:W3CDTF">2021-12-14T00:08:00Z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58ceb4-73ff-4bbf-a9aa-abec93709466_Enabled">
    <vt:lpwstr>true</vt:lpwstr>
  </property>
  <property fmtid="{D5CDD505-2E9C-101B-9397-08002B2CF9AE}" pid="3" name="MSIP_Label_4858ceb4-73ff-4bbf-a9aa-abec93709466_SetDate">
    <vt:lpwstr>2021-11-29T13:17:03Z</vt:lpwstr>
  </property>
  <property fmtid="{D5CDD505-2E9C-101B-9397-08002B2CF9AE}" pid="4" name="MSIP_Label_4858ceb4-73ff-4bbf-a9aa-abec93709466_Method">
    <vt:lpwstr>Standard</vt:lpwstr>
  </property>
  <property fmtid="{D5CDD505-2E9C-101B-9397-08002B2CF9AE}" pid="5" name="MSIP_Label_4858ceb4-73ff-4bbf-a9aa-abec93709466_Name">
    <vt:lpwstr>General</vt:lpwstr>
  </property>
  <property fmtid="{D5CDD505-2E9C-101B-9397-08002B2CF9AE}" pid="6" name="MSIP_Label_4858ceb4-73ff-4bbf-a9aa-abec93709466_SiteId">
    <vt:lpwstr>b0a17b5e-03e2-44f9-b690-819585504a99</vt:lpwstr>
  </property>
  <property fmtid="{D5CDD505-2E9C-101B-9397-08002B2CF9AE}" pid="7" name="MSIP_Label_4858ceb4-73ff-4bbf-a9aa-abec93709466_ActionId">
    <vt:lpwstr>ead4f016-c070-43e4-9a99-de1fb742112a</vt:lpwstr>
  </property>
  <property fmtid="{D5CDD505-2E9C-101B-9397-08002B2CF9AE}" pid="8" name="MSIP_Label_4858ceb4-73ff-4bbf-a9aa-abec93709466_ContentBits">
    <vt:lpwstr>0</vt:lpwstr>
  </property>
  <property fmtid="{D5CDD505-2E9C-101B-9397-08002B2CF9AE}" pid="9" name="ContentTypeId">
    <vt:lpwstr>0x010100F96D33E12D06134AAC7E54419E6D7BAD</vt:lpwstr>
  </property>
</Properties>
</file>