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13DB" w14:textId="77777777" w:rsidR="00672230" w:rsidRDefault="00384050">
      <w:pPr>
        <w:spacing w:line="276" w:lineRule="auto"/>
        <w:rPr>
          <w:rFonts w:ascii="Arial" w:eastAsia="Arial" w:hAnsi="Arial" w:cs="Arial"/>
          <w:b/>
          <w:sz w:val="18"/>
          <w:szCs w:val="18"/>
        </w:rPr>
      </w:pPr>
      <w:r>
        <w:rPr>
          <w:rFonts w:ascii="Arial" w:eastAsia="Arial" w:hAnsi="Arial" w:cs="Arial"/>
          <w:b/>
          <w:noProof/>
          <w:sz w:val="20"/>
          <w:szCs w:val="20"/>
        </w:rPr>
        <w:drawing>
          <wp:anchor distT="114300" distB="114300" distL="114300" distR="114300" simplePos="0" relativeHeight="251658240" behindDoc="0" locked="0" layoutInCell="1" hidden="0" allowOverlap="1" wp14:anchorId="6FD01E13" wp14:editId="1E1EB751">
            <wp:simplePos x="0" y="0"/>
            <wp:positionH relativeFrom="page">
              <wp:posOffset>4722495</wp:posOffset>
            </wp:positionH>
            <wp:positionV relativeFrom="page">
              <wp:posOffset>457200</wp:posOffset>
            </wp:positionV>
            <wp:extent cx="1949768" cy="6280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49768" cy="628015"/>
                    </a:xfrm>
                    <a:prstGeom prst="rect">
                      <a:avLst/>
                    </a:prstGeom>
                    <a:ln/>
                  </pic:spPr>
                </pic:pic>
              </a:graphicData>
            </a:graphic>
          </wp:anchor>
        </w:drawing>
      </w:r>
      <w:r>
        <w:rPr>
          <w:rFonts w:ascii="Arial" w:eastAsia="Arial" w:hAnsi="Arial" w:cs="Arial"/>
          <w:b/>
          <w:sz w:val="20"/>
          <w:szCs w:val="20"/>
        </w:rPr>
        <w:t>MEDIA CONTACT:</w:t>
      </w:r>
      <w:r>
        <w:rPr>
          <w:rFonts w:ascii="Arial" w:eastAsia="Arial" w:hAnsi="Arial" w:cs="Arial"/>
          <w:b/>
          <w:sz w:val="18"/>
          <w:szCs w:val="18"/>
        </w:rPr>
        <w:t xml:space="preserve">  </w:t>
      </w:r>
    </w:p>
    <w:p w14:paraId="76C772C6" w14:textId="77777777" w:rsidR="00672230" w:rsidRDefault="00384050">
      <w:pPr>
        <w:spacing w:line="276" w:lineRule="auto"/>
        <w:rPr>
          <w:rFonts w:ascii="Arial" w:eastAsia="Arial" w:hAnsi="Arial" w:cs="Arial"/>
          <w:sz w:val="20"/>
          <w:szCs w:val="20"/>
        </w:rPr>
      </w:pPr>
      <w:r>
        <w:rPr>
          <w:rFonts w:ascii="Arial" w:eastAsia="Arial" w:hAnsi="Arial" w:cs="Arial"/>
          <w:sz w:val="20"/>
          <w:szCs w:val="20"/>
        </w:rPr>
        <w:t xml:space="preserve">Augusta </w:t>
      </w:r>
      <w:proofErr w:type="spellStart"/>
      <w:r>
        <w:rPr>
          <w:rFonts w:ascii="Arial" w:eastAsia="Arial" w:hAnsi="Arial" w:cs="Arial"/>
          <w:sz w:val="20"/>
          <w:szCs w:val="20"/>
        </w:rPr>
        <w:t>Bauknight</w:t>
      </w:r>
      <w:proofErr w:type="spellEnd"/>
      <w:r>
        <w:rPr>
          <w:rFonts w:ascii="Arial" w:eastAsia="Arial" w:hAnsi="Arial" w:cs="Arial"/>
          <w:sz w:val="20"/>
          <w:szCs w:val="20"/>
        </w:rPr>
        <w:t xml:space="preserve"> </w:t>
      </w:r>
    </w:p>
    <w:p w14:paraId="5C8B1B4D" w14:textId="77777777" w:rsidR="00672230" w:rsidRDefault="00384050">
      <w:pPr>
        <w:spacing w:line="276" w:lineRule="auto"/>
        <w:rPr>
          <w:rFonts w:ascii="Arial" w:eastAsia="Arial" w:hAnsi="Arial" w:cs="Arial"/>
          <w:sz w:val="20"/>
          <w:szCs w:val="20"/>
        </w:rPr>
      </w:pPr>
      <w:r>
        <w:rPr>
          <w:rFonts w:ascii="Arial" w:eastAsia="Arial" w:hAnsi="Arial" w:cs="Arial"/>
          <w:color w:val="0000FF"/>
          <w:sz w:val="20"/>
          <w:szCs w:val="20"/>
        </w:rPr>
        <w:t>augusta@williammills.com</w:t>
      </w:r>
      <w:r>
        <w:rPr>
          <w:rFonts w:ascii="Arial" w:eastAsia="Arial" w:hAnsi="Arial" w:cs="Arial"/>
          <w:sz w:val="20"/>
          <w:szCs w:val="20"/>
        </w:rPr>
        <w:t xml:space="preserve"> </w:t>
      </w:r>
    </w:p>
    <w:p w14:paraId="5FA33F19" w14:textId="77777777" w:rsidR="00672230" w:rsidRDefault="00384050">
      <w:pPr>
        <w:spacing w:line="276" w:lineRule="auto"/>
        <w:rPr>
          <w:rFonts w:ascii="Arial" w:eastAsia="Arial" w:hAnsi="Arial" w:cs="Arial"/>
          <w:sz w:val="20"/>
          <w:szCs w:val="20"/>
        </w:rPr>
      </w:pPr>
      <w:r>
        <w:rPr>
          <w:rFonts w:ascii="Arial" w:eastAsia="Arial" w:hAnsi="Arial" w:cs="Arial"/>
          <w:sz w:val="20"/>
          <w:szCs w:val="20"/>
        </w:rPr>
        <w:t xml:space="preserve">678-781-7214 </w:t>
      </w:r>
    </w:p>
    <w:p w14:paraId="14B89207" w14:textId="77777777" w:rsidR="00672230" w:rsidRDefault="00384050">
      <w:pPr>
        <w:spacing w:line="276" w:lineRule="auto"/>
        <w:rPr>
          <w:rFonts w:ascii="Arial" w:eastAsia="Arial" w:hAnsi="Arial" w:cs="Arial"/>
          <w:b/>
          <w:sz w:val="22"/>
          <w:szCs w:val="22"/>
        </w:rPr>
      </w:pPr>
      <w:r>
        <w:rPr>
          <w:rFonts w:ascii="Arial" w:eastAsia="Arial" w:hAnsi="Arial" w:cs="Arial"/>
          <w:b/>
          <w:sz w:val="22"/>
          <w:szCs w:val="22"/>
        </w:rPr>
        <w:t xml:space="preserve"> </w:t>
      </w:r>
    </w:p>
    <w:p w14:paraId="07C6D842" w14:textId="77777777" w:rsidR="00672230" w:rsidRDefault="00384050">
      <w:pPr>
        <w:spacing w:line="276" w:lineRule="auto"/>
        <w:jc w:val="center"/>
        <w:rPr>
          <w:rFonts w:ascii="Arial" w:eastAsia="Arial" w:hAnsi="Arial" w:cs="Arial"/>
          <w:b/>
          <w:sz w:val="22"/>
          <w:szCs w:val="22"/>
        </w:rPr>
      </w:pPr>
      <w:proofErr w:type="spellStart"/>
      <w:r>
        <w:rPr>
          <w:rFonts w:ascii="Arial" w:eastAsia="Arial" w:hAnsi="Arial" w:cs="Arial"/>
          <w:b/>
          <w:sz w:val="22"/>
          <w:szCs w:val="22"/>
        </w:rPr>
        <w:t>Finzly</w:t>
      </w:r>
      <w:proofErr w:type="spellEnd"/>
      <w:r>
        <w:rPr>
          <w:rFonts w:ascii="Arial" w:eastAsia="Arial" w:hAnsi="Arial" w:cs="Arial"/>
          <w:b/>
          <w:sz w:val="22"/>
          <w:szCs w:val="22"/>
        </w:rPr>
        <w:t xml:space="preserve"> Taps Mark </w:t>
      </w:r>
      <w:proofErr w:type="spellStart"/>
      <w:r>
        <w:rPr>
          <w:rFonts w:ascii="Arial" w:eastAsia="Arial" w:hAnsi="Arial" w:cs="Arial"/>
          <w:b/>
          <w:sz w:val="22"/>
          <w:szCs w:val="22"/>
        </w:rPr>
        <w:t>Dumolien</w:t>
      </w:r>
      <w:proofErr w:type="spellEnd"/>
      <w:r>
        <w:rPr>
          <w:rFonts w:ascii="Arial" w:eastAsia="Arial" w:hAnsi="Arial" w:cs="Arial"/>
          <w:b/>
          <w:sz w:val="22"/>
          <w:szCs w:val="22"/>
        </w:rPr>
        <w:t xml:space="preserve"> as Vice President, Product Management </w:t>
      </w:r>
    </w:p>
    <w:p w14:paraId="72631AEA" w14:textId="77777777" w:rsidR="00672230" w:rsidRDefault="00672230">
      <w:pPr>
        <w:spacing w:line="276" w:lineRule="auto"/>
        <w:jc w:val="center"/>
        <w:rPr>
          <w:rFonts w:ascii="Arial" w:eastAsia="Arial" w:hAnsi="Arial" w:cs="Arial"/>
          <w:i/>
          <w:sz w:val="20"/>
          <w:szCs w:val="20"/>
        </w:rPr>
      </w:pPr>
    </w:p>
    <w:p w14:paraId="5F0C7306" w14:textId="1A78B7E9" w:rsidR="00672230" w:rsidRDefault="00384050">
      <w:pPr>
        <w:spacing w:line="276" w:lineRule="auto"/>
        <w:jc w:val="center"/>
        <w:rPr>
          <w:rFonts w:ascii="Arial" w:eastAsia="Arial" w:hAnsi="Arial" w:cs="Arial"/>
          <w:i/>
          <w:sz w:val="20"/>
          <w:szCs w:val="20"/>
        </w:rPr>
      </w:pPr>
      <w:r>
        <w:rPr>
          <w:rFonts w:ascii="Arial" w:eastAsia="Arial" w:hAnsi="Arial" w:cs="Arial"/>
          <w:i/>
          <w:sz w:val="20"/>
          <w:szCs w:val="20"/>
        </w:rPr>
        <w:t>Former Wells Fargo executive joins the company to support its growth in FX, derivatives and international banking</w:t>
      </w:r>
    </w:p>
    <w:p w14:paraId="7BA59C4C" w14:textId="77F411C9" w:rsidR="00672230" w:rsidRDefault="00384050">
      <w:pPr>
        <w:spacing w:line="276" w:lineRule="auto"/>
        <w:jc w:val="center"/>
        <w:rPr>
          <w:rFonts w:ascii="Arial" w:eastAsia="Arial" w:hAnsi="Arial" w:cs="Arial"/>
          <w:b/>
          <w:i/>
          <w:sz w:val="20"/>
          <w:szCs w:val="20"/>
        </w:rPr>
      </w:pPr>
      <w:r>
        <w:rPr>
          <w:rFonts w:ascii="Arial" w:eastAsia="Arial" w:hAnsi="Arial" w:cs="Arial"/>
          <w:b/>
          <w:i/>
          <w:sz w:val="20"/>
          <w:szCs w:val="20"/>
        </w:rPr>
        <w:t xml:space="preserve"> </w:t>
      </w:r>
    </w:p>
    <w:p w14:paraId="1B69F7C3" w14:textId="695B4447" w:rsidR="00672230" w:rsidRDefault="00706FB7">
      <w:pPr>
        <w:keepNext/>
        <w:widowControl w:val="0"/>
        <w:spacing w:line="276" w:lineRule="auto"/>
        <w:ind w:right="-720"/>
        <w:rPr>
          <w:rFonts w:ascii="Arial" w:eastAsia="Arial" w:hAnsi="Arial" w:cs="Arial"/>
          <w:sz w:val="20"/>
          <w:szCs w:val="20"/>
        </w:rPr>
      </w:pPr>
      <w:r>
        <w:rPr>
          <w:rFonts w:ascii="Arial" w:eastAsia="Arial" w:hAnsi="Arial" w:cs="Arial"/>
          <w:i/>
          <w:noProof/>
          <w:sz w:val="20"/>
          <w:szCs w:val="20"/>
        </w:rPr>
        <w:drawing>
          <wp:anchor distT="0" distB="0" distL="114300" distR="114300" simplePos="0" relativeHeight="251659264" behindDoc="0" locked="0" layoutInCell="1" hidden="0" allowOverlap="1" wp14:anchorId="1B6B4E02" wp14:editId="790217B4">
            <wp:simplePos x="0" y="0"/>
            <wp:positionH relativeFrom="page">
              <wp:posOffset>5760720</wp:posOffset>
            </wp:positionH>
            <wp:positionV relativeFrom="page">
              <wp:posOffset>2364905</wp:posOffset>
            </wp:positionV>
            <wp:extent cx="1552575" cy="155257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552575" cy="1552575"/>
                    </a:xfrm>
                    <a:prstGeom prst="rect">
                      <a:avLst/>
                    </a:prstGeom>
                    <a:ln/>
                  </pic:spPr>
                </pic:pic>
              </a:graphicData>
            </a:graphic>
          </wp:anchor>
        </w:drawing>
      </w:r>
      <w:r w:rsidR="00384050">
        <w:rPr>
          <w:rFonts w:ascii="Arial" w:eastAsia="Arial" w:hAnsi="Arial" w:cs="Arial"/>
          <w:b/>
          <w:sz w:val="20"/>
          <w:szCs w:val="20"/>
        </w:rPr>
        <w:t>CHARLOTTE, N.C. – Jan. 13, 2021 –</w:t>
      </w:r>
      <w:hyperlink r:id="rId6">
        <w:r w:rsidR="00384050">
          <w:rPr>
            <w:rFonts w:ascii="Arial" w:eastAsia="Arial" w:hAnsi="Arial" w:cs="Arial"/>
            <w:b/>
            <w:sz w:val="20"/>
            <w:szCs w:val="20"/>
          </w:rPr>
          <w:t xml:space="preserve"> </w:t>
        </w:r>
      </w:hyperlink>
      <w:hyperlink r:id="rId7">
        <w:proofErr w:type="spellStart"/>
        <w:r w:rsidR="00384050">
          <w:rPr>
            <w:rFonts w:ascii="Arial" w:eastAsia="Arial" w:hAnsi="Arial" w:cs="Arial"/>
            <w:color w:val="0000FF"/>
            <w:sz w:val="20"/>
            <w:szCs w:val="20"/>
            <w:u w:val="single"/>
          </w:rPr>
          <w:t>Finzly</w:t>
        </w:r>
        <w:proofErr w:type="spellEnd"/>
      </w:hyperlink>
      <w:r w:rsidR="00384050">
        <w:rPr>
          <w:rFonts w:ascii="Arial" w:eastAsia="Arial" w:hAnsi="Arial" w:cs="Arial"/>
          <w:sz w:val="20"/>
          <w:szCs w:val="20"/>
        </w:rPr>
        <w:t xml:space="preserve">, a fintech provider of modern banking applications for foreign exchange, trade finance, payments and digital account opening, announced today the addition of Mark </w:t>
      </w:r>
      <w:proofErr w:type="spellStart"/>
      <w:r w:rsidR="00384050">
        <w:rPr>
          <w:rFonts w:ascii="Arial" w:eastAsia="Arial" w:hAnsi="Arial" w:cs="Arial"/>
          <w:sz w:val="20"/>
          <w:szCs w:val="20"/>
        </w:rPr>
        <w:t>Dumolien</w:t>
      </w:r>
      <w:proofErr w:type="spellEnd"/>
      <w:r w:rsidR="00384050">
        <w:rPr>
          <w:rFonts w:ascii="Arial" w:eastAsia="Arial" w:hAnsi="Arial" w:cs="Arial"/>
          <w:sz w:val="20"/>
          <w:szCs w:val="20"/>
        </w:rPr>
        <w:t xml:space="preserve"> as the company’s new Vice President, Product Management. In this role, </w:t>
      </w:r>
      <w:proofErr w:type="spellStart"/>
      <w:r w:rsidR="00384050">
        <w:rPr>
          <w:rFonts w:ascii="Arial" w:eastAsia="Arial" w:hAnsi="Arial" w:cs="Arial"/>
          <w:sz w:val="20"/>
          <w:szCs w:val="20"/>
        </w:rPr>
        <w:t>Dumolien</w:t>
      </w:r>
      <w:proofErr w:type="spellEnd"/>
      <w:r w:rsidR="00384050">
        <w:rPr>
          <w:rFonts w:ascii="Arial" w:eastAsia="Arial" w:hAnsi="Arial" w:cs="Arial"/>
          <w:sz w:val="20"/>
          <w:szCs w:val="20"/>
        </w:rPr>
        <w:t xml:space="preserve"> will lead the strategic planning and product management for Foreign Exchange (FX), Derivatives and International Banking.</w:t>
      </w:r>
    </w:p>
    <w:p w14:paraId="4B52B9E6" w14:textId="77777777" w:rsidR="00672230" w:rsidRDefault="00672230">
      <w:pPr>
        <w:keepNext/>
        <w:widowControl w:val="0"/>
        <w:spacing w:line="276" w:lineRule="auto"/>
        <w:ind w:right="54"/>
        <w:jc w:val="both"/>
        <w:rPr>
          <w:rFonts w:ascii="Arial" w:eastAsia="Arial" w:hAnsi="Arial" w:cs="Arial"/>
          <w:sz w:val="20"/>
          <w:szCs w:val="20"/>
        </w:rPr>
      </w:pPr>
    </w:p>
    <w:p w14:paraId="3FB28006" w14:textId="77777777" w:rsidR="00672230" w:rsidRDefault="00384050">
      <w:pPr>
        <w:keepNext/>
        <w:widowControl w:val="0"/>
        <w:spacing w:line="276" w:lineRule="auto"/>
        <w:ind w:right="54"/>
        <w:jc w:val="both"/>
        <w:rPr>
          <w:rFonts w:ascii="Arial" w:eastAsia="Arial" w:hAnsi="Arial" w:cs="Arial"/>
          <w:sz w:val="20"/>
          <w:szCs w:val="20"/>
        </w:rPr>
      </w:pPr>
      <w:proofErr w:type="spellStart"/>
      <w:r>
        <w:rPr>
          <w:rFonts w:ascii="Arial" w:eastAsia="Arial" w:hAnsi="Arial" w:cs="Arial"/>
          <w:sz w:val="20"/>
          <w:szCs w:val="20"/>
        </w:rPr>
        <w:t>Dumolien</w:t>
      </w:r>
      <w:proofErr w:type="spellEnd"/>
      <w:r>
        <w:rPr>
          <w:rFonts w:ascii="Arial" w:eastAsia="Arial" w:hAnsi="Arial" w:cs="Arial"/>
          <w:sz w:val="20"/>
          <w:szCs w:val="20"/>
        </w:rPr>
        <w:t xml:space="preserve"> brings more than 25 years of industry experience, with 18-years of leadership roles. Most recently, he served as Managing Director and Global Head of FX Electronic Trading at Wells Fargo, where he was responsible for automated pricing and risk management, overall strategic planning, product management and enhanced compliance oversight of the group. </w:t>
      </w:r>
    </w:p>
    <w:p w14:paraId="3DE64D5B" w14:textId="77777777" w:rsidR="00672230" w:rsidRDefault="00672230">
      <w:pPr>
        <w:keepNext/>
        <w:widowControl w:val="0"/>
        <w:spacing w:line="276" w:lineRule="auto"/>
        <w:ind w:right="54"/>
        <w:jc w:val="both"/>
        <w:rPr>
          <w:rFonts w:ascii="Arial" w:eastAsia="Arial" w:hAnsi="Arial" w:cs="Arial"/>
          <w:sz w:val="20"/>
          <w:szCs w:val="20"/>
        </w:rPr>
      </w:pPr>
    </w:p>
    <w:p w14:paraId="47327A78" w14:textId="77777777" w:rsidR="00672230" w:rsidRDefault="00384050">
      <w:pPr>
        <w:keepNext/>
        <w:widowControl w:val="0"/>
        <w:spacing w:line="276" w:lineRule="auto"/>
        <w:ind w:right="54"/>
        <w:jc w:val="both"/>
        <w:rPr>
          <w:rFonts w:ascii="Arial" w:eastAsia="Arial" w:hAnsi="Arial" w:cs="Arial"/>
          <w:sz w:val="20"/>
          <w:szCs w:val="20"/>
        </w:rPr>
      </w:pPr>
      <w:r>
        <w:rPr>
          <w:rFonts w:ascii="Arial" w:eastAsia="Arial" w:hAnsi="Arial" w:cs="Arial"/>
          <w:sz w:val="20"/>
          <w:szCs w:val="20"/>
        </w:rPr>
        <w:t xml:space="preserve">“We are delighted to have someone with Mark’s caliber of expertise join the </w:t>
      </w:r>
      <w:proofErr w:type="spellStart"/>
      <w:r>
        <w:rPr>
          <w:rFonts w:ascii="Arial" w:eastAsia="Arial" w:hAnsi="Arial" w:cs="Arial"/>
          <w:sz w:val="20"/>
          <w:szCs w:val="20"/>
        </w:rPr>
        <w:t>Finzly</w:t>
      </w:r>
      <w:proofErr w:type="spellEnd"/>
      <w:r>
        <w:rPr>
          <w:rFonts w:ascii="Arial" w:eastAsia="Arial" w:hAnsi="Arial" w:cs="Arial"/>
          <w:sz w:val="20"/>
          <w:szCs w:val="20"/>
        </w:rPr>
        <w:t xml:space="preserve"> team,” said </w:t>
      </w:r>
      <w:proofErr w:type="spellStart"/>
      <w:r>
        <w:rPr>
          <w:rFonts w:ascii="Arial" w:eastAsia="Arial" w:hAnsi="Arial" w:cs="Arial"/>
          <w:sz w:val="20"/>
          <w:szCs w:val="20"/>
        </w:rPr>
        <w:t>Booshan</w:t>
      </w:r>
      <w:proofErr w:type="spellEnd"/>
      <w:r>
        <w:rPr>
          <w:rFonts w:ascii="Arial" w:eastAsia="Arial" w:hAnsi="Arial" w:cs="Arial"/>
          <w:sz w:val="20"/>
          <w:szCs w:val="20"/>
        </w:rPr>
        <w:t xml:space="preserve"> </w:t>
      </w:r>
      <w:proofErr w:type="spellStart"/>
      <w:r>
        <w:rPr>
          <w:rFonts w:ascii="Arial" w:eastAsia="Arial" w:hAnsi="Arial" w:cs="Arial"/>
          <w:sz w:val="20"/>
          <w:szCs w:val="20"/>
        </w:rPr>
        <w:t>Rengachari</w:t>
      </w:r>
      <w:proofErr w:type="spellEnd"/>
      <w:r>
        <w:rPr>
          <w:rFonts w:ascii="Arial" w:eastAsia="Arial" w:hAnsi="Arial" w:cs="Arial"/>
          <w:sz w:val="20"/>
          <w:szCs w:val="20"/>
        </w:rPr>
        <w:t xml:space="preserve">, founder and CEO, </w:t>
      </w:r>
      <w:proofErr w:type="spellStart"/>
      <w:r>
        <w:rPr>
          <w:rFonts w:ascii="Arial" w:eastAsia="Arial" w:hAnsi="Arial" w:cs="Arial"/>
          <w:sz w:val="20"/>
          <w:szCs w:val="20"/>
        </w:rPr>
        <w:t>Finzly</w:t>
      </w:r>
      <w:proofErr w:type="spellEnd"/>
      <w:r>
        <w:rPr>
          <w:rFonts w:ascii="Arial" w:eastAsia="Arial" w:hAnsi="Arial" w:cs="Arial"/>
          <w:sz w:val="20"/>
          <w:szCs w:val="20"/>
        </w:rPr>
        <w:t xml:space="preserve">. “His extensive FX and derivative experience, paired with his deep involvement in technology projects, is a perfect fit for us as we continue to build out, refine and onboard exciting new customers.” </w:t>
      </w:r>
    </w:p>
    <w:p w14:paraId="76912256" w14:textId="77777777" w:rsidR="00672230" w:rsidRDefault="00672230">
      <w:pPr>
        <w:keepNext/>
        <w:widowControl w:val="0"/>
        <w:spacing w:line="276" w:lineRule="auto"/>
        <w:ind w:right="54"/>
        <w:jc w:val="both"/>
        <w:rPr>
          <w:rFonts w:ascii="Arial" w:eastAsia="Arial" w:hAnsi="Arial" w:cs="Arial"/>
          <w:sz w:val="20"/>
          <w:szCs w:val="20"/>
        </w:rPr>
      </w:pPr>
    </w:p>
    <w:p w14:paraId="38DF27CA" w14:textId="77777777" w:rsidR="00672230" w:rsidRDefault="00384050">
      <w:pPr>
        <w:keepNext/>
        <w:widowControl w:val="0"/>
        <w:spacing w:line="276" w:lineRule="auto"/>
        <w:ind w:right="54"/>
        <w:jc w:val="both"/>
        <w:rPr>
          <w:rFonts w:ascii="Arial" w:eastAsia="Arial" w:hAnsi="Arial" w:cs="Arial"/>
          <w:strike/>
          <w:sz w:val="20"/>
          <w:szCs w:val="20"/>
        </w:rPr>
      </w:pPr>
      <w:r>
        <w:rPr>
          <w:rFonts w:ascii="Arial" w:eastAsia="Arial" w:hAnsi="Arial" w:cs="Arial"/>
          <w:sz w:val="20"/>
          <w:szCs w:val="20"/>
        </w:rPr>
        <w:t xml:space="preserve">Prior to leading the electronic trading, </w:t>
      </w:r>
      <w:proofErr w:type="spellStart"/>
      <w:r>
        <w:rPr>
          <w:rFonts w:ascii="Arial" w:eastAsia="Arial" w:hAnsi="Arial" w:cs="Arial"/>
          <w:sz w:val="20"/>
          <w:szCs w:val="20"/>
        </w:rPr>
        <w:t>Dumolien</w:t>
      </w:r>
      <w:proofErr w:type="spellEnd"/>
      <w:r>
        <w:rPr>
          <w:rFonts w:ascii="Arial" w:eastAsia="Arial" w:hAnsi="Arial" w:cs="Arial"/>
          <w:sz w:val="20"/>
          <w:szCs w:val="20"/>
        </w:rPr>
        <w:t xml:space="preserve"> was the Global Head of FX Forwards and Emerging Markets Trading, which included spot, forwards, non-USD loans/deposits, and MCAs at Wells Fargo. It was during this time that he and </w:t>
      </w:r>
      <w:proofErr w:type="spellStart"/>
      <w:r>
        <w:rPr>
          <w:rFonts w:ascii="Arial" w:eastAsia="Arial" w:hAnsi="Arial" w:cs="Arial"/>
          <w:sz w:val="20"/>
          <w:szCs w:val="20"/>
        </w:rPr>
        <w:t>Rengachari</w:t>
      </w:r>
      <w:proofErr w:type="spellEnd"/>
      <w:r>
        <w:rPr>
          <w:rFonts w:ascii="Arial" w:eastAsia="Arial" w:hAnsi="Arial" w:cs="Arial"/>
          <w:sz w:val="20"/>
          <w:szCs w:val="20"/>
        </w:rPr>
        <w:t xml:space="preserve"> worked together on the buildout of FX technology at Wells Fargo.</w:t>
      </w:r>
    </w:p>
    <w:p w14:paraId="6406559C" w14:textId="77777777" w:rsidR="00672230" w:rsidRDefault="00672230">
      <w:pPr>
        <w:keepNext/>
        <w:widowControl w:val="0"/>
        <w:spacing w:line="276" w:lineRule="auto"/>
        <w:ind w:right="54"/>
        <w:jc w:val="both"/>
        <w:rPr>
          <w:rFonts w:ascii="Arial" w:eastAsia="Arial" w:hAnsi="Arial" w:cs="Arial"/>
          <w:strike/>
          <w:sz w:val="20"/>
          <w:szCs w:val="20"/>
        </w:rPr>
      </w:pPr>
    </w:p>
    <w:p w14:paraId="620F2AB8" w14:textId="77777777" w:rsidR="00672230" w:rsidRDefault="00384050">
      <w:pPr>
        <w:keepNext/>
        <w:widowControl w:val="0"/>
        <w:spacing w:line="276" w:lineRule="auto"/>
        <w:ind w:right="54"/>
        <w:jc w:val="both"/>
        <w:rPr>
          <w:rFonts w:ascii="Arial" w:eastAsia="Arial" w:hAnsi="Arial" w:cs="Arial"/>
          <w:sz w:val="20"/>
          <w:szCs w:val="20"/>
        </w:rPr>
      </w:pPr>
      <w:r>
        <w:rPr>
          <w:rFonts w:ascii="Arial" w:eastAsia="Arial" w:hAnsi="Arial" w:cs="Arial"/>
          <w:sz w:val="20"/>
          <w:szCs w:val="20"/>
        </w:rPr>
        <w:t xml:space="preserve">“In an environment where most banks do not have the resources to build necessary products and services themselves, </w:t>
      </w:r>
      <w:proofErr w:type="spellStart"/>
      <w:r>
        <w:rPr>
          <w:rFonts w:ascii="Arial" w:eastAsia="Arial" w:hAnsi="Arial" w:cs="Arial"/>
          <w:sz w:val="20"/>
          <w:szCs w:val="20"/>
        </w:rPr>
        <w:t>Finzly</w:t>
      </w:r>
      <w:proofErr w:type="spellEnd"/>
      <w:r>
        <w:rPr>
          <w:rFonts w:ascii="Arial" w:eastAsia="Arial" w:hAnsi="Arial" w:cs="Arial"/>
          <w:sz w:val="20"/>
          <w:szCs w:val="20"/>
        </w:rPr>
        <w:t xml:space="preserve"> is a perfect ally,” said </w:t>
      </w:r>
      <w:proofErr w:type="spellStart"/>
      <w:r>
        <w:rPr>
          <w:rFonts w:ascii="Arial" w:eastAsia="Arial" w:hAnsi="Arial" w:cs="Arial"/>
          <w:sz w:val="20"/>
          <w:szCs w:val="20"/>
        </w:rPr>
        <w:t>Dumolien</w:t>
      </w:r>
      <w:proofErr w:type="spellEnd"/>
      <w:r>
        <w:rPr>
          <w:rFonts w:ascii="Arial" w:eastAsia="Arial" w:hAnsi="Arial" w:cs="Arial"/>
          <w:sz w:val="20"/>
          <w:szCs w:val="20"/>
        </w:rPr>
        <w:t>, an economics graduate of Columbia University. “They have built an open, cloud-based platform that allows banks to easily try and launch new services to compete with the ever-growing threat from disruptors and I look forward to joining them in that endeavor.”</w:t>
      </w:r>
    </w:p>
    <w:p w14:paraId="7AE6C801" w14:textId="77777777" w:rsidR="00672230" w:rsidRDefault="00672230">
      <w:pPr>
        <w:keepNext/>
        <w:widowControl w:val="0"/>
        <w:spacing w:line="276" w:lineRule="auto"/>
        <w:ind w:right="54"/>
        <w:jc w:val="both"/>
        <w:rPr>
          <w:rFonts w:ascii="Arial" w:eastAsia="Arial" w:hAnsi="Arial" w:cs="Arial"/>
          <w:sz w:val="20"/>
          <w:szCs w:val="20"/>
        </w:rPr>
      </w:pPr>
    </w:p>
    <w:p w14:paraId="0293D58A" w14:textId="77777777" w:rsidR="00672230" w:rsidRDefault="00384050">
      <w:pPr>
        <w:keepNext/>
        <w:widowControl w:val="0"/>
        <w:spacing w:line="276" w:lineRule="auto"/>
        <w:jc w:val="both"/>
        <w:rPr>
          <w:rFonts w:ascii="Arial" w:eastAsia="Arial" w:hAnsi="Arial" w:cs="Arial"/>
          <w:b/>
          <w:sz w:val="20"/>
          <w:szCs w:val="20"/>
        </w:rPr>
      </w:pPr>
      <w:r>
        <w:rPr>
          <w:rFonts w:ascii="Arial" w:eastAsia="Arial" w:hAnsi="Arial" w:cs="Arial"/>
          <w:b/>
          <w:sz w:val="20"/>
          <w:szCs w:val="20"/>
        </w:rPr>
        <w:t xml:space="preserve">About </w:t>
      </w:r>
      <w:proofErr w:type="spellStart"/>
      <w:r>
        <w:rPr>
          <w:rFonts w:ascii="Arial" w:eastAsia="Arial" w:hAnsi="Arial" w:cs="Arial"/>
          <w:b/>
          <w:sz w:val="20"/>
          <w:szCs w:val="20"/>
        </w:rPr>
        <w:t>Finzly</w:t>
      </w:r>
      <w:proofErr w:type="spellEnd"/>
    </w:p>
    <w:p w14:paraId="7C73B651" w14:textId="77777777" w:rsidR="00672230" w:rsidRDefault="00384050">
      <w:pPr>
        <w:keepNext/>
        <w:widowControl w:val="0"/>
        <w:spacing w:line="276" w:lineRule="auto"/>
        <w:jc w:val="both"/>
        <w:rPr>
          <w:rFonts w:ascii="Arial" w:eastAsia="Arial" w:hAnsi="Arial" w:cs="Arial"/>
          <w:sz w:val="20"/>
          <w:szCs w:val="20"/>
        </w:rPr>
      </w:pPr>
      <w:proofErr w:type="spellStart"/>
      <w:r>
        <w:rPr>
          <w:rFonts w:ascii="Arial" w:eastAsia="Arial" w:hAnsi="Arial" w:cs="Arial"/>
          <w:sz w:val="20"/>
          <w:szCs w:val="20"/>
        </w:rPr>
        <w:t>Finzly</w:t>
      </w:r>
      <w:proofErr w:type="spellEnd"/>
      <w:r>
        <w:rPr>
          <w:rFonts w:ascii="Arial" w:eastAsia="Arial" w:hAnsi="Arial" w:cs="Arial"/>
          <w:sz w:val="20"/>
          <w:szCs w:val="20"/>
        </w:rPr>
        <w:t xml:space="preserve"> connects financial institutions with customers through a modern digital experience and an efficient, real-time payment services hub. Freeing financial institutions from core system limitations, </w:t>
      </w:r>
      <w:proofErr w:type="spellStart"/>
      <w:r>
        <w:rPr>
          <w:rFonts w:ascii="Arial" w:eastAsia="Arial" w:hAnsi="Arial" w:cs="Arial"/>
          <w:sz w:val="20"/>
          <w:szCs w:val="20"/>
        </w:rPr>
        <w:t>Finzly’s</w:t>
      </w:r>
      <w:proofErr w:type="spellEnd"/>
      <w:r>
        <w:rPr>
          <w:rFonts w:ascii="Arial" w:eastAsia="Arial" w:hAnsi="Arial" w:cs="Arial"/>
          <w:sz w:val="20"/>
          <w:szCs w:val="20"/>
        </w:rPr>
        <w:t xml:space="preserve"> open, cloud-based operating system for banks, </w:t>
      </w:r>
      <w:proofErr w:type="spellStart"/>
      <w:r>
        <w:rPr>
          <w:rFonts w:ascii="Arial" w:eastAsia="Arial" w:hAnsi="Arial" w:cs="Arial"/>
          <w:sz w:val="20"/>
          <w:szCs w:val="20"/>
        </w:rPr>
        <w:t>BankOS</w:t>
      </w:r>
      <w:proofErr w:type="spellEnd"/>
      <w:r>
        <w:rPr>
          <w:rFonts w:ascii="Arial" w:eastAsia="Arial" w:hAnsi="Arial" w:cs="Arial"/>
          <w:sz w:val="20"/>
          <w:szCs w:val="20"/>
        </w:rPr>
        <w:t xml:space="preserve">, enables transformation and innovation at the speed of fintech. With the freedom to adopt solutions from </w:t>
      </w:r>
      <w:proofErr w:type="spellStart"/>
      <w:r>
        <w:rPr>
          <w:rFonts w:ascii="Arial" w:eastAsia="Arial" w:hAnsi="Arial" w:cs="Arial"/>
          <w:sz w:val="20"/>
          <w:szCs w:val="20"/>
        </w:rPr>
        <w:t>Finzly</w:t>
      </w:r>
      <w:proofErr w:type="spellEnd"/>
      <w:r>
        <w:rPr>
          <w:rFonts w:ascii="Arial" w:eastAsia="Arial" w:hAnsi="Arial" w:cs="Arial"/>
          <w:sz w:val="20"/>
          <w:szCs w:val="20"/>
        </w:rPr>
        <w:t xml:space="preserve"> and third parties of choice, financial institutions can implement apps in three simple steps – subscribe, try and launch. Serving customers across North America, </w:t>
      </w:r>
      <w:proofErr w:type="spellStart"/>
      <w:r>
        <w:rPr>
          <w:rFonts w:ascii="Arial" w:eastAsia="Arial" w:hAnsi="Arial" w:cs="Arial"/>
          <w:sz w:val="20"/>
          <w:szCs w:val="20"/>
        </w:rPr>
        <w:t>Finzly</w:t>
      </w:r>
      <w:proofErr w:type="spellEnd"/>
      <w:r>
        <w:rPr>
          <w:rFonts w:ascii="Arial" w:eastAsia="Arial" w:hAnsi="Arial" w:cs="Arial"/>
          <w:sz w:val="20"/>
          <w:szCs w:val="20"/>
        </w:rPr>
        <w:t xml:space="preserve"> has been modernizing international banking and treasury management solutions since 2012. For more information, visit</w:t>
      </w:r>
      <w:hyperlink r:id="rId8">
        <w:r>
          <w:rPr>
            <w:rFonts w:ascii="Arial" w:eastAsia="Arial" w:hAnsi="Arial" w:cs="Arial"/>
            <w:sz w:val="20"/>
            <w:szCs w:val="20"/>
          </w:rPr>
          <w:t xml:space="preserve"> </w:t>
        </w:r>
      </w:hyperlink>
      <w:hyperlink r:id="rId9">
        <w:r>
          <w:rPr>
            <w:rFonts w:ascii="Arial" w:eastAsia="Arial" w:hAnsi="Arial" w:cs="Arial"/>
            <w:color w:val="0000FF"/>
            <w:sz w:val="20"/>
            <w:szCs w:val="20"/>
            <w:u w:val="single"/>
          </w:rPr>
          <w:t>www.finzly.com</w:t>
        </w:r>
      </w:hyperlink>
      <w:r>
        <w:rPr>
          <w:rFonts w:ascii="Arial" w:eastAsia="Arial" w:hAnsi="Arial" w:cs="Arial"/>
          <w:sz w:val="20"/>
          <w:szCs w:val="20"/>
        </w:rPr>
        <w:t>.</w:t>
      </w:r>
    </w:p>
    <w:p w14:paraId="7E26418D" w14:textId="77777777" w:rsidR="00672230" w:rsidRDefault="00384050">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1CADC65F" w14:textId="77777777" w:rsidR="00672230" w:rsidRDefault="00384050">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519FDFA3" w14:textId="77777777" w:rsidR="00672230" w:rsidRDefault="00384050">
      <w:pPr>
        <w:spacing w:line="276" w:lineRule="auto"/>
        <w:jc w:val="center"/>
        <w:rPr>
          <w:rFonts w:ascii="Arial" w:eastAsia="Arial" w:hAnsi="Arial" w:cs="Arial"/>
          <w:sz w:val="20"/>
          <w:szCs w:val="20"/>
        </w:rPr>
      </w:pPr>
      <w:r>
        <w:rPr>
          <w:rFonts w:ascii="Arial" w:eastAsia="Arial" w:hAnsi="Arial" w:cs="Arial"/>
          <w:sz w:val="20"/>
          <w:szCs w:val="20"/>
        </w:rPr>
        <w:t>###</w:t>
      </w:r>
    </w:p>
    <w:p w14:paraId="7D5341BC" w14:textId="77777777" w:rsidR="00672230" w:rsidRDefault="00672230">
      <w:pPr>
        <w:ind w:right="54"/>
        <w:jc w:val="both"/>
        <w:rPr>
          <w:rFonts w:ascii="Arial" w:eastAsia="Arial" w:hAnsi="Arial" w:cs="Arial"/>
          <w:sz w:val="22"/>
          <w:szCs w:val="22"/>
        </w:rPr>
      </w:pPr>
    </w:p>
    <w:p w14:paraId="7E0DBB1C" w14:textId="77777777" w:rsidR="00672230" w:rsidRDefault="00672230">
      <w:pPr>
        <w:ind w:right="-720"/>
        <w:rPr>
          <w:b/>
          <w:color w:val="0000FF"/>
          <w:sz w:val="22"/>
          <w:szCs w:val="22"/>
        </w:rPr>
      </w:pPr>
    </w:p>
    <w:sectPr w:rsidR="00672230">
      <w:pgSz w:w="12240" w:h="15840"/>
      <w:pgMar w:top="990" w:right="1152" w:bottom="36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30"/>
    <w:rsid w:val="00384050"/>
    <w:rsid w:val="00672230"/>
    <w:rsid w:val="0070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702A4"/>
  <w15:docId w15:val="{997ECC93-C58F-A145-B8FE-7BB09F5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inzly.com" TargetMode="External"/><Relationship Id="rId3" Type="http://schemas.openxmlformats.org/officeDocument/2006/relationships/webSettings" Target="webSettings.xml"/><Relationship Id="rId7" Type="http://schemas.openxmlformats.org/officeDocument/2006/relationships/hyperlink" Target="https://finz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zly.com/"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finz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Augusta Bauknight</cp:lastModifiedBy>
  <cp:revision>3</cp:revision>
  <dcterms:created xsi:type="dcterms:W3CDTF">2021-01-12T18:52:00Z</dcterms:created>
  <dcterms:modified xsi:type="dcterms:W3CDTF">2021-01-13T18:59:00Z</dcterms:modified>
</cp:coreProperties>
</file>