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C3E4"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099A2B39" wp14:editId="7A78D876">
            <wp:simplePos x="0" y="0"/>
            <wp:positionH relativeFrom="margin">
              <wp:posOffset>3752850</wp:posOffset>
            </wp:positionH>
            <wp:positionV relativeFrom="margin">
              <wp:posOffset>-304798</wp:posOffset>
            </wp:positionV>
            <wp:extent cx="2199005" cy="716280"/>
            <wp:effectExtent l="0" t="0" r="0" b="0"/>
            <wp:wrapSquare wrapText="bothSides" distT="0" distB="0" distL="114300" distR="114300"/>
            <wp:docPr id="2"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9"/>
                    <a:srcRect/>
                    <a:stretch>
                      <a:fillRect/>
                    </a:stretch>
                  </pic:blipFill>
                  <pic:spPr>
                    <a:xfrm>
                      <a:off x="0" y="0"/>
                      <a:ext cx="2199005" cy="716280"/>
                    </a:xfrm>
                    <a:prstGeom prst="rect">
                      <a:avLst/>
                    </a:prstGeom>
                    <a:ln/>
                  </pic:spPr>
                </pic:pic>
              </a:graphicData>
            </a:graphic>
          </wp:anchor>
        </w:drawing>
      </w:r>
      <w:r w:rsidRPr="5FEFCD96">
        <w:rPr>
          <w:rFonts w:ascii="Arial" w:eastAsia="Arial" w:hAnsi="Arial" w:cs="Arial"/>
          <w:b/>
          <w:bCs/>
          <w:color w:val="000000"/>
          <w:sz w:val="20"/>
          <w:szCs w:val="20"/>
        </w:rPr>
        <w:t>MEDIA CONTACT:</w:t>
      </w:r>
      <w:r>
        <w:rPr>
          <w:rFonts w:ascii="Arial" w:eastAsia="Arial" w:hAnsi="Arial" w:cs="Arial"/>
          <w:color w:val="000000"/>
          <w:sz w:val="18"/>
          <w:szCs w:val="18"/>
        </w:rPr>
        <w:t>  </w:t>
      </w:r>
    </w:p>
    <w:p w14:paraId="34ABBC7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3B6B3698" w14:textId="77777777" w:rsidR="00884A74" w:rsidRDefault="00624F6B">
      <w:pPr>
        <w:pBdr>
          <w:top w:val="nil"/>
          <w:left w:val="nil"/>
          <w:bottom w:val="nil"/>
          <w:right w:val="nil"/>
          <w:between w:val="nil"/>
        </w:pBdr>
        <w:spacing w:after="0" w:line="240" w:lineRule="auto"/>
        <w:rPr>
          <w:rFonts w:ascii="Arial" w:eastAsia="Arial" w:hAnsi="Arial" w:cs="Arial"/>
          <w:color w:val="000000"/>
          <w:sz w:val="18"/>
          <w:szCs w:val="18"/>
        </w:rPr>
      </w:pPr>
      <w:hyperlink r:id="rId10">
        <w:r w:rsidR="00FA5BC0">
          <w:rPr>
            <w:rFonts w:ascii="Arial" w:eastAsia="Arial" w:hAnsi="Arial" w:cs="Arial"/>
            <w:color w:val="0000FF"/>
            <w:sz w:val="20"/>
            <w:szCs w:val="20"/>
            <w:u w:val="single"/>
          </w:rPr>
          <w:t>augusta@williammills.com</w:t>
        </w:r>
      </w:hyperlink>
      <w:r w:rsidR="00FA5BC0">
        <w:rPr>
          <w:rFonts w:ascii="Arial" w:eastAsia="Arial" w:hAnsi="Arial" w:cs="Arial"/>
          <w:color w:val="000000"/>
          <w:sz w:val="20"/>
          <w:szCs w:val="20"/>
        </w:rPr>
        <w:t> </w:t>
      </w:r>
    </w:p>
    <w:p w14:paraId="5714C997" w14:textId="723121AF" w:rsidR="00884A74" w:rsidRDefault="00FA5BC0" w:rsidP="00A64B2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538678CD" w14:textId="77777777" w:rsidR="00884A74" w:rsidRDefault="00884A74">
      <w:pPr>
        <w:spacing w:after="0"/>
        <w:rPr>
          <w:rFonts w:ascii="Arial" w:eastAsia="Arial" w:hAnsi="Arial" w:cs="Arial"/>
          <w:b/>
        </w:rPr>
      </w:pPr>
    </w:p>
    <w:p w14:paraId="4BFD44D2" w14:textId="363377D1" w:rsidR="00E83723" w:rsidRPr="00146200" w:rsidRDefault="00A3566C" w:rsidP="000E58EF">
      <w:pPr>
        <w:spacing w:after="0"/>
        <w:jc w:val="center"/>
        <w:rPr>
          <w:rFonts w:ascii="Arial" w:eastAsia="Arial" w:hAnsi="Arial" w:cs="Arial"/>
          <w:b/>
          <w:sz w:val="24"/>
          <w:szCs w:val="24"/>
        </w:rPr>
      </w:pPr>
      <w:r w:rsidRPr="00AB6823">
        <w:rPr>
          <w:rFonts w:ascii="Arial" w:eastAsia="Arial" w:hAnsi="Arial" w:cs="Arial"/>
          <w:b/>
          <w:sz w:val="24"/>
          <w:szCs w:val="24"/>
        </w:rPr>
        <w:t xml:space="preserve">The </w:t>
      </w:r>
      <w:r w:rsidR="007D160A" w:rsidRPr="00AB6823">
        <w:rPr>
          <w:rFonts w:ascii="Arial" w:eastAsia="Arial" w:hAnsi="Arial" w:cs="Arial"/>
          <w:b/>
          <w:sz w:val="24"/>
          <w:szCs w:val="24"/>
        </w:rPr>
        <w:t>Middlefield Bank</w:t>
      </w:r>
      <w:r w:rsidRPr="00AB6823">
        <w:rPr>
          <w:rFonts w:ascii="Arial" w:eastAsia="Arial" w:hAnsi="Arial" w:cs="Arial"/>
          <w:b/>
          <w:sz w:val="24"/>
          <w:szCs w:val="24"/>
        </w:rPr>
        <w:t>ing Company</w:t>
      </w:r>
      <w:r w:rsidR="007D160A">
        <w:rPr>
          <w:rFonts w:ascii="Arial" w:eastAsia="Arial" w:hAnsi="Arial" w:cs="Arial"/>
          <w:b/>
          <w:sz w:val="24"/>
          <w:szCs w:val="24"/>
        </w:rPr>
        <w:t xml:space="preserve"> Taps </w:t>
      </w:r>
      <w:proofErr w:type="spellStart"/>
      <w:r w:rsidR="000E58EF">
        <w:rPr>
          <w:rFonts w:ascii="Arial" w:eastAsia="Arial" w:hAnsi="Arial" w:cs="Arial"/>
          <w:b/>
          <w:sz w:val="24"/>
          <w:szCs w:val="24"/>
        </w:rPr>
        <w:t>Finzly</w:t>
      </w:r>
      <w:r w:rsidR="007D160A">
        <w:rPr>
          <w:rFonts w:ascii="Arial" w:eastAsia="Arial" w:hAnsi="Arial" w:cs="Arial"/>
          <w:b/>
          <w:sz w:val="24"/>
          <w:szCs w:val="24"/>
        </w:rPr>
        <w:t>’s</w:t>
      </w:r>
      <w:proofErr w:type="spellEnd"/>
      <w:r w:rsidR="007D160A">
        <w:rPr>
          <w:rFonts w:ascii="Arial" w:eastAsia="Arial" w:hAnsi="Arial" w:cs="Arial"/>
          <w:b/>
          <w:sz w:val="24"/>
          <w:szCs w:val="24"/>
        </w:rPr>
        <w:t xml:space="preserve"> Digital Account Opening Solution to </w:t>
      </w:r>
      <w:r w:rsidR="0054387C">
        <w:rPr>
          <w:rFonts w:ascii="Arial" w:eastAsia="Arial" w:hAnsi="Arial" w:cs="Arial"/>
          <w:b/>
          <w:sz w:val="24"/>
          <w:szCs w:val="24"/>
        </w:rPr>
        <w:t>Support</w:t>
      </w:r>
      <w:r w:rsidR="007D160A">
        <w:rPr>
          <w:rFonts w:ascii="Arial" w:eastAsia="Arial" w:hAnsi="Arial" w:cs="Arial"/>
          <w:b/>
          <w:sz w:val="24"/>
          <w:szCs w:val="24"/>
        </w:rPr>
        <w:t xml:space="preserve"> Enhanced </w:t>
      </w:r>
      <w:r w:rsidR="0054387C">
        <w:rPr>
          <w:rFonts w:ascii="Arial" w:eastAsia="Arial" w:hAnsi="Arial" w:cs="Arial"/>
          <w:b/>
          <w:sz w:val="24"/>
          <w:szCs w:val="24"/>
        </w:rPr>
        <w:t xml:space="preserve">Customer </w:t>
      </w:r>
      <w:r w:rsidR="007D160A">
        <w:rPr>
          <w:rFonts w:ascii="Arial" w:eastAsia="Arial" w:hAnsi="Arial" w:cs="Arial"/>
          <w:b/>
          <w:sz w:val="24"/>
          <w:szCs w:val="24"/>
        </w:rPr>
        <w:t>Banking Experience</w:t>
      </w:r>
      <w:r w:rsidR="0054387C">
        <w:rPr>
          <w:rFonts w:ascii="Arial" w:eastAsia="Arial" w:hAnsi="Arial" w:cs="Arial"/>
          <w:b/>
          <w:sz w:val="24"/>
          <w:szCs w:val="24"/>
        </w:rPr>
        <w:t xml:space="preserve"> </w:t>
      </w:r>
    </w:p>
    <w:p w14:paraId="55352BB1" w14:textId="77777777" w:rsidR="00884A74" w:rsidRPr="007D7EE3" w:rsidRDefault="00884A74">
      <w:pPr>
        <w:spacing w:after="0"/>
        <w:rPr>
          <w:rFonts w:ascii="Arial" w:eastAsia="Arial" w:hAnsi="Arial" w:cs="Arial"/>
          <w:i/>
          <w:color w:val="FF0000"/>
          <w:sz w:val="18"/>
          <w:szCs w:val="18"/>
        </w:rPr>
      </w:pPr>
    </w:p>
    <w:p w14:paraId="6F576C1E" w14:textId="0EE71BCF" w:rsidR="007D7EE3" w:rsidRDefault="007D160A" w:rsidP="00A64B2E">
      <w:pPr>
        <w:spacing w:after="0" w:line="360" w:lineRule="auto"/>
        <w:jc w:val="center"/>
        <w:rPr>
          <w:rFonts w:ascii="Arial" w:eastAsia="Arial" w:hAnsi="Arial" w:cs="Arial"/>
          <w:i/>
        </w:rPr>
      </w:pPr>
      <w:r>
        <w:rPr>
          <w:rFonts w:ascii="Arial" w:eastAsia="Arial" w:hAnsi="Arial" w:cs="Arial"/>
          <w:i/>
        </w:rPr>
        <w:t>DAO empowers bank</w:t>
      </w:r>
      <w:r w:rsidR="009C2699">
        <w:rPr>
          <w:rFonts w:ascii="Arial" w:eastAsia="Arial" w:hAnsi="Arial" w:cs="Arial"/>
          <w:i/>
        </w:rPr>
        <w:t>’</w:t>
      </w:r>
      <w:r>
        <w:rPr>
          <w:rFonts w:ascii="Arial" w:eastAsia="Arial" w:hAnsi="Arial" w:cs="Arial"/>
          <w:i/>
        </w:rPr>
        <w:t>s consumer and business customers to open multiple account types within minutes</w:t>
      </w:r>
    </w:p>
    <w:p w14:paraId="53229EC1" w14:textId="77777777" w:rsidR="00A64B2E" w:rsidRPr="00A64B2E" w:rsidRDefault="00A64B2E" w:rsidP="00A64B2E">
      <w:pPr>
        <w:spacing w:after="0" w:line="360" w:lineRule="auto"/>
        <w:jc w:val="center"/>
        <w:rPr>
          <w:rFonts w:ascii="Arial" w:eastAsia="Arial" w:hAnsi="Arial" w:cs="Arial"/>
          <w:i/>
        </w:rPr>
      </w:pPr>
    </w:p>
    <w:p w14:paraId="1E2E708B" w14:textId="6D640C33" w:rsidR="00E901AF" w:rsidRDefault="00FA5BC0" w:rsidP="00CB4CCE">
      <w:pPr>
        <w:spacing w:after="0" w:line="360" w:lineRule="auto"/>
        <w:rPr>
          <w:rFonts w:ascii="Arial" w:eastAsia="Arial" w:hAnsi="Arial" w:cs="Arial"/>
        </w:rPr>
      </w:pPr>
      <w:r w:rsidRPr="00146200">
        <w:rPr>
          <w:rFonts w:ascii="Arial" w:eastAsia="Arial" w:hAnsi="Arial" w:cs="Arial"/>
          <w:b/>
        </w:rPr>
        <w:t>CHARLOTTE, N.C. –</w:t>
      </w:r>
      <w:r w:rsidR="000C5E63">
        <w:rPr>
          <w:rFonts w:ascii="Arial" w:eastAsia="Arial" w:hAnsi="Arial" w:cs="Arial"/>
          <w:b/>
        </w:rPr>
        <w:t xml:space="preserve"> </w:t>
      </w:r>
      <w:r w:rsidR="007D160A">
        <w:rPr>
          <w:rFonts w:ascii="Arial" w:eastAsia="Arial" w:hAnsi="Arial" w:cs="Arial"/>
          <w:b/>
        </w:rPr>
        <w:t>July</w:t>
      </w:r>
      <w:r w:rsidR="00327CB6" w:rsidRPr="00146200">
        <w:rPr>
          <w:rFonts w:ascii="Arial" w:eastAsia="Arial" w:hAnsi="Arial" w:cs="Arial"/>
          <w:b/>
        </w:rPr>
        <w:t xml:space="preserve"> </w:t>
      </w:r>
      <w:r w:rsidR="00624F6B">
        <w:rPr>
          <w:rFonts w:ascii="Arial" w:eastAsia="Arial" w:hAnsi="Arial" w:cs="Arial"/>
          <w:b/>
        </w:rPr>
        <w:t>19</w:t>
      </w:r>
      <w:r w:rsidRPr="00146200">
        <w:rPr>
          <w:rFonts w:ascii="Arial" w:eastAsia="Arial" w:hAnsi="Arial" w:cs="Arial"/>
          <w:b/>
        </w:rPr>
        <w:t xml:space="preserve">, 2021 </w:t>
      </w:r>
      <w:r w:rsidRPr="00146200">
        <w:rPr>
          <w:rFonts w:ascii="Arial" w:eastAsia="Arial" w:hAnsi="Arial" w:cs="Arial"/>
        </w:rPr>
        <w:t xml:space="preserve">– </w:t>
      </w:r>
      <w:hyperlink r:id="rId11">
        <w:proofErr w:type="spellStart"/>
        <w:r w:rsidRPr="00146200">
          <w:rPr>
            <w:rFonts w:ascii="Arial" w:eastAsia="Arial" w:hAnsi="Arial" w:cs="Arial"/>
            <w:color w:val="0000FF"/>
            <w:u w:val="single"/>
          </w:rPr>
          <w:t>Finzly</w:t>
        </w:r>
        <w:proofErr w:type="spellEnd"/>
      </w:hyperlink>
      <w:r w:rsidRPr="00146200">
        <w:rPr>
          <w:rFonts w:ascii="Arial" w:eastAsia="Arial" w:hAnsi="Arial" w:cs="Arial"/>
        </w:rPr>
        <w:t xml:space="preserve">, a fintech provider of modern banking applications for payments, foreign exchange, trade finance and digital account opening, </w:t>
      </w:r>
      <w:r w:rsidR="007D160A">
        <w:rPr>
          <w:rFonts w:ascii="Arial" w:eastAsia="Arial" w:hAnsi="Arial" w:cs="Arial"/>
        </w:rPr>
        <w:t>announce</w:t>
      </w:r>
      <w:r w:rsidR="00D06E5A">
        <w:rPr>
          <w:rFonts w:ascii="Arial" w:eastAsia="Arial" w:hAnsi="Arial" w:cs="Arial"/>
        </w:rPr>
        <w:t>d</w:t>
      </w:r>
      <w:r w:rsidR="007D160A">
        <w:rPr>
          <w:rFonts w:ascii="Arial" w:eastAsia="Arial" w:hAnsi="Arial" w:cs="Arial"/>
        </w:rPr>
        <w:t xml:space="preserve"> today that</w:t>
      </w:r>
      <w:r w:rsidR="00A3566C">
        <w:rPr>
          <w:rFonts w:ascii="Arial" w:eastAsia="Arial" w:hAnsi="Arial" w:cs="Arial"/>
        </w:rPr>
        <w:t xml:space="preserve"> </w:t>
      </w:r>
      <w:hyperlink r:id="rId12" w:history="1">
        <w:r w:rsidR="00A3566C" w:rsidRPr="00AB6823">
          <w:rPr>
            <w:rStyle w:val="Hyperlink"/>
            <w:rFonts w:ascii="Arial" w:eastAsia="Arial" w:hAnsi="Arial" w:cs="Arial"/>
          </w:rPr>
          <w:t>The M</w:t>
        </w:r>
        <w:r w:rsidR="007D160A" w:rsidRPr="00AB6823">
          <w:rPr>
            <w:rStyle w:val="Hyperlink"/>
            <w:rFonts w:ascii="Arial" w:eastAsia="Arial" w:hAnsi="Arial" w:cs="Arial"/>
          </w:rPr>
          <w:t>iddlefield Bank</w:t>
        </w:r>
        <w:r w:rsidR="00A3566C" w:rsidRPr="00AB6823">
          <w:rPr>
            <w:rStyle w:val="Hyperlink"/>
            <w:rFonts w:ascii="Arial" w:eastAsia="Arial" w:hAnsi="Arial" w:cs="Arial"/>
          </w:rPr>
          <w:t>ing Company</w:t>
        </w:r>
      </w:hyperlink>
      <w:r w:rsidR="007D160A">
        <w:rPr>
          <w:rFonts w:ascii="Arial" w:eastAsia="Arial" w:hAnsi="Arial" w:cs="Arial"/>
        </w:rPr>
        <w:t xml:space="preserve"> has selected </w:t>
      </w:r>
      <w:proofErr w:type="spellStart"/>
      <w:r w:rsidR="007D160A">
        <w:rPr>
          <w:rFonts w:ascii="Arial" w:eastAsia="Arial" w:hAnsi="Arial" w:cs="Arial"/>
        </w:rPr>
        <w:t>Finzly’s</w:t>
      </w:r>
      <w:proofErr w:type="spellEnd"/>
      <w:r w:rsidR="007D160A">
        <w:rPr>
          <w:rFonts w:ascii="Arial" w:eastAsia="Arial" w:hAnsi="Arial" w:cs="Arial"/>
        </w:rPr>
        <w:t xml:space="preserve"> contactless digital account opening (DAO) solution</w:t>
      </w:r>
      <w:r w:rsidR="00F376D6">
        <w:rPr>
          <w:rFonts w:ascii="Arial" w:eastAsia="Arial" w:hAnsi="Arial" w:cs="Arial"/>
        </w:rPr>
        <w:t xml:space="preserve">, </w:t>
      </w:r>
      <w:r w:rsidR="00C00BD5">
        <w:rPr>
          <w:rFonts w:ascii="Arial" w:eastAsia="Arial" w:hAnsi="Arial" w:cs="Arial"/>
        </w:rPr>
        <w:t>enabling</w:t>
      </w:r>
      <w:r w:rsidR="00D06E5A">
        <w:rPr>
          <w:rFonts w:ascii="Arial" w:eastAsia="Arial" w:hAnsi="Arial" w:cs="Arial"/>
        </w:rPr>
        <w:t xml:space="preserve"> </w:t>
      </w:r>
      <w:r w:rsidR="00F376D6">
        <w:rPr>
          <w:rFonts w:ascii="Arial" w:eastAsia="Arial" w:hAnsi="Arial" w:cs="Arial"/>
        </w:rPr>
        <w:t xml:space="preserve">the bank </w:t>
      </w:r>
      <w:r w:rsidR="00D06E5A">
        <w:rPr>
          <w:rFonts w:ascii="Arial" w:eastAsia="Arial" w:hAnsi="Arial" w:cs="Arial"/>
        </w:rPr>
        <w:t xml:space="preserve">to gain </w:t>
      </w:r>
      <w:r w:rsidR="00E901AF">
        <w:rPr>
          <w:rFonts w:ascii="Arial" w:eastAsia="Arial" w:hAnsi="Arial" w:cs="Arial"/>
        </w:rPr>
        <w:t>back-office operational efficienc</w:t>
      </w:r>
      <w:r w:rsidR="00D06E5A">
        <w:rPr>
          <w:rFonts w:ascii="Arial" w:eastAsia="Arial" w:hAnsi="Arial" w:cs="Arial"/>
        </w:rPr>
        <w:t>ies</w:t>
      </w:r>
      <w:r w:rsidR="00E901AF">
        <w:rPr>
          <w:rFonts w:ascii="Arial" w:eastAsia="Arial" w:hAnsi="Arial" w:cs="Arial"/>
        </w:rPr>
        <w:t xml:space="preserve"> </w:t>
      </w:r>
      <w:r w:rsidR="00D06E5A">
        <w:rPr>
          <w:rFonts w:ascii="Arial" w:eastAsia="Arial" w:hAnsi="Arial" w:cs="Arial"/>
        </w:rPr>
        <w:t>that support</w:t>
      </w:r>
      <w:r w:rsidR="00E901AF">
        <w:rPr>
          <w:rFonts w:ascii="Arial" w:eastAsia="Arial" w:hAnsi="Arial" w:cs="Arial"/>
        </w:rPr>
        <w:t xml:space="preserve"> an enhanced customer experience.</w:t>
      </w:r>
    </w:p>
    <w:p w14:paraId="7F3C12D6" w14:textId="69B00C39" w:rsidR="00E901AF" w:rsidRDefault="00E901AF" w:rsidP="00CB4CCE">
      <w:pPr>
        <w:spacing w:after="0" w:line="360" w:lineRule="auto"/>
        <w:rPr>
          <w:rFonts w:ascii="Arial" w:eastAsia="Arial" w:hAnsi="Arial" w:cs="Arial"/>
        </w:rPr>
      </w:pPr>
    </w:p>
    <w:p w14:paraId="355B9A3A" w14:textId="24470884" w:rsidR="009C2699" w:rsidRDefault="0057702E" w:rsidP="009C2699">
      <w:pPr>
        <w:spacing w:after="0" w:line="360" w:lineRule="auto"/>
        <w:rPr>
          <w:rFonts w:ascii="Arial" w:eastAsia="Arial" w:hAnsi="Arial" w:cs="Arial"/>
        </w:rPr>
      </w:pPr>
      <w:proofErr w:type="spellStart"/>
      <w:r>
        <w:rPr>
          <w:rFonts w:ascii="Arial" w:eastAsia="Arial" w:hAnsi="Arial" w:cs="Arial"/>
        </w:rPr>
        <w:t>Finzly’s</w:t>
      </w:r>
      <w:proofErr w:type="spellEnd"/>
      <w:r>
        <w:rPr>
          <w:rFonts w:ascii="Arial" w:eastAsia="Arial" w:hAnsi="Arial" w:cs="Arial"/>
        </w:rPr>
        <w:t xml:space="preserve"> DAO solution enables Middlefield Bank to digitize the entire account opening process and achieve complete automation</w:t>
      </w:r>
      <w:r w:rsidR="009C2699">
        <w:rPr>
          <w:rFonts w:ascii="Arial" w:eastAsia="Arial" w:hAnsi="Arial" w:cs="Arial"/>
        </w:rPr>
        <w:t xml:space="preserve">, as well as </w:t>
      </w:r>
      <w:r w:rsidR="00F376D6">
        <w:rPr>
          <w:rFonts w:ascii="Arial" w:eastAsia="Arial" w:hAnsi="Arial" w:cs="Arial"/>
        </w:rPr>
        <w:t>co-browsing support, customized onboarding workflows, and analytics to capture customer pain points.</w:t>
      </w:r>
      <w:r w:rsidR="009C2699">
        <w:rPr>
          <w:rFonts w:ascii="Arial" w:eastAsia="Arial" w:hAnsi="Arial" w:cs="Arial"/>
        </w:rPr>
        <w:t xml:space="preserve"> The DAO solution provides the bank’s customers with flexibility to open up to 13 account types within minutes, and offers m</w:t>
      </w:r>
      <w:r w:rsidR="009C2699" w:rsidRPr="009C2699">
        <w:rPr>
          <w:rFonts w:ascii="Arial" w:eastAsia="Arial" w:hAnsi="Arial" w:cs="Arial"/>
        </w:rPr>
        <w:t>ultilevel authentication, external account funding, debit card order</w:t>
      </w:r>
      <w:r w:rsidR="009C2699">
        <w:rPr>
          <w:rFonts w:ascii="Arial" w:eastAsia="Arial" w:hAnsi="Arial" w:cs="Arial"/>
        </w:rPr>
        <w:t xml:space="preserve"> and </w:t>
      </w:r>
      <w:r w:rsidR="009C2699" w:rsidRPr="009C2699">
        <w:rPr>
          <w:rFonts w:ascii="Arial" w:eastAsia="Arial" w:hAnsi="Arial" w:cs="Arial"/>
        </w:rPr>
        <w:t>online banking enrollment</w:t>
      </w:r>
      <w:r w:rsidR="009C2699">
        <w:rPr>
          <w:rFonts w:ascii="Arial" w:eastAsia="Arial" w:hAnsi="Arial" w:cs="Arial"/>
        </w:rPr>
        <w:t>.</w:t>
      </w:r>
      <w:r w:rsidR="00E564EB">
        <w:rPr>
          <w:rFonts w:ascii="Arial" w:eastAsia="Arial" w:hAnsi="Arial" w:cs="Arial"/>
        </w:rPr>
        <w:t xml:space="preserve"> With DAO, the bank can combat the latest fraud threats </w:t>
      </w:r>
      <w:r w:rsidR="00E564EB" w:rsidRPr="00E901AF">
        <w:rPr>
          <w:rFonts w:ascii="Arial" w:eastAsia="Arial" w:hAnsi="Arial" w:cs="Arial"/>
        </w:rPr>
        <w:t xml:space="preserve">using AI-enabled customer ID verification and “selfie” validation, </w:t>
      </w:r>
      <w:r w:rsidR="00E564EB">
        <w:rPr>
          <w:rFonts w:ascii="Arial" w:eastAsia="Arial" w:hAnsi="Arial" w:cs="Arial"/>
        </w:rPr>
        <w:t>as well as</w:t>
      </w:r>
      <w:r w:rsidR="00E564EB" w:rsidRPr="00E901AF">
        <w:rPr>
          <w:rFonts w:ascii="Arial" w:eastAsia="Arial" w:hAnsi="Arial" w:cs="Arial"/>
        </w:rPr>
        <w:t xml:space="preserve"> out-of-wallet questions </w:t>
      </w:r>
      <w:r w:rsidR="0054387C">
        <w:rPr>
          <w:rFonts w:ascii="Arial" w:eastAsia="Arial" w:hAnsi="Arial" w:cs="Arial"/>
        </w:rPr>
        <w:t>as</w:t>
      </w:r>
      <w:r w:rsidR="00E564EB" w:rsidRPr="00E901AF">
        <w:rPr>
          <w:rFonts w:ascii="Arial" w:eastAsia="Arial" w:hAnsi="Arial" w:cs="Arial"/>
        </w:rPr>
        <w:t xml:space="preserve"> </w:t>
      </w:r>
      <w:r w:rsidR="00E564EB">
        <w:rPr>
          <w:rFonts w:ascii="Arial" w:eastAsia="Arial" w:hAnsi="Arial" w:cs="Arial"/>
        </w:rPr>
        <w:t>needed</w:t>
      </w:r>
      <w:r w:rsidR="00E564EB" w:rsidRPr="00E901AF">
        <w:rPr>
          <w:rFonts w:ascii="Arial" w:eastAsia="Arial" w:hAnsi="Arial" w:cs="Arial"/>
        </w:rPr>
        <w:t>. </w:t>
      </w:r>
    </w:p>
    <w:p w14:paraId="37C1CF55" w14:textId="77777777" w:rsidR="00A64B2E" w:rsidRPr="009C2699" w:rsidRDefault="00A64B2E" w:rsidP="009C2699">
      <w:pPr>
        <w:spacing w:after="0" w:line="360" w:lineRule="auto"/>
        <w:rPr>
          <w:rFonts w:ascii="Arial" w:eastAsia="Arial" w:hAnsi="Arial" w:cs="Arial"/>
        </w:rPr>
      </w:pPr>
    </w:p>
    <w:p w14:paraId="12C97ED9" w14:textId="17BA8CBB" w:rsidR="00A64B2E" w:rsidRDefault="00A64B2E" w:rsidP="00A64B2E">
      <w:pPr>
        <w:spacing w:after="0" w:line="360" w:lineRule="auto"/>
        <w:rPr>
          <w:rFonts w:ascii="Arial" w:hAnsi="Arial" w:cs="Arial"/>
          <w:color w:val="000000"/>
          <w:shd w:val="clear" w:color="auto" w:fill="FFFFFF"/>
        </w:rPr>
      </w:pPr>
      <w:r>
        <w:rPr>
          <w:rFonts w:ascii="Arial" w:hAnsi="Arial" w:cs="Arial"/>
          <w:color w:val="000000"/>
          <w:shd w:val="clear" w:color="auto" w:fill="FFFFFF"/>
        </w:rPr>
        <w:t xml:space="preserve">“At Middlefield Bank, we pride ourselves in providing a quality banking experience for our customers,” said </w:t>
      </w:r>
      <w:r w:rsidR="00FB3016" w:rsidRPr="00AB6823">
        <w:rPr>
          <w:rFonts w:ascii="Arial" w:hAnsi="Arial" w:cs="Arial"/>
          <w:color w:val="000000"/>
          <w:shd w:val="clear" w:color="auto" w:fill="FFFFFF"/>
        </w:rPr>
        <w:t>Thomas G. Caldwell, President</w:t>
      </w:r>
      <w:r w:rsidR="00CC4858">
        <w:rPr>
          <w:rFonts w:ascii="Arial" w:hAnsi="Arial" w:cs="Arial"/>
          <w:color w:val="000000"/>
          <w:shd w:val="clear" w:color="auto" w:fill="FFFFFF"/>
        </w:rPr>
        <w:t xml:space="preserve"> and </w:t>
      </w:r>
      <w:r w:rsidR="00FB3016" w:rsidRPr="00AB6823">
        <w:rPr>
          <w:rFonts w:ascii="Arial" w:hAnsi="Arial" w:cs="Arial"/>
          <w:color w:val="000000"/>
          <w:shd w:val="clear" w:color="auto" w:fill="FFFFFF"/>
        </w:rPr>
        <w:t>CEO</w:t>
      </w:r>
      <w:r w:rsidR="00CC4858">
        <w:rPr>
          <w:rFonts w:ascii="Arial" w:hAnsi="Arial" w:cs="Arial"/>
          <w:color w:val="000000"/>
          <w:shd w:val="clear" w:color="auto" w:fill="FFFFFF"/>
        </w:rPr>
        <w:t xml:space="preserve">, </w:t>
      </w:r>
      <w:r>
        <w:rPr>
          <w:rFonts w:ascii="Arial" w:hAnsi="Arial" w:cs="Arial"/>
          <w:color w:val="000000"/>
          <w:shd w:val="clear" w:color="auto" w:fill="FFFFFF"/>
        </w:rPr>
        <w:t>Middlefield Bank. “</w:t>
      </w:r>
      <w:proofErr w:type="spellStart"/>
      <w:r>
        <w:rPr>
          <w:rFonts w:ascii="Arial" w:hAnsi="Arial" w:cs="Arial"/>
          <w:color w:val="000000"/>
          <w:shd w:val="clear" w:color="auto" w:fill="FFFFFF"/>
        </w:rPr>
        <w:t>Finzly’s</w:t>
      </w:r>
      <w:proofErr w:type="spellEnd"/>
      <w:r>
        <w:rPr>
          <w:rFonts w:ascii="Arial" w:hAnsi="Arial" w:cs="Arial"/>
          <w:color w:val="000000"/>
          <w:shd w:val="clear" w:color="auto" w:fill="FFFFFF"/>
        </w:rPr>
        <w:t xml:space="preserve"> fully automated DAO solution will further these efforts, giving our customers a modern, flexible approach to opening multiple accounts within minutes. By eliminating manual processing and driving operational efficiencies using DAO, we can continue to deliver a modern banking experience to our valuable customers.”</w:t>
      </w:r>
    </w:p>
    <w:p w14:paraId="6F25E4EF" w14:textId="77777777" w:rsidR="009C2699" w:rsidRDefault="009C2699" w:rsidP="00CB4CCE">
      <w:pPr>
        <w:spacing w:after="0" w:line="360" w:lineRule="auto"/>
        <w:rPr>
          <w:rFonts w:ascii="Arial" w:eastAsia="Arial" w:hAnsi="Arial" w:cs="Arial"/>
        </w:rPr>
      </w:pPr>
    </w:p>
    <w:p w14:paraId="4D0B1D3D" w14:textId="2716143A" w:rsidR="00DA4992" w:rsidRDefault="0057702E" w:rsidP="00CB4CCE">
      <w:pPr>
        <w:spacing w:after="0" w:line="360" w:lineRule="auto"/>
        <w:rPr>
          <w:rFonts w:ascii="Arial" w:eastAsia="Arial" w:hAnsi="Arial" w:cs="Arial"/>
        </w:rPr>
      </w:pPr>
      <w:r>
        <w:rPr>
          <w:rFonts w:ascii="Arial" w:eastAsia="Arial" w:hAnsi="Arial" w:cs="Arial"/>
        </w:rPr>
        <w:t xml:space="preserve">Using </w:t>
      </w:r>
      <w:r w:rsidRPr="00E901AF">
        <w:rPr>
          <w:rFonts w:ascii="Arial" w:eastAsia="Arial" w:hAnsi="Arial" w:cs="Arial"/>
        </w:rPr>
        <w:t>core-agnostic open APIs,</w:t>
      </w:r>
      <w:r>
        <w:rPr>
          <w:rFonts w:ascii="Arial" w:eastAsia="Arial" w:hAnsi="Arial" w:cs="Arial"/>
        </w:rPr>
        <w:t xml:space="preserve"> </w:t>
      </w:r>
      <w:proofErr w:type="spellStart"/>
      <w:r w:rsidR="00A64B2E">
        <w:rPr>
          <w:rFonts w:ascii="Arial" w:eastAsia="Arial" w:hAnsi="Arial" w:cs="Arial"/>
        </w:rPr>
        <w:t>Finzly</w:t>
      </w:r>
      <w:proofErr w:type="spellEnd"/>
      <w:r w:rsidR="00A64B2E">
        <w:rPr>
          <w:rFonts w:ascii="Arial" w:eastAsia="Arial" w:hAnsi="Arial" w:cs="Arial"/>
        </w:rPr>
        <w:t xml:space="preserve"> </w:t>
      </w:r>
      <w:r>
        <w:rPr>
          <w:rFonts w:ascii="Arial" w:eastAsia="Arial" w:hAnsi="Arial" w:cs="Arial"/>
        </w:rPr>
        <w:t xml:space="preserve">DAO </w:t>
      </w:r>
      <w:r w:rsidR="00A64B2E" w:rsidRPr="00A64B2E">
        <w:rPr>
          <w:rFonts w:ascii="Arial" w:eastAsia="Arial" w:hAnsi="Arial" w:cs="Arial"/>
        </w:rPr>
        <w:t>enable</w:t>
      </w:r>
      <w:r w:rsidR="00A64B2E">
        <w:rPr>
          <w:rFonts w:ascii="Arial" w:eastAsia="Arial" w:hAnsi="Arial" w:cs="Arial"/>
        </w:rPr>
        <w:t xml:space="preserve">s </w:t>
      </w:r>
      <w:r w:rsidR="00A64B2E" w:rsidRPr="00A64B2E">
        <w:rPr>
          <w:rFonts w:ascii="Arial" w:eastAsia="Arial" w:hAnsi="Arial" w:cs="Arial"/>
        </w:rPr>
        <w:t>the addition or replacement of third-party providers within the process</w:t>
      </w:r>
      <w:r w:rsidR="00A64B2E">
        <w:rPr>
          <w:rFonts w:ascii="Arial" w:eastAsia="Arial" w:hAnsi="Arial" w:cs="Arial"/>
        </w:rPr>
        <w:t>. Accessing the solution via the b</w:t>
      </w:r>
      <w:r w:rsidR="00A64B2E" w:rsidRPr="00A64B2E">
        <w:rPr>
          <w:rFonts w:ascii="Arial" w:eastAsia="Arial" w:hAnsi="Arial" w:cs="Arial"/>
        </w:rPr>
        <w:t>ank portal</w:t>
      </w:r>
      <w:r w:rsidR="00A64B2E">
        <w:rPr>
          <w:rFonts w:ascii="Arial" w:eastAsia="Arial" w:hAnsi="Arial" w:cs="Arial"/>
        </w:rPr>
        <w:t xml:space="preserve">, Middlefield Bank can </w:t>
      </w:r>
      <w:r w:rsidR="00A64B2E" w:rsidRPr="00A64B2E">
        <w:rPr>
          <w:rFonts w:ascii="Arial" w:eastAsia="Arial" w:hAnsi="Arial" w:cs="Arial"/>
        </w:rPr>
        <w:t>review the status of applications, request more information from customers and intervene in cases where applicants have not provided complete information.</w:t>
      </w:r>
    </w:p>
    <w:p w14:paraId="64EE4EAC" w14:textId="523FDBCD" w:rsidR="00B6590B" w:rsidRDefault="00B6590B" w:rsidP="00CB4CCE">
      <w:pPr>
        <w:spacing w:after="0" w:line="360" w:lineRule="auto"/>
        <w:rPr>
          <w:rFonts w:ascii="Arial" w:eastAsia="Arial" w:hAnsi="Arial" w:cs="Arial"/>
        </w:rPr>
      </w:pPr>
      <w:r>
        <w:rPr>
          <w:rFonts w:ascii="Arial" w:eastAsia="Arial" w:hAnsi="Arial" w:cs="Arial"/>
        </w:rPr>
        <w:lastRenderedPageBreak/>
        <w:t>“</w:t>
      </w:r>
      <w:proofErr w:type="spellStart"/>
      <w:r w:rsidR="00645153">
        <w:rPr>
          <w:rFonts w:ascii="Arial" w:eastAsia="Arial" w:hAnsi="Arial" w:cs="Arial"/>
        </w:rPr>
        <w:t>Finzly</w:t>
      </w:r>
      <w:proofErr w:type="spellEnd"/>
      <w:r w:rsidR="00645153">
        <w:rPr>
          <w:rFonts w:ascii="Arial" w:eastAsia="Arial" w:hAnsi="Arial" w:cs="Arial"/>
        </w:rPr>
        <w:t xml:space="preserve"> is </w:t>
      </w:r>
      <w:r w:rsidR="00D06E5A">
        <w:rPr>
          <w:rFonts w:ascii="Arial" w:eastAsia="Arial" w:hAnsi="Arial" w:cs="Arial"/>
        </w:rPr>
        <w:t xml:space="preserve">excited </w:t>
      </w:r>
      <w:r w:rsidR="00645153">
        <w:rPr>
          <w:rFonts w:ascii="Arial" w:eastAsia="Arial" w:hAnsi="Arial" w:cs="Arial"/>
        </w:rPr>
        <w:t xml:space="preserve">to help Middlefield </w:t>
      </w:r>
      <w:r w:rsidR="00645153">
        <w:rPr>
          <w:rFonts w:ascii="Arial" w:eastAsia="Arial" w:hAnsi="Arial" w:cs="Arial"/>
          <w:bCs/>
        </w:rPr>
        <w:t>B</w:t>
      </w:r>
      <w:r w:rsidR="00645153" w:rsidRPr="00645153">
        <w:rPr>
          <w:rFonts w:ascii="Arial" w:eastAsia="Arial" w:hAnsi="Arial" w:cs="Arial"/>
          <w:bCs/>
        </w:rPr>
        <w:t xml:space="preserve">ank </w:t>
      </w:r>
      <w:r>
        <w:rPr>
          <w:rFonts w:ascii="Arial" w:eastAsia="Arial" w:hAnsi="Arial" w:cs="Arial"/>
          <w:bCs/>
        </w:rPr>
        <w:t xml:space="preserve">drive a </w:t>
      </w:r>
      <w:r w:rsidR="00D06E5A">
        <w:rPr>
          <w:rFonts w:ascii="Arial" w:eastAsia="Arial" w:hAnsi="Arial" w:cs="Arial"/>
          <w:bCs/>
        </w:rPr>
        <w:t xml:space="preserve">more </w:t>
      </w:r>
      <w:r>
        <w:rPr>
          <w:rFonts w:ascii="Arial" w:eastAsia="Arial" w:hAnsi="Arial" w:cs="Arial"/>
          <w:bCs/>
        </w:rPr>
        <w:t xml:space="preserve">secure, seamless and modern banking experience </w:t>
      </w:r>
      <w:r w:rsidR="00D06E5A">
        <w:rPr>
          <w:rFonts w:ascii="Arial" w:eastAsia="Arial" w:hAnsi="Arial" w:cs="Arial"/>
          <w:bCs/>
        </w:rPr>
        <w:t>through</w:t>
      </w:r>
      <w:r>
        <w:rPr>
          <w:rFonts w:ascii="Arial" w:eastAsia="Arial" w:hAnsi="Arial" w:cs="Arial"/>
          <w:bCs/>
        </w:rPr>
        <w:t xml:space="preserve"> </w:t>
      </w:r>
      <w:r w:rsidR="00645153" w:rsidRPr="00645153">
        <w:rPr>
          <w:rFonts w:ascii="Arial" w:eastAsia="Arial" w:hAnsi="Arial" w:cs="Arial"/>
          <w:bCs/>
        </w:rPr>
        <w:t xml:space="preserve">a single digital solution for </w:t>
      </w:r>
      <w:r w:rsidR="00D06E5A">
        <w:rPr>
          <w:rFonts w:ascii="Arial" w:eastAsia="Arial" w:hAnsi="Arial" w:cs="Arial"/>
          <w:bCs/>
        </w:rPr>
        <w:t xml:space="preserve">both </w:t>
      </w:r>
      <w:r w:rsidR="00645153" w:rsidRPr="00645153">
        <w:rPr>
          <w:rFonts w:ascii="Arial" w:eastAsia="Arial" w:hAnsi="Arial" w:cs="Arial"/>
          <w:bCs/>
        </w:rPr>
        <w:t>consumer and business account opening</w:t>
      </w:r>
      <w:r>
        <w:rPr>
          <w:rFonts w:ascii="Arial" w:eastAsia="Arial" w:hAnsi="Arial" w:cs="Arial"/>
          <w:bCs/>
        </w:rPr>
        <w:t>,”</w:t>
      </w:r>
      <w:r w:rsidRPr="00B6590B">
        <w:rPr>
          <w:rFonts w:ascii="Arial" w:eastAsia="Times New Roman" w:hAnsi="Arial" w:cs="Arial"/>
          <w:color w:val="222222"/>
        </w:rPr>
        <w:t xml:space="preserve"> </w:t>
      </w:r>
      <w:r w:rsidRPr="00146200">
        <w:rPr>
          <w:rFonts w:ascii="Arial" w:eastAsia="Times New Roman" w:hAnsi="Arial" w:cs="Arial"/>
          <w:color w:val="222222"/>
        </w:rPr>
        <w:t xml:space="preserve">said </w:t>
      </w:r>
      <w:proofErr w:type="spellStart"/>
      <w:r w:rsidRPr="00AC1D52">
        <w:rPr>
          <w:rFonts w:ascii="Arial" w:eastAsia="Times New Roman" w:hAnsi="Arial" w:cs="Arial"/>
          <w:color w:val="222222"/>
        </w:rPr>
        <w:t>Booshan</w:t>
      </w:r>
      <w:proofErr w:type="spellEnd"/>
      <w:r w:rsidRPr="00AC1D52">
        <w:rPr>
          <w:rFonts w:ascii="Arial" w:eastAsia="Times New Roman" w:hAnsi="Arial" w:cs="Arial"/>
          <w:color w:val="222222"/>
        </w:rPr>
        <w:t xml:space="preserve"> </w:t>
      </w:r>
      <w:proofErr w:type="spellStart"/>
      <w:r w:rsidRPr="00AC1D52">
        <w:rPr>
          <w:rFonts w:ascii="Arial" w:eastAsia="Times New Roman" w:hAnsi="Arial" w:cs="Arial"/>
          <w:color w:val="222222"/>
        </w:rPr>
        <w:t>Rengachari</w:t>
      </w:r>
      <w:proofErr w:type="spellEnd"/>
      <w:r w:rsidRPr="00AC1D52">
        <w:rPr>
          <w:rFonts w:ascii="Arial" w:eastAsia="Times New Roman" w:hAnsi="Arial" w:cs="Arial"/>
          <w:color w:val="222222"/>
        </w:rPr>
        <w:t xml:space="preserve">, founder and CEO, </w:t>
      </w:r>
      <w:proofErr w:type="spellStart"/>
      <w:r w:rsidRPr="00AC1D52">
        <w:rPr>
          <w:rFonts w:ascii="Arial" w:eastAsia="Times New Roman" w:hAnsi="Arial" w:cs="Arial"/>
          <w:color w:val="222222"/>
        </w:rPr>
        <w:t>Finzly</w:t>
      </w:r>
      <w:proofErr w:type="spellEnd"/>
      <w:r w:rsidRPr="00146200">
        <w:rPr>
          <w:rFonts w:ascii="Arial" w:eastAsia="Times New Roman" w:hAnsi="Arial" w:cs="Arial"/>
          <w:color w:val="222222"/>
        </w:rPr>
        <w:t>.</w:t>
      </w:r>
      <w:r>
        <w:rPr>
          <w:rFonts w:ascii="Arial" w:eastAsia="Arial" w:hAnsi="Arial" w:cs="Arial"/>
        </w:rPr>
        <w:t xml:space="preserve"> “</w:t>
      </w:r>
      <w:r w:rsidR="00DA4992">
        <w:rPr>
          <w:rFonts w:ascii="Arial" w:eastAsia="Arial" w:hAnsi="Arial" w:cs="Arial"/>
        </w:rPr>
        <w:t xml:space="preserve">With </w:t>
      </w:r>
      <w:proofErr w:type="spellStart"/>
      <w:r w:rsidR="00DA4992">
        <w:rPr>
          <w:rFonts w:ascii="Arial" w:eastAsia="Arial" w:hAnsi="Arial" w:cs="Arial"/>
        </w:rPr>
        <w:t>Finzly’s</w:t>
      </w:r>
      <w:proofErr w:type="spellEnd"/>
      <w:r w:rsidR="00DA4992">
        <w:rPr>
          <w:rFonts w:ascii="Arial" w:eastAsia="Arial" w:hAnsi="Arial" w:cs="Arial"/>
        </w:rPr>
        <w:t xml:space="preserve"> DAO solution, </w:t>
      </w:r>
      <w:r w:rsidR="00645153">
        <w:rPr>
          <w:rFonts w:ascii="Arial" w:eastAsia="Arial" w:hAnsi="Arial" w:cs="Arial"/>
        </w:rPr>
        <w:t>the</w:t>
      </w:r>
      <w:r w:rsidR="00DA4992">
        <w:rPr>
          <w:rFonts w:ascii="Arial" w:eastAsia="Arial" w:hAnsi="Arial" w:cs="Arial"/>
        </w:rPr>
        <w:t xml:space="preserve"> </w:t>
      </w:r>
      <w:r w:rsidR="00645153">
        <w:rPr>
          <w:rFonts w:ascii="Arial" w:eastAsia="Arial" w:hAnsi="Arial" w:cs="Arial"/>
        </w:rPr>
        <w:t>b</w:t>
      </w:r>
      <w:r w:rsidR="00DA4992">
        <w:rPr>
          <w:rFonts w:ascii="Arial" w:eastAsia="Arial" w:hAnsi="Arial" w:cs="Arial"/>
        </w:rPr>
        <w:t>ank will have</w:t>
      </w:r>
      <w:r w:rsidR="00DA4992" w:rsidRPr="00E901AF">
        <w:rPr>
          <w:rFonts w:ascii="Arial" w:eastAsia="Arial" w:hAnsi="Arial" w:cs="Arial"/>
        </w:rPr>
        <w:t> continuous access to the best, most up-to-date offerings available on the market</w:t>
      </w:r>
      <w:r w:rsidR="00645153">
        <w:rPr>
          <w:rFonts w:ascii="Arial" w:eastAsia="Arial" w:hAnsi="Arial" w:cs="Arial"/>
        </w:rPr>
        <w:t xml:space="preserve"> while tapping</w:t>
      </w:r>
      <w:r w:rsidR="00DA4992" w:rsidRPr="00E901AF">
        <w:rPr>
          <w:rFonts w:ascii="Arial" w:eastAsia="Arial" w:hAnsi="Arial" w:cs="Arial"/>
        </w:rPr>
        <w:t xml:space="preserve"> greater levels of customer-facing flexibility </w:t>
      </w:r>
      <w:r>
        <w:rPr>
          <w:rFonts w:ascii="Arial" w:eastAsia="Arial" w:hAnsi="Arial" w:cs="Arial"/>
        </w:rPr>
        <w:t>and full automation capabilities to help reduce application abandonment rates.”</w:t>
      </w:r>
    </w:p>
    <w:p w14:paraId="56D07751" w14:textId="388DB904" w:rsidR="00146200" w:rsidRPr="00146200" w:rsidRDefault="00146200" w:rsidP="00146200">
      <w:pPr>
        <w:shd w:val="clear" w:color="auto" w:fill="FFFFFF"/>
        <w:spacing w:after="0" w:line="360" w:lineRule="auto"/>
        <w:jc w:val="both"/>
        <w:rPr>
          <w:rFonts w:ascii="Arial" w:eastAsia="Times New Roman" w:hAnsi="Arial" w:cs="Arial"/>
          <w:color w:val="222222"/>
        </w:rPr>
      </w:pPr>
    </w:p>
    <w:p w14:paraId="451562A0" w14:textId="1D6F6DB5" w:rsidR="00401408" w:rsidRPr="00146200" w:rsidRDefault="00FA5BC0" w:rsidP="00146200">
      <w:pPr>
        <w:shd w:val="clear" w:color="auto" w:fill="FFFFFF"/>
        <w:spacing w:after="0" w:line="360" w:lineRule="auto"/>
        <w:jc w:val="both"/>
        <w:rPr>
          <w:rFonts w:ascii="Arial" w:eastAsia="Times New Roman" w:hAnsi="Arial" w:cs="Arial"/>
          <w:color w:val="222222"/>
        </w:rPr>
      </w:pPr>
      <w:r w:rsidRPr="00146200">
        <w:rPr>
          <w:rFonts w:ascii="Arial" w:eastAsia="Arial" w:hAnsi="Arial" w:cs="Arial"/>
          <w:b/>
        </w:rPr>
        <w:t>About Finzly</w:t>
      </w:r>
    </w:p>
    <w:p w14:paraId="7475FF18" w14:textId="763240C8" w:rsidR="00884A74" w:rsidRPr="00146200" w:rsidRDefault="00FA5BC0">
      <w:pPr>
        <w:spacing w:after="0" w:line="360" w:lineRule="auto"/>
        <w:rPr>
          <w:rFonts w:ascii="Arial" w:eastAsia="Arial" w:hAnsi="Arial" w:cs="Arial"/>
        </w:rPr>
      </w:pPr>
      <w:r w:rsidRPr="00146200">
        <w:rPr>
          <w:rFonts w:ascii="Arial" w:eastAsia="Arial" w:hAnsi="Arial" w:cs="Arial"/>
        </w:rPr>
        <w:t xml:space="preserve">Finzly connects financial institutions with customers through a modern digital banking experience and an efficient, real-time payment services hub. Freeing financial institutions from core system limitations, Finzly’s open, cloud-based bank operating system, BankOS, enables transformation and innovation at the speed of fintech. With freedom to adopt solutions from Finzly and third parties of choice, financial institutions can implement apps in three simple steps – subscribe, try and launch. Serving customers across North America, Finzly has been modernizing international banking and treasury management solutions since 2012. For more information, visit </w:t>
      </w:r>
      <w:hyperlink r:id="rId13">
        <w:r w:rsidRPr="00146200">
          <w:rPr>
            <w:rFonts w:ascii="Arial" w:eastAsia="Arial" w:hAnsi="Arial" w:cs="Arial"/>
            <w:color w:val="0000FF"/>
            <w:u w:val="single"/>
          </w:rPr>
          <w:t>www.finzly.com</w:t>
        </w:r>
      </w:hyperlink>
      <w:r w:rsidRPr="00146200">
        <w:rPr>
          <w:rFonts w:ascii="Arial" w:eastAsia="Arial" w:hAnsi="Arial" w:cs="Arial"/>
        </w:rPr>
        <w:t>.</w:t>
      </w:r>
    </w:p>
    <w:p w14:paraId="00EC3D6F" w14:textId="77777777" w:rsidR="00401408" w:rsidRDefault="00401408">
      <w:pPr>
        <w:spacing w:after="0" w:line="360" w:lineRule="auto"/>
        <w:rPr>
          <w:rFonts w:ascii="Arial" w:eastAsia="Arial" w:hAnsi="Arial" w:cs="Arial"/>
          <w:sz w:val="20"/>
          <w:szCs w:val="20"/>
        </w:rPr>
      </w:pPr>
    </w:p>
    <w:p w14:paraId="55A9C3CA" w14:textId="77777777" w:rsidR="002C6CCC" w:rsidRDefault="002C6CCC">
      <w:pPr>
        <w:spacing w:after="0"/>
        <w:jc w:val="center"/>
        <w:rPr>
          <w:rFonts w:ascii="Arial" w:eastAsia="Arial" w:hAnsi="Arial" w:cs="Arial"/>
          <w:sz w:val="20"/>
          <w:szCs w:val="20"/>
        </w:rPr>
      </w:pPr>
    </w:p>
    <w:p w14:paraId="6717CE15" w14:textId="76CA9B03" w:rsidR="00884A74" w:rsidRDefault="00FA5BC0">
      <w:pPr>
        <w:spacing w:after="0"/>
        <w:jc w:val="center"/>
        <w:rPr>
          <w:rFonts w:ascii="Arial" w:eastAsia="Arial" w:hAnsi="Arial" w:cs="Arial"/>
          <w:sz w:val="20"/>
          <w:szCs w:val="20"/>
        </w:rPr>
      </w:pPr>
      <w:r>
        <w:rPr>
          <w:rFonts w:ascii="Arial" w:eastAsia="Arial" w:hAnsi="Arial" w:cs="Arial"/>
          <w:sz w:val="20"/>
          <w:szCs w:val="20"/>
        </w:rPr>
        <w:t>###</w:t>
      </w:r>
    </w:p>
    <w:p w14:paraId="1749E9C7" w14:textId="77777777" w:rsidR="00884A74" w:rsidRDefault="00884A74">
      <w:pPr>
        <w:spacing w:after="0"/>
        <w:jc w:val="center"/>
        <w:rPr>
          <w:rFonts w:ascii="Arial" w:eastAsia="Arial" w:hAnsi="Arial" w:cs="Arial"/>
          <w:sz w:val="20"/>
          <w:szCs w:val="20"/>
        </w:rPr>
      </w:pPr>
    </w:p>
    <w:sectPr w:rsidR="00884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7B3"/>
    <w:multiLevelType w:val="hybridMultilevel"/>
    <w:tmpl w:val="B76E6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9FA"/>
    <w:multiLevelType w:val="multilevel"/>
    <w:tmpl w:val="CAA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74"/>
    <w:rsid w:val="00021618"/>
    <w:rsid w:val="00082FD8"/>
    <w:rsid w:val="000A0BEF"/>
    <w:rsid w:val="000C5E63"/>
    <w:rsid w:val="000E58EF"/>
    <w:rsid w:val="00146200"/>
    <w:rsid w:val="002031DB"/>
    <w:rsid w:val="002105A6"/>
    <w:rsid w:val="002155B4"/>
    <w:rsid w:val="002C6CCC"/>
    <w:rsid w:val="00327CB6"/>
    <w:rsid w:val="00365D37"/>
    <w:rsid w:val="003F061E"/>
    <w:rsid w:val="00401408"/>
    <w:rsid w:val="004A1147"/>
    <w:rsid w:val="004B4251"/>
    <w:rsid w:val="004D67D5"/>
    <w:rsid w:val="005368D0"/>
    <w:rsid w:val="0054387C"/>
    <w:rsid w:val="0057702E"/>
    <w:rsid w:val="00594CEF"/>
    <w:rsid w:val="00624F6B"/>
    <w:rsid w:val="006253FB"/>
    <w:rsid w:val="00645153"/>
    <w:rsid w:val="006C0D46"/>
    <w:rsid w:val="006E3503"/>
    <w:rsid w:val="007B1249"/>
    <w:rsid w:val="007D160A"/>
    <w:rsid w:val="007D7EE3"/>
    <w:rsid w:val="007E23D9"/>
    <w:rsid w:val="00824BBC"/>
    <w:rsid w:val="00884A74"/>
    <w:rsid w:val="008E641A"/>
    <w:rsid w:val="008F711E"/>
    <w:rsid w:val="009621F4"/>
    <w:rsid w:val="0096453F"/>
    <w:rsid w:val="0099737E"/>
    <w:rsid w:val="009C2699"/>
    <w:rsid w:val="009D7F8F"/>
    <w:rsid w:val="009E71D5"/>
    <w:rsid w:val="00A01690"/>
    <w:rsid w:val="00A11121"/>
    <w:rsid w:val="00A310A5"/>
    <w:rsid w:val="00A3566C"/>
    <w:rsid w:val="00A64B2E"/>
    <w:rsid w:val="00A64B32"/>
    <w:rsid w:val="00A860EA"/>
    <w:rsid w:val="00AA2552"/>
    <w:rsid w:val="00AB6823"/>
    <w:rsid w:val="00AC1D52"/>
    <w:rsid w:val="00AE6505"/>
    <w:rsid w:val="00B16D07"/>
    <w:rsid w:val="00B6590B"/>
    <w:rsid w:val="00B67781"/>
    <w:rsid w:val="00BA3C28"/>
    <w:rsid w:val="00C00BD5"/>
    <w:rsid w:val="00C13F3F"/>
    <w:rsid w:val="00C37150"/>
    <w:rsid w:val="00C47D1D"/>
    <w:rsid w:val="00CB4CCE"/>
    <w:rsid w:val="00CC4858"/>
    <w:rsid w:val="00CE1301"/>
    <w:rsid w:val="00D0319E"/>
    <w:rsid w:val="00D06E5A"/>
    <w:rsid w:val="00D1220E"/>
    <w:rsid w:val="00D60CBC"/>
    <w:rsid w:val="00DA4992"/>
    <w:rsid w:val="00DD12AF"/>
    <w:rsid w:val="00E00621"/>
    <w:rsid w:val="00E246B5"/>
    <w:rsid w:val="00E410B2"/>
    <w:rsid w:val="00E564EB"/>
    <w:rsid w:val="00E77EDA"/>
    <w:rsid w:val="00E83723"/>
    <w:rsid w:val="00E901AF"/>
    <w:rsid w:val="00E94C07"/>
    <w:rsid w:val="00F0205D"/>
    <w:rsid w:val="00F376D6"/>
    <w:rsid w:val="00F75077"/>
    <w:rsid w:val="00FA5BC0"/>
    <w:rsid w:val="00FB3016"/>
    <w:rsid w:val="5FEFCD96"/>
    <w:rsid w:val="65C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ABE"/>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unhideWhenUsed/>
    <w:rsid w:val="007A114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2BD1"/>
    <w:rPr>
      <w:sz w:val="16"/>
      <w:szCs w:val="16"/>
    </w:rPr>
  </w:style>
  <w:style w:type="paragraph" w:styleId="CommentText">
    <w:name w:val="annotation text"/>
    <w:basedOn w:val="Normal"/>
    <w:link w:val="CommentTextChar"/>
    <w:uiPriority w:val="99"/>
    <w:unhideWhenUsed/>
    <w:rsid w:val="003C2BD1"/>
    <w:pPr>
      <w:spacing w:line="240" w:lineRule="auto"/>
    </w:pPr>
    <w:rPr>
      <w:sz w:val="20"/>
      <w:szCs w:val="20"/>
    </w:rPr>
  </w:style>
  <w:style w:type="character" w:customStyle="1" w:styleId="CommentTextChar">
    <w:name w:val="Comment Text Char"/>
    <w:basedOn w:val="DefaultParagraphFont"/>
    <w:link w:val="CommentText"/>
    <w:uiPriority w:val="99"/>
    <w:rsid w:val="003C2BD1"/>
    <w:rPr>
      <w:sz w:val="20"/>
      <w:szCs w:val="20"/>
    </w:rPr>
  </w:style>
  <w:style w:type="paragraph" w:styleId="CommentSubject">
    <w:name w:val="annotation subject"/>
    <w:basedOn w:val="CommentText"/>
    <w:next w:val="CommentText"/>
    <w:link w:val="CommentSubjectChar"/>
    <w:uiPriority w:val="99"/>
    <w:semiHidden/>
    <w:unhideWhenUsed/>
    <w:rsid w:val="003C2BD1"/>
    <w:rPr>
      <w:b/>
      <w:bCs/>
    </w:rPr>
  </w:style>
  <w:style w:type="character" w:customStyle="1" w:styleId="CommentSubjectChar">
    <w:name w:val="Comment Subject Char"/>
    <w:basedOn w:val="CommentTextChar"/>
    <w:link w:val="CommentSubject"/>
    <w:uiPriority w:val="99"/>
    <w:semiHidden/>
    <w:rsid w:val="003C2BD1"/>
    <w:rPr>
      <w:b/>
      <w:bCs/>
      <w:sz w:val="20"/>
      <w:szCs w:val="20"/>
    </w:rPr>
  </w:style>
  <w:style w:type="paragraph" w:styleId="BalloonText">
    <w:name w:val="Balloon Text"/>
    <w:basedOn w:val="Normal"/>
    <w:link w:val="BalloonTextChar"/>
    <w:uiPriority w:val="99"/>
    <w:semiHidden/>
    <w:unhideWhenUsed/>
    <w:rsid w:val="004A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26"/>
    <w:rPr>
      <w:rFonts w:ascii="Segoe UI" w:hAnsi="Segoe UI" w:cs="Segoe UI"/>
      <w:sz w:val="18"/>
      <w:szCs w:val="18"/>
    </w:rPr>
  </w:style>
  <w:style w:type="character" w:styleId="FollowedHyperlink">
    <w:name w:val="FollowedHyperlink"/>
    <w:basedOn w:val="DefaultParagraphFont"/>
    <w:uiPriority w:val="99"/>
    <w:semiHidden/>
    <w:unhideWhenUsed/>
    <w:rsid w:val="00A70117"/>
    <w:rPr>
      <w:color w:val="800080" w:themeColor="followedHyperlink"/>
      <w:u w:val="single"/>
    </w:rPr>
  </w:style>
  <w:style w:type="character" w:styleId="Strong">
    <w:name w:val="Strong"/>
    <w:basedOn w:val="DefaultParagraphFont"/>
    <w:uiPriority w:val="22"/>
    <w:qFormat/>
    <w:rsid w:val="00A11121"/>
    <w:rPr>
      <w:b/>
      <w:bCs/>
    </w:rPr>
  </w:style>
  <w:style w:type="character" w:customStyle="1" w:styleId="apple-converted-space">
    <w:name w:val="apple-converted-space"/>
    <w:basedOn w:val="DefaultParagraphFont"/>
    <w:rsid w:val="00A11121"/>
  </w:style>
  <w:style w:type="paragraph" w:styleId="ListParagraph">
    <w:name w:val="List Paragraph"/>
    <w:basedOn w:val="Normal"/>
    <w:uiPriority w:val="34"/>
    <w:qFormat/>
    <w:rsid w:val="00B16D07"/>
    <w:pPr>
      <w:spacing w:after="0" w:line="240" w:lineRule="auto"/>
      <w:ind w:left="720"/>
    </w:pPr>
    <w:rPr>
      <w:rFonts w:eastAsiaTheme="minorHAnsi" w:cs="Times New Roman"/>
    </w:rPr>
  </w:style>
  <w:style w:type="character" w:customStyle="1" w:styleId="normaltextrun">
    <w:name w:val="normaltextrun"/>
    <w:basedOn w:val="DefaultParagraphFont"/>
    <w:rsid w:val="00B16D07"/>
  </w:style>
  <w:style w:type="character" w:customStyle="1" w:styleId="eop">
    <w:name w:val="eop"/>
    <w:basedOn w:val="DefaultParagraphFont"/>
    <w:rsid w:val="00B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6">
      <w:bodyDiv w:val="1"/>
      <w:marLeft w:val="0"/>
      <w:marRight w:val="0"/>
      <w:marTop w:val="0"/>
      <w:marBottom w:val="0"/>
      <w:divBdr>
        <w:top w:val="none" w:sz="0" w:space="0" w:color="auto"/>
        <w:left w:val="none" w:sz="0" w:space="0" w:color="auto"/>
        <w:bottom w:val="none" w:sz="0" w:space="0" w:color="auto"/>
        <w:right w:val="none" w:sz="0" w:space="0" w:color="auto"/>
      </w:divBdr>
    </w:div>
    <w:div w:id="292443491">
      <w:bodyDiv w:val="1"/>
      <w:marLeft w:val="0"/>
      <w:marRight w:val="0"/>
      <w:marTop w:val="0"/>
      <w:marBottom w:val="0"/>
      <w:divBdr>
        <w:top w:val="none" w:sz="0" w:space="0" w:color="auto"/>
        <w:left w:val="none" w:sz="0" w:space="0" w:color="auto"/>
        <w:bottom w:val="none" w:sz="0" w:space="0" w:color="auto"/>
        <w:right w:val="none" w:sz="0" w:space="0" w:color="auto"/>
      </w:divBdr>
    </w:div>
    <w:div w:id="715004393">
      <w:bodyDiv w:val="1"/>
      <w:marLeft w:val="0"/>
      <w:marRight w:val="0"/>
      <w:marTop w:val="0"/>
      <w:marBottom w:val="0"/>
      <w:divBdr>
        <w:top w:val="none" w:sz="0" w:space="0" w:color="auto"/>
        <w:left w:val="none" w:sz="0" w:space="0" w:color="auto"/>
        <w:bottom w:val="none" w:sz="0" w:space="0" w:color="auto"/>
        <w:right w:val="none" w:sz="0" w:space="0" w:color="auto"/>
      </w:divBdr>
    </w:div>
    <w:div w:id="940533153">
      <w:bodyDiv w:val="1"/>
      <w:marLeft w:val="0"/>
      <w:marRight w:val="0"/>
      <w:marTop w:val="0"/>
      <w:marBottom w:val="0"/>
      <w:divBdr>
        <w:top w:val="none" w:sz="0" w:space="0" w:color="auto"/>
        <w:left w:val="none" w:sz="0" w:space="0" w:color="auto"/>
        <w:bottom w:val="none" w:sz="0" w:space="0" w:color="auto"/>
        <w:right w:val="none" w:sz="0" w:space="0" w:color="auto"/>
      </w:divBdr>
    </w:div>
    <w:div w:id="952175459">
      <w:bodyDiv w:val="1"/>
      <w:marLeft w:val="0"/>
      <w:marRight w:val="0"/>
      <w:marTop w:val="0"/>
      <w:marBottom w:val="0"/>
      <w:divBdr>
        <w:top w:val="none" w:sz="0" w:space="0" w:color="auto"/>
        <w:left w:val="none" w:sz="0" w:space="0" w:color="auto"/>
        <w:bottom w:val="none" w:sz="0" w:space="0" w:color="auto"/>
        <w:right w:val="none" w:sz="0" w:space="0" w:color="auto"/>
      </w:divBdr>
    </w:div>
    <w:div w:id="1012534555">
      <w:bodyDiv w:val="1"/>
      <w:marLeft w:val="0"/>
      <w:marRight w:val="0"/>
      <w:marTop w:val="0"/>
      <w:marBottom w:val="0"/>
      <w:divBdr>
        <w:top w:val="none" w:sz="0" w:space="0" w:color="auto"/>
        <w:left w:val="none" w:sz="0" w:space="0" w:color="auto"/>
        <w:bottom w:val="none" w:sz="0" w:space="0" w:color="auto"/>
        <w:right w:val="none" w:sz="0" w:space="0" w:color="auto"/>
      </w:divBdr>
    </w:div>
    <w:div w:id="1380086673">
      <w:bodyDiv w:val="1"/>
      <w:marLeft w:val="0"/>
      <w:marRight w:val="0"/>
      <w:marTop w:val="0"/>
      <w:marBottom w:val="0"/>
      <w:divBdr>
        <w:top w:val="none" w:sz="0" w:space="0" w:color="auto"/>
        <w:left w:val="none" w:sz="0" w:space="0" w:color="auto"/>
        <w:bottom w:val="none" w:sz="0" w:space="0" w:color="auto"/>
        <w:right w:val="none" w:sz="0" w:space="0" w:color="auto"/>
      </w:divBdr>
    </w:div>
    <w:div w:id="1601795031">
      <w:bodyDiv w:val="1"/>
      <w:marLeft w:val="0"/>
      <w:marRight w:val="0"/>
      <w:marTop w:val="0"/>
      <w:marBottom w:val="0"/>
      <w:divBdr>
        <w:top w:val="none" w:sz="0" w:space="0" w:color="auto"/>
        <w:left w:val="none" w:sz="0" w:space="0" w:color="auto"/>
        <w:bottom w:val="none" w:sz="0" w:space="0" w:color="auto"/>
        <w:right w:val="none" w:sz="0" w:space="0" w:color="auto"/>
      </w:divBdr>
    </w:div>
    <w:div w:id="1780907963">
      <w:bodyDiv w:val="1"/>
      <w:marLeft w:val="0"/>
      <w:marRight w:val="0"/>
      <w:marTop w:val="0"/>
      <w:marBottom w:val="0"/>
      <w:divBdr>
        <w:top w:val="none" w:sz="0" w:space="0" w:color="auto"/>
        <w:left w:val="none" w:sz="0" w:space="0" w:color="auto"/>
        <w:bottom w:val="none" w:sz="0" w:space="0" w:color="auto"/>
        <w:right w:val="none" w:sz="0" w:space="0" w:color="auto"/>
      </w:divBdr>
    </w:div>
    <w:div w:id="20123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zl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ddlefieldbank.b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zl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HIo9d3kC1rI3dce+lamewEIyWQ==">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26BB1-199F-4CFF-B0EF-EE86D73F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D21B2-7B6D-4B84-8549-EA836036F66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972D017-5F13-4E76-A684-828A3FBD9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3008</Characters>
  <Application>Microsoft Office Word</Application>
  <DocSecurity>0</DocSecurity>
  <Lines>125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Luke</dc:creator>
  <cp:lastModifiedBy>Augusta Bauknight</cp:lastModifiedBy>
  <cp:revision>2</cp:revision>
  <dcterms:created xsi:type="dcterms:W3CDTF">2021-07-15T21:15:00Z</dcterms:created>
  <dcterms:modified xsi:type="dcterms:W3CDTF">2021-07-15T21:15:00Z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_NewReviewCycle">
    <vt:lpwstr/>
  </property>
</Properties>
</file>