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D78B" w14:textId="3F3F2DE1" w:rsidR="00BC7D2D" w:rsidRDefault="000E2150">
      <w:pPr>
        <w:spacing w:after="0"/>
        <w:jc w:val="center"/>
        <w:rPr>
          <w:rFonts w:ascii="Arial" w:eastAsia="Arial" w:hAnsi="Arial" w:cs="Arial"/>
          <w:b/>
        </w:rPr>
      </w:pPr>
      <w:r>
        <w:rPr>
          <w:rFonts w:ascii="Arial" w:eastAsia="Arial" w:hAnsi="Arial" w:cs="Arial"/>
          <w:b/>
        </w:rPr>
        <w:t xml:space="preserve">First Bank </w:t>
      </w:r>
      <w:r w:rsidR="00D52447">
        <w:rPr>
          <w:rFonts w:ascii="Arial" w:eastAsia="Arial" w:hAnsi="Arial" w:cs="Arial"/>
          <w:b/>
        </w:rPr>
        <w:t>Taps</w:t>
      </w:r>
      <w:r>
        <w:rPr>
          <w:rFonts w:ascii="Arial" w:eastAsia="Arial" w:hAnsi="Arial" w:cs="Arial"/>
          <w:b/>
        </w:rPr>
        <w:t xml:space="preserve"> Backbase to Deliver </w:t>
      </w:r>
      <w:r w:rsidR="00F74B63">
        <w:rPr>
          <w:rFonts w:ascii="Arial" w:eastAsia="Arial" w:hAnsi="Arial" w:cs="Arial"/>
          <w:b/>
        </w:rPr>
        <w:t xml:space="preserve">a </w:t>
      </w:r>
      <w:r>
        <w:rPr>
          <w:rFonts w:ascii="Arial" w:eastAsia="Arial" w:hAnsi="Arial" w:cs="Arial"/>
          <w:b/>
        </w:rPr>
        <w:t>Seamless</w:t>
      </w:r>
      <w:r w:rsidR="00F74B63">
        <w:rPr>
          <w:rFonts w:ascii="Arial" w:eastAsia="Arial" w:hAnsi="Arial" w:cs="Arial"/>
          <w:b/>
        </w:rPr>
        <w:t xml:space="preserve">, </w:t>
      </w:r>
      <w:r w:rsidR="00E6642F">
        <w:rPr>
          <w:rFonts w:ascii="Arial" w:eastAsia="Arial" w:hAnsi="Arial" w:cs="Arial"/>
          <w:b/>
        </w:rPr>
        <w:t>Unified</w:t>
      </w:r>
      <w:r>
        <w:rPr>
          <w:rFonts w:ascii="Arial" w:eastAsia="Arial" w:hAnsi="Arial" w:cs="Arial"/>
          <w:b/>
        </w:rPr>
        <w:t xml:space="preserve"> Digital Experience </w:t>
      </w:r>
    </w:p>
    <w:p w14:paraId="44BFD78C" w14:textId="35CE8C28" w:rsidR="00BC7D2D" w:rsidRDefault="000E2150">
      <w:pPr>
        <w:spacing w:after="0"/>
        <w:jc w:val="center"/>
        <w:rPr>
          <w:rFonts w:ascii="Arial" w:eastAsia="Arial" w:hAnsi="Arial" w:cs="Arial"/>
          <w:i/>
        </w:rPr>
      </w:pPr>
      <w:r>
        <w:rPr>
          <w:rFonts w:ascii="Arial" w:eastAsia="Arial" w:hAnsi="Arial" w:cs="Arial"/>
          <w:i/>
        </w:rPr>
        <w:t>New relationship with Backbase will enable First Bank to innovate its digital offerings at speed and scale</w:t>
      </w:r>
      <w:r w:rsidR="0072678A">
        <w:t>,</w:t>
      </w:r>
      <w:r>
        <w:rPr>
          <w:rFonts w:ascii="Arial" w:eastAsia="Arial" w:hAnsi="Arial" w:cs="Arial"/>
          <w:i/>
        </w:rPr>
        <w:t xml:space="preserve"> driv</w:t>
      </w:r>
      <w:r w:rsidR="0072678A">
        <w:rPr>
          <w:rFonts w:ascii="Arial" w:eastAsia="Arial" w:hAnsi="Arial" w:cs="Arial"/>
          <w:i/>
        </w:rPr>
        <w:t>ing</w:t>
      </w:r>
      <w:r>
        <w:rPr>
          <w:rFonts w:ascii="Arial" w:eastAsia="Arial" w:hAnsi="Arial" w:cs="Arial"/>
          <w:i/>
        </w:rPr>
        <w:t xml:space="preserve"> both top-line growth and bottom-line efficiencies</w:t>
      </w:r>
    </w:p>
    <w:p w14:paraId="44BFD78D" w14:textId="77777777" w:rsidR="00BC7D2D" w:rsidRDefault="00BC7D2D">
      <w:pPr>
        <w:spacing w:after="0"/>
        <w:rPr>
          <w:rFonts w:ascii="Arial" w:eastAsia="Arial" w:hAnsi="Arial" w:cs="Arial"/>
          <w:i/>
        </w:rPr>
      </w:pPr>
    </w:p>
    <w:p w14:paraId="44BFD78E" w14:textId="2691764A" w:rsidR="00BC7D2D" w:rsidRDefault="000E2150">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ATLANTA </w:t>
      </w:r>
      <w:r w:rsidRPr="00D52447">
        <w:rPr>
          <w:rFonts w:ascii="Arial" w:eastAsia="Arial" w:hAnsi="Arial" w:cs="Arial"/>
          <w:b/>
          <w:color w:val="000000"/>
        </w:rPr>
        <w:t xml:space="preserve">– October </w:t>
      </w:r>
      <w:r w:rsidR="00EB3878">
        <w:rPr>
          <w:rFonts w:ascii="Arial" w:eastAsia="Arial" w:hAnsi="Arial" w:cs="Arial"/>
          <w:b/>
          <w:color w:val="000000"/>
        </w:rPr>
        <w:t>26</w:t>
      </w:r>
      <w:r w:rsidR="001E29D2">
        <w:rPr>
          <w:rFonts w:ascii="Arial" w:eastAsia="Arial" w:hAnsi="Arial" w:cs="Arial"/>
          <w:b/>
          <w:color w:val="000000"/>
        </w:rPr>
        <w:t>,</w:t>
      </w:r>
      <w:r w:rsidRPr="00D52447">
        <w:rPr>
          <w:rFonts w:ascii="Arial" w:eastAsia="Arial" w:hAnsi="Arial" w:cs="Arial"/>
          <w:b/>
          <w:color w:val="000000"/>
        </w:rPr>
        <w:t xml:space="preserve"> 2021 –</w:t>
      </w:r>
      <w:r>
        <w:rPr>
          <w:rFonts w:ascii="Arial" w:eastAsia="Arial" w:hAnsi="Arial" w:cs="Arial"/>
          <w:color w:val="000000"/>
        </w:rPr>
        <w:t xml:space="preserve"> First Bank, a leading family-owned bank headquartered in St. Louis, Missouri</w:t>
      </w:r>
      <w:r w:rsidR="008F7238">
        <w:rPr>
          <w:rFonts w:ascii="Arial" w:eastAsia="Arial" w:hAnsi="Arial" w:cs="Arial"/>
          <w:color w:val="000000"/>
        </w:rPr>
        <w:t>,</w:t>
      </w:r>
      <w:r>
        <w:rPr>
          <w:rFonts w:ascii="Arial" w:eastAsia="Arial" w:hAnsi="Arial" w:cs="Arial"/>
          <w:color w:val="000000"/>
        </w:rPr>
        <w:t xml:space="preserve"> announces today that it has teamed up with Engagement Banking technology provider Backbase to rapidly upgrade its end-to-end digital banking experience, in turn positioning the bank for significant ongoing growth.</w:t>
      </w:r>
    </w:p>
    <w:p w14:paraId="44BFD78F" w14:textId="5A20875E" w:rsidR="00BC7D2D" w:rsidRDefault="000E2150">
      <w:pPr>
        <w:spacing w:after="0"/>
        <w:rPr>
          <w:rFonts w:ascii="Arial" w:eastAsia="Arial" w:hAnsi="Arial" w:cs="Arial"/>
        </w:rPr>
      </w:pPr>
      <w:r>
        <w:rPr>
          <w:rFonts w:ascii="Arial" w:eastAsia="Arial" w:hAnsi="Arial" w:cs="Arial"/>
        </w:rPr>
        <w:t xml:space="preserve">The partnership will see First Bank adopt Backbase’s Backbase-as-a-Service (BaaS) managed hosting, Digital Sales, Digital Assist and Digital Banking solutions to create a holistic, seamless experience for retail and business banking customers alike – in turn giving First Bank greater control over its speed of innovation and ability to tailor the customer experience. This suite of products will enable First Bank to modernize its banking technology infrastructure, grow its business banking share and harmonize the front-end digital experience for all its customers – whether they’re banking online, over the phone or in-person. Additionally, with the introduction of Digital Assist, front-office teams will be empowered with the tools they need to service customers better, </w:t>
      </w:r>
      <w:proofErr w:type="gramStart"/>
      <w:r>
        <w:rPr>
          <w:rFonts w:ascii="Arial" w:eastAsia="Arial" w:hAnsi="Arial" w:cs="Arial"/>
        </w:rPr>
        <w:t>faster</w:t>
      </w:r>
      <w:proofErr w:type="gramEnd"/>
      <w:r>
        <w:rPr>
          <w:rFonts w:ascii="Arial" w:eastAsia="Arial" w:hAnsi="Arial" w:cs="Arial"/>
        </w:rPr>
        <w:t xml:space="preserve"> and more effectively.</w:t>
      </w:r>
    </w:p>
    <w:p w14:paraId="44BFD790" w14:textId="77777777" w:rsidR="00BC7D2D" w:rsidRDefault="00BC7D2D">
      <w:pPr>
        <w:spacing w:after="0"/>
        <w:rPr>
          <w:rFonts w:ascii="Arial" w:eastAsia="Arial" w:hAnsi="Arial" w:cs="Arial"/>
        </w:rPr>
      </w:pPr>
    </w:p>
    <w:p w14:paraId="44BFD791" w14:textId="51E0FD4B" w:rsidR="00BC7D2D" w:rsidRDefault="000E2150">
      <w:pPr>
        <w:spacing w:after="0" w:line="276" w:lineRule="auto"/>
        <w:rPr>
          <w:rFonts w:ascii="Arial" w:eastAsia="Arial" w:hAnsi="Arial" w:cs="Arial"/>
        </w:rPr>
      </w:pPr>
      <w:r>
        <w:rPr>
          <w:rFonts w:ascii="Arial" w:eastAsia="Arial" w:hAnsi="Arial" w:cs="Arial"/>
        </w:rPr>
        <w:t xml:space="preserve">The partnership will also enable First Bank to better manage and orchestrate the end-user journey across all touchpoints on Backbase’s unified Engagement Banking platform. This stands in contrast with the bank’s previous digital infrastructure, in which customers would find themselves needing to manage as many as 14 unique logins to access all of First Bank’s digital features. In addition, Backbase’s out-of-the-box apps, ability to work alongside the bank’s own development team, and integrations with third-party apps will allow First Bank to innovate and customize the end-user journey, as well as rapidly deploy new products and services – all while Backbase handles the infrastructure application, </w:t>
      </w:r>
      <w:proofErr w:type="gramStart"/>
      <w:r>
        <w:rPr>
          <w:rFonts w:ascii="Arial" w:eastAsia="Arial" w:hAnsi="Arial" w:cs="Arial"/>
        </w:rPr>
        <w:t>maintenance</w:t>
      </w:r>
      <w:proofErr w:type="gramEnd"/>
      <w:r>
        <w:rPr>
          <w:rFonts w:ascii="Arial" w:eastAsia="Arial" w:hAnsi="Arial" w:cs="Arial"/>
        </w:rPr>
        <w:t xml:space="preserve"> and security.</w:t>
      </w:r>
    </w:p>
    <w:p w14:paraId="44BFD792" w14:textId="77777777" w:rsidR="00BC7D2D" w:rsidRDefault="00BC7D2D">
      <w:pPr>
        <w:spacing w:after="0"/>
        <w:rPr>
          <w:rFonts w:ascii="Arial" w:eastAsia="Arial" w:hAnsi="Arial" w:cs="Arial"/>
          <w:highlight w:val="yellow"/>
        </w:rPr>
      </w:pPr>
    </w:p>
    <w:p w14:paraId="44BFD793" w14:textId="15267ED6" w:rsidR="00BC7D2D" w:rsidRDefault="000E2150">
      <w:pPr>
        <w:spacing w:after="0"/>
        <w:rPr>
          <w:rFonts w:ascii="Arial" w:eastAsia="Arial" w:hAnsi="Arial" w:cs="Arial"/>
        </w:rPr>
      </w:pPr>
      <w:proofErr w:type="spellStart"/>
      <w:r>
        <w:rPr>
          <w:rFonts w:ascii="Arial" w:eastAsia="Arial" w:hAnsi="Arial" w:cs="Arial"/>
        </w:rPr>
        <w:t>Bala</w:t>
      </w:r>
      <w:proofErr w:type="spellEnd"/>
      <w:r>
        <w:rPr>
          <w:rFonts w:ascii="Arial" w:eastAsia="Arial" w:hAnsi="Arial" w:cs="Arial"/>
        </w:rPr>
        <w:t xml:space="preserve"> </w:t>
      </w:r>
      <w:proofErr w:type="spellStart"/>
      <w:r>
        <w:rPr>
          <w:rFonts w:ascii="Arial" w:eastAsia="Arial" w:hAnsi="Arial" w:cs="Arial"/>
        </w:rPr>
        <w:t>Nibhanpudi</w:t>
      </w:r>
      <w:proofErr w:type="spellEnd"/>
      <w:r>
        <w:rPr>
          <w:rFonts w:ascii="Arial" w:eastAsia="Arial" w:hAnsi="Arial" w:cs="Arial"/>
        </w:rPr>
        <w:t xml:space="preserve">, Chief Operating and Technology Officer at First Bank, comments: </w:t>
      </w:r>
      <w:r>
        <w:rPr>
          <w:rFonts w:ascii="Arial" w:eastAsia="Arial" w:hAnsi="Arial" w:cs="Arial"/>
          <w:i/>
        </w:rPr>
        <w:t xml:space="preserve">“As a family-owned, community-oriented financial institution, we place our customers at the heart of everything we do – and after years of patchwork solutions, our digital capabilities just weren’t where we wanted them to be. In Backbase, we have found a provider that will help us streamline and improve our digital architecture, and in turn deliver the modern, intuitive experience </w:t>
      </w:r>
      <w:proofErr w:type="gramStart"/>
      <w:r>
        <w:rPr>
          <w:rFonts w:ascii="Arial" w:eastAsia="Arial" w:hAnsi="Arial" w:cs="Arial"/>
          <w:i/>
        </w:rPr>
        <w:t>all of</w:t>
      </w:r>
      <w:proofErr w:type="gramEnd"/>
      <w:r>
        <w:rPr>
          <w:rFonts w:ascii="Arial" w:eastAsia="Arial" w:hAnsi="Arial" w:cs="Arial"/>
          <w:i/>
        </w:rPr>
        <w:t xml:space="preserve"> our customers deserve. At the same time, this relationship will allow us to drive both top-line growth and bottom-line efficiencies, making it a win-win for both our business and our customers.”</w:t>
      </w:r>
    </w:p>
    <w:p w14:paraId="44BFD794" w14:textId="77777777" w:rsidR="00BC7D2D" w:rsidRDefault="00BC7D2D">
      <w:pPr>
        <w:spacing w:after="0"/>
        <w:rPr>
          <w:rFonts w:ascii="Arial" w:eastAsia="Arial" w:hAnsi="Arial" w:cs="Arial"/>
          <w:i/>
        </w:rPr>
      </w:pPr>
    </w:p>
    <w:p w14:paraId="44BFD795" w14:textId="77777777" w:rsidR="00BC7D2D" w:rsidRDefault="000E2150">
      <w:pPr>
        <w:spacing w:after="0"/>
        <w:rPr>
          <w:rFonts w:ascii="Arial" w:eastAsia="Arial" w:hAnsi="Arial" w:cs="Arial"/>
          <w:i/>
        </w:rPr>
      </w:pPr>
      <w:r>
        <w:rPr>
          <w:rFonts w:ascii="Arial" w:eastAsia="Arial" w:hAnsi="Arial" w:cs="Arial"/>
        </w:rPr>
        <w:t>Vincent Bezemer, Senior Vice President of Americas at Backbase, adds:</w:t>
      </w:r>
      <w:r>
        <w:rPr>
          <w:rFonts w:ascii="Arial" w:eastAsia="Arial" w:hAnsi="Arial" w:cs="Arial"/>
          <w:i/>
        </w:rPr>
        <w:t xml:space="preserve"> “We are thrilled First Bank chose us to accelerate their efforts to elevate their customers’ banking experience. We are excited to work with a progressive, forward-thinking team who see us as a trusted advisor, and we’re eager to see their digital transformation vision come to life. As First Bank continues to enhance its digital capabilities, we will be working alongside them to ensure we continuously provide the tools they need to continuously exceed their customers’ expectations.”</w:t>
      </w:r>
    </w:p>
    <w:p w14:paraId="44BFD796" w14:textId="77777777" w:rsidR="00BC7D2D" w:rsidRDefault="00BC7D2D">
      <w:pPr>
        <w:spacing w:after="0"/>
        <w:rPr>
          <w:rFonts w:ascii="Arial" w:eastAsia="Arial" w:hAnsi="Arial" w:cs="Arial"/>
        </w:rPr>
      </w:pPr>
    </w:p>
    <w:p w14:paraId="44BFD797" w14:textId="77777777" w:rsidR="00BC7D2D" w:rsidRDefault="000E2150">
      <w:pPr>
        <w:spacing w:after="0"/>
        <w:jc w:val="center"/>
        <w:rPr>
          <w:rFonts w:ascii="Arial" w:eastAsia="Arial" w:hAnsi="Arial" w:cs="Arial"/>
          <w:b/>
        </w:rPr>
      </w:pPr>
      <w:r>
        <w:rPr>
          <w:rFonts w:ascii="Arial" w:eastAsia="Arial" w:hAnsi="Arial" w:cs="Arial"/>
          <w:b/>
        </w:rPr>
        <w:t>- ENDS -</w:t>
      </w:r>
    </w:p>
    <w:p w14:paraId="44BFD798" w14:textId="77777777" w:rsidR="00BC7D2D" w:rsidRDefault="00BC7D2D">
      <w:pPr>
        <w:spacing w:after="0"/>
        <w:rPr>
          <w:rFonts w:ascii="Arial" w:eastAsia="Arial" w:hAnsi="Arial" w:cs="Arial"/>
          <w:b/>
        </w:rPr>
      </w:pPr>
    </w:p>
    <w:p w14:paraId="44BFD799" w14:textId="77777777" w:rsidR="00BC7D2D" w:rsidRDefault="000E2150">
      <w:pPr>
        <w:spacing w:after="0"/>
        <w:rPr>
          <w:rFonts w:ascii="Arial" w:eastAsia="Arial" w:hAnsi="Arial" w:cs="Arial"/>
          <w:b/>
        </w:rPr>
      </w:pPr>
      <w:r>
        <w:rPr>
          <w:rFonts w:ascii="Arial" w:eastAsia="Arial" w:hAnsi="Arial" w:cs="Arial"/>
          <w:b/>
        </w:rPr>
        <w:t xml:space="preserve">About First Bank </w:t>
      </w:r>
    </w:p>
    <w:p w14:paraId="44BFD79A" w14:textId="77777777" w:rsidR="00BC7D2D" w:rsidRDefault="000E2150">
      <w:pPr>
        <w:spacing w:after="0"/>
        <w:rPr>
          <w:rFonts w:ascii="Helvetica Neue" w:eastAsia="Helvetica Neue" w:hAnsi="Helvetica Neue" w:cs="Helvetica Neue"/>
          <w:color w:val="444444"/>
          <w:sz w:val="21"/>
          <w:szCs w:val="21"/>
          <w:shd w:val="clear" w:color="auto" w:fill="FEFEFE"/>
        </w:rPr>
      </w:pPr>
      <w:r>
        <w:rPr>
          <w:rFonts w:ascii="Arial" w:eastAsia="Arial" w:hAnsi="Arial" w:cs="Arial"/>
        </w:rPr>
        <w:lastRenderedPageBreak/>
        <w:t>First Bank, a subsidiary of FB Corporation, is one of the largest privately owned banks in the country. As a family-owned business with four generations of independent, single-family ownership, First Bank offers the stability and experience with long-term planning that helps businesses and the communities in which they operate grow and thrive. With more than $6.6 billion in assets and 79 locations throughout California, Missouri and Illinois, First Bank has developed a relationship-driven approach to offer comprehensive solutions for clients in commercial and consumer banking, wealth management, mortgage banking, and more. For information, visit </w:t>
      </w:r>
      <w:hyperlink r:id="rId8">
        <w:r>
          <w:rPr>
            <w:rFonts w:ascii="Arial" w:eastAsia="Arial" w:hAnsi="Arial" w:cs="Arial"/>
            <w:color w:val="499ED6"/>
            <w:u w:val="single"/>
            <w:shd w:val="clear" w:color="auto" w:fill="FEFEFE"/>
          </w:rPr>
          <w:t>www.first.bank</w:t>
        </w:r>
      </w:hyperlink>
      <w:r>
        <w:rPr>
          <w:rFonts w:ascii="Arial" w:eastAsia="Arial" w:hAnsi="Arial" w:cs="Arial"/>
          <w:color w:val="444444"/>
          <w:shd w:val="clear" w:color="auto" w:fill="FEFEFE"/>
        </w:rPr>
        <w:t>.</w:t>
      </w:r>
    </w:p>
    <w:p w14:paraId="44BFD79B" w14:textId="77777777" w:rsidR="00BC7D2D" w:rsidRDefault="00BC7D2D">
      <w:pPr>
        <w:spacing w:after="0"/>
        <w:rPr>
          <w:rFonts w:ascii="Arial" w:eastAsia="Arial" w:hAnsi="Arial" w:cs="Arial"/>
        </w:rPr>
      </w:pPr>
    </w:p>
    <w:p w14:paraId="44BFD79C" w14:textId="77777777" w:rsidR="00BC7D2D" w:rsidRDefault="000E2150">
      <w:pPr>
        <w:spacing w:after="0"/>
        <w:rPr>
          <w:rFonts w:ascii="Arial" w:eastAsia="Arial" w:hAnsi="Arial" w:cs="Arial"/>
          <w:b/>
        </w:rPr>
      </w:pPr>
      <w:r>
        <w:rPr>
          <w:rFonts w:ascii="Arial" w:eastAsia="Arial" w:hAnsi="Arial" w:cs="Arial"/>
          <w:b/>
        </w:rPr>
        <w:t>About Backbase</w:t>
      </w:r>
    </w:p>
    <w:p w14:paraId="44BFD79D" w14:textId="77777777" w:rsidR="00BC7D2D" w:rsidRDefault="000E2150">
      <w:pPr>
        <w:spacing w:after="0"/>
        <w:rPr>
          <w:rFonts w:ascii="Arial" w:eastAsia="Arial" w:hAnsi="Arial" w:cs="Arial"/>
        </w:rPr>
      </w:pPr>
      <w:r>
        <w:rPr>
          <w:rFonts w:ascii="Arial" w:eastAsia="Arial" w:hAnsi="Arial" w:cs="Arial"/>
        </w:rPr>
        <w:t>Backbase is on a mission to transform the broken banking system, so financial institutions don’t just interact—they engage—with the people they serve.</w:t>
      </w:r>
    </w:p>
    <w:p w14:paraId="44BFD79E" w14:textId="77777777" w:rsidR="00BC7D2D" w:rsidRDefault="00BC7D2D">
      <w:pPr>
        <w:spacing w:after="0"/>
        <w:rPr>
          <w:rFonts w:ascii="Arial" w:eastAsia="Arial" w:hAnsi="Arial" w:cs="Arial"/>
        </w:rPr>
      </w:pPr>
    </w:p>
    <w:p w14:paraId="44BFD79F" w14:textId="77777777" w:rsidR="00BC7D2D" w:rsidRDefault="000E2150">
      <w:pPr>
        <w:spacing w:after="0"/>
        <w:rPr>
          <w:rFonts w:ascii="Arial" w:eastAsia="Arial" w:hAnsi="Arial" w:cs="Arial"/>
        </w:rPr>
      </w:pPr>
      <w:r>
        <w:rPr>
          <w:rFonts w:ascii="Arial" w:eastAsia="Arial" w:hAnsi="Arial" w:cs="Arial"/>
        </w:rPr>
        <w:t>That’s made possible with the Backbase Engagement Banking Platform—powering all lines of business on a single platform, including Retail, SME &amp; Corporate and Wealth Management. From digital sales to everyday banking, the platform’s entire design focuses on a seamless and captivating experience for both customers and employees.</w:t>
      </w:r>
    </w:p>
    <w:p w14:paraId="44BFD7A0" w14:textId="77777777" w:rsidR="00BC7D2D" w:rsidRDefault="00BC7D2D">
      <w:pPr>
        <w:spacing w:after="0"/>
        <w:rPr>
          <w:rFonts w:ascii="Arial" w:eastAsia="Arial" w:hAnsi="Arial" w:cs="Arial"/>
        </w:rPr>
      </w:pPr>
    </w:p>
    <w:p w14:paraId="44BFD7A1" w14:textId="77777777" w:rsidR="00BC7D2D" w:rsidRDefault="000E2150">
      <w:pPr>
        <w:spacing w:after="0"/>
        <w:rPr>
          <w:rFonts w:ascii="Arial" w:eastAsia="Arial" w:hAnsi="Arial" w:cs="Arial"/>
        </w:rPr>
      </w:pPr>
      <w:r>
        <w:rPr>
          <w:rFonts w:ascii="Arial" w:eastAsia="Arial" w:hAnsi="Arial" w:cs="Arial"/>
        </w:rPr>
        <w:t xml:space="preserve">Industry analysts Forrester, Ovum and Celent continuously recognize Backbase’s front-runner position, and over 120 large financials around the world are powered by the Backbase Engagement Banking Platform—including AIB, Barclays, Banamex, Bank of the Philippine Islands, BNP Paribas, Bremer Bank, Islands, Citibank, Citizens Bank, CheBanca!, Discovery Bank, Greater Bank, HDFC, IDFC First, KeyBank, Lloyds Banking Group, Metrobank, Navy Federal Credit Union, PostFinance, RBC, Société Générale, </w:t>
      </w:r>
      <w:proofErr w:type="spellStart"/>
      <w:r>
        <w:rPr>
          <w:rFonts w:ascii="Arial" w:eastAsia="Arial" w:hAnsi="Arial" w:cs="Arial"/>
        </w:rPr>
        <w:t>TPBank</w:t>
      </w:r>
      <w:proofErr w:type="spellEnd"/>
      <w:r>
        <w:rPr>
          <w:rFonts w:ascii="Arial" w:eastAsia="Arial" w:hAnsi="Arial" w:cs="Arial"/>
        </w:rPr>
        <w:t xml:space="preserve">, Vantage Bank Texas, Westpac, WSECU and Wildfire CU. </w:t>
      </w:r>
    </w:p>
    <w:p w14:paraId="44BFD7A2" w14:textId="77777777" w:rsidR="00BC7D2D" w:rsidRDefault="00BC7D2D">
      <w:pPr>
        <w:spacing w:after="0"/>
        <w:rPr>
          <w:rFonts w:ascii="Arial" w:eastAsia="Arial" w:hAnsi="Arial" w:cs="Arial"/>
        </w:rPr>
      </w:pPr>
    </w:p>
    <w:p w14:paraId="44BFD7A3" w14:textId="77777777" w:rsidR="00BC7D2D" w:rsidRDefault="000E2150">
      <w:pPr>
        <w:spacing w:after="0"/>
        <w:rPr>
          <w:rFonts w:ascii="Arial" w:eastAsia="Arial" w:hAnsi="Arial" w:cs="Arial"/>
          <w:b/>
          <w:color w:val="1155CC"/>
        </w:rPr>
      </w:pPr>
      <w:r>
        <w:rPr>
          <w:rFonts w:ascii="Arial" w:eastAsia="Arial" w:hAnsi="Arial" w:cs="Arial"/>
          <w:b/>
          <w:color w:val="1155CC"/>
        </w:rPr>
        <w:t>Press Contacts</w:t>
      </w:r>
    </w:p>
    <w:p w14:paraId="44BFD7A4" w14:textId="77777777" w:rsidR="00BC7D2D" w:rsidRDefault="00BC7D2D">
      <w:pPr>
        <w:spacing w:after="0"/>
        <w:rPr>
          <w:rFonts w:ascii="Arial" w:eastAsia="Arial" w:hAnsi="Arial" w:cs="Arial"/>
          <w:b/>
        </w:rPr>
      </w:pPr>
    </w:p>
    <w:p w14:paraId="44BFD7A5" w14:textId="77777777" w:rsidR="00BC7D2D" w:rsidRDefault="000E2150">
      <w:pPr>
        <w:spacing w:after="0"/>
        <w:rPr>
          <w:rFonts w:ascii="Arial" w:eastAsia="Arial" w:hAnsi="Arial" w:cs="Arial"/>
          <w:b/>
        </w:rPr>
      </w:pPr>
      <w:r>
        <w:rPr>
          <w:rFonts w:ascii="Arial" w:eastAsia="Arial" w:hAnsi="Arial" w:cs="Arial"/>
          <w:b/>
        </w:rPr>
        <w:t>First Bank</w:t>
      </w:r>
    </w:p>
    <w:p w14:paraId="44BFD7A6" w14:textId="77777777" w:rsidR="00BC7D2D" w:rsidRDefault="000E2150">
      <w:pPr>
        <w:rPr>
          <w:rFonts w:ascii="Arial" w:eastAsia="Arial" w:hAnsi="Arial" w:cs="Arial"/>
        </w:rPr>
      </w:pPr>
      <w:r>
        <w:rPr>
          <w:rFonts w:ascii="Arial" w:eastAsia="Arial" w:hAnsi="Arial" w:cs="Arial"/>
        </w:rPr>
        <w:t xml:space="preserve">Mike </w:t>
      </w:r>
      <w:proofErr w:type="spellStart"/>
      <w:r>
        <w:rPr>
          <w:rFonts w:ascii="Arial" w:eastAsia="Arial" w:hAnsi="Arial" w:cs="Arial"/>
        </w:rPr>
        <w:t>Wilmering</w:t>
      </w:r>
      <w:proofErr w:type="spellEnd"/>
      <w:r>
        <w:rPr>
          <w:rFonts w:ascii="Arial" w:eastAsia="Arial" w:hAnsi="Arial" w:cs="Arial"/>
        </w:rPr>
        <w:br/>
        <w:t>O'Malley Hansen Communications</w:t>
      </w:r>
      <w:r>
        <w:rPr>
          <w:rFonts w:ascii="Arial" w:eastAsia="Arial" w:hAnsi="Arial" w:cs="Arial"/>
        </w:rPr>
        <w:br/>
      </w:r>
      <w:hyperlink r:id="rId9">
        <w:r>
          <w:rPr>
            <w:rFonts w:ascii="Arial" w:eastAsia="Arial" w:hAnsi="Arial" w:cs="Arial"/>
            <w:color w:val="0000FF"/>
            <w:u w:val="single"/>
          </w:rPr>
          <w:t>mike.wilmering@omalleyhansen.com</w:t>
        </w:r>
      </w:hyperlink>
      <w:r>
        <w:rPr>
          <w:rFonts w:ascii="Arial" w:eastAsia="Arial" w:hAnsi="Arial" w:cs="Arial"/>
        </w:rPr>
        <w:br/>
        <w:t>314-656-8376</w:t>
      </w:r>
    </w:p>
    <w:p w14:paraId="44BFD7A7" w14:textId="77777777" w:rsidR="00BC7D2D" w:rsidRDefault="00BC7D2D">
      <w:pPr>
        <w:spacing w:after="0"/>
        <w:rPr>
          <w:rFonts w:ascii="Arial" w:eastAsia="Arial" w:hAnsi="Arial" w:cs="Arial"/>
          <w:b/>
        </w:rPr>
      </w:pPr>
    </w:p>
    <w:p w14:paraId="44BFD7A8" w14:textId="77777777" w:rsidR="00BC7D2D" w:rsidRDefault="000E2150">
      <w:pPr>
        <w:spacing w:after="0"/>
        <w:rPr>
          <w:rFonts w:ascii="Arial" w:eastAsia="Arial" w:hAnsi="Arial" w:cs="Arial"/>
          <w:b/>
        </w:rPr>
      </w:pPr>
      <w:r>
        <w:rPr>
          <w:rFonts w:ascii="Arial" w:eastAsia="Arial" w:hAnsi="Arial" w:cs="Arial"/>
          <w:b/>
        </w:rPr>
        <w:t>Backbase</w:t>
      </w:r>
    </w:p>
    <w:p w14:paraId="44BFD7A9" w14:textId="77777777" w:rsidR="00BC7D2D" w:rsidRDefault="000E2150">
      <w:pPr>
        <w:spacing w:after="0"/>
        <w:rPr>
          <w:rFonts w:ascii="Arial" w:eastAsia="Arial" w:hAnsi="Arial" w:cs="Arial"/>
        </w:rPr>
      </w:pPr>
      <w:r>
        <w:rPr>
          <w:rFonts w:ascii="Arial" w:eastAsia="Arial" w:hAnsi="Arial" w:cs="Arial"/>
        </w:rPr>
        <w:t>Sena McGrand, Senior Account Manager</w:t>
      </w:r>
    </w:p>
    <w:p w14:paraId="44BFD7AA" w14:textId="77777777" w:rsidR="00BC7D2D" w:rsidRDefault="000E2150">
      <w:pPr>
        <w:spacing w:after="0"/>
        <w:rPr>
          <w:rFonts w:ascii="Arial" w:eastAsia="Arial" w:hAnsi="Arial" w:cs="Arial"/>
        </w:rPr>
      </w:pPr>
      <w:r>
        <w:rPr>
          <w:rFonts w:ascii="Arial" w:eastAsia="Arial" w:hAnsi="Arial" w:cs="Arial"/>
        </w:rPr>
        <w:t xml:space="preserve">Aspectus Group </w:t>
      </w:r>
    </w:p>
    <w:p w14:paraId="44BFD7AB" w14:textId="77777777" w:rsidR="00BC7D2D" w:rsidRDefault="000E2150">
      <w:pPr>
        <w:spacing w:after="0"/>
        <w:rPr>
          <w:rFonts w:ascii="Arial" w:eastAsia="Arial" w:hAnsi="Arial" w:cs="Arial"/>
        </w:rPr>
      </w:pPr>
      <w:r>
        <w:rPr>
          <w:rFonts w:ascii="Arial" w:eastAsia="Arial" w:hAnsi="Arial" w:cs="Arial"/>
        </w:rPr>
        <w:t>sena.mcgrand@aspectusgroup.com</w:t>
      </w:r>
    </w:p>
    <w:p w14:paraId="44BFD7AC" w14:textId="77777777" w:rsidR="00BC7D2D" w:rsidRDefault="000E2150">
      <w:pPr>
        <w:spacing w:after="0"/>
        <w:rPr>
          <w:rFonts w:ascii="Arial" w:eastAsia="Arial" w:hAnsi="Arial" w:cs="Arial"/>
        </w:rPr>
      </w:pPr>
      <w:r>
        <w:rPr>
          <w:rFonts w:ascii="Arial" w:eastAsia="Arial" w:hAnsi="Arial" w:cs="Arial"/>
        </w:rPr>
        <w:t>+1 917-941-4975</w:t>
      </w:r>
    </w:p>
    <w:sectPr w:rsidR="00BC7D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2D"/>
    <w:rsid w:val="000E2150"/>
    <w:rsid w:val="001E29D2"/>
    <w:rsid w:val="003251AE"/>
    <w:rsid w:val="0072678A"/>
    <w:rsid w:val="008F7238"/>
    <w:rsid w:val="00914D95"/>
    <w:rsid w:val="00BC7D2D"/>
    <w:rsid w:val="00D52447"/>
    <w:rsid w:val="00E60394"/>
    <w:rsid w:val="00E6642F"/>
    <w:rsid w:val="00EB3878"/>
    <w:rsid w:val="00F7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D78B"/>
  <w15:docId w15:val="{0A6DD888-DF12-4B40-BD0F-D176A90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4A42"/>
    <w:rPr>
      <w:b/>
      <w:bCs/>
    </w:rPr>
  </w:style>
  <w:style w:type="character" w:customStyle="1" w:styleId="CommentSubjectChar">
    <w:name w:val="Comment Subject Char"/>
    <w:basedOn w:val="CommentTextChar"/>
    <w:link w:val="CommentSubject"/>
    <w:uiPriority w:val="99"/>
    <w:semiHidden/>
    <w:rsid w:val="00374A42"/>
    <w:rPr>
      <w:b/>
      <w:bCs/>
      <w:sz w:val="20"/>
      <w:szCs w:val="20"/>
    </w:rPr>
  </w:style>
  <w:style w:type="character" w:styleId="Hyperlink">
    <w:name w:val="Hyperlink"/>
    <w:basedOn w:val="DefaultParagraphFont"/>
    <w:uiPriority w:val="99"/>
    <w:unhideWhenUsed/>
    <w:rsid w:val="00290167"/>
    <w:rPr>
      <w:color w:val="0000FF"/>
      <w:u w:val="single"/>
    </w:rPr>
  </w:style>
  <w:style w:type="character" w:styleId="Strong">
    <w:name w:val="Strong"/>
    <w:basedOn w:val="DefaultParagraphFont"/>
    <w:uiPriority w:val="22"/>
    <w:qFormat/>
    <w:rsid w:val="00290167"/>
    <w:rPr>
      <w:b/>
      <w:bCs/>
    </w:rPr>
  </w:style>
  <w:style w:type="paragraph" w:customStyle="1" w:styleId="pf0">
    <w:name w:val="pf0"/>
    <w:basedOn w:val="Normal"/>
    <w:rsid w:val="00784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848FB"/>
    <w:rPr>
      <w:rFonts w:ascii="Segoe UI" w:hAnsi="Segoe UI" w:cs="Segoe UI" w:hint="default"/>
      <w:sz w:val="18"/>
      <w:szCs w:val="18"/>
    </w:rPr>
  </w:style>
  <w:style w:type="character" w:customStyle="1" w:styleId="cf11">
    <w:name w:val="cf11"/>
    <w:basedOn w:val="DefaultParagraphFont"/>
    <w:rsid w:val="007848FB"/>
    <w:rPr>
      <w:rFonts w:ascii="Segoe UI" w:hAnsi="Segoe UI" w:cs="Segoe UI" w:hint="default"/>
      <w:sz w:val="18"/>
      <w:szCs w:val="18"/>
    </w:rPr>
  </w:style>
  <w:style w:type="paragraph" w:styleId="NormalWeb">
    <w:name w:val="Normal (Web)"/>
    <w:basedOn w:val="Normal"/>
    <w:uiPriority w:val="99"/>
    <w:unhideWhenUsed/>
    <w:rsid w:val="007848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14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first.bank&amp;esheet=52396520&amp;newsitemid=20210316005767&amp;lan=en-US&amp;anchor=www.first.bank&amp;index=1&amp;md5=d91c1f117fd46ccffd04aaeea1cbf54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ke.wilmering@omalleyhan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93f53bac-4fc1-4c48-a147-0a5d64e459ec" xsi:nil="true"/>
    <MigrationWizIdPermissions xmlns="93f53bac-4fc1-4c48-a147-0a5d64e459ec" xsi:nil="true"/>
    <MigrationWizIdVersion xmlns="93f53bac-4fc1-4c48-a147-0a5d64e459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E176A0B2F3A40A12B12B0D6B70A2F" ma:contentTypeVersion="16" ma:contentTypeDescription="Create a new document." ma:contentTypeScope="" ma:versionID="90df9e16c9c85cb774da0cefde104399">
  <xsd:schema xmlns:xsd="http://www.w3.org/2001/XMLSchema" xmlns:xs="http://www.w3.org/2001/XMLSchema" xmlns:p="http://schemas.microsoft.com/office/2006/metadata/properties" xmlns:ns2="93f53bac-4fc1-4c48-a147-0a5d64e459ec" xmlns:ns3="ef9c3d7e-3cbf-4aee-b77f-4cbdc5348d2e" targetNamespace="http://schemas.microsoft.com/office/2006/metadata/properties" ma:root="true" ma:fieldsID="e7b57111ba8660a099de4d0f3521f2ad" ns2:_="" ns3:_="">
    <xsd:import namespace="93f53bac-4fc1-4c48-a147-0a5d64e459ec"/>
    <xsd:import namespace="ef9c3d7e-3cbf-4aee-b77f-4cbdc5348d2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53bac-4fc1-4c48-a147-0a5d64e459e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9c3d7e-3cbf-4aee-b77f-4cbdc5348d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A9SPFQ5Bd63BXbTZSTBHpkd5Lw==">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</go:docsCustomData>
</go:gDocsCustomXmlDataStorage>
</file>

<file path=customXml/itemProps1.xml><?xml version="1.0" encoding="utf-8"?>
<ds:datastoreItem xmlns:ds="http://schemas.openxmlformats.org/officeDocument/2006/customXml" ds:itemID="{0854D7C4-66BE-4A7B-AA7E-8B36745829C5}">
  <ds:schemaRefs>
    <ds:schemaRef ds:uri="http://schemas.microsoft.com/office/2006/metadata/properties"/>
    <ds:schemaRef ds:uri="http://schemas.microsoft.com/office/infopath/2007/PartnerControls"/>
    <ds:schemaRef ds:uri="93f53bac-4fc1-4c48-a147-0a5d64e459ec"/>
  </ds:schemaRefs>
</ds:datastoreItem>
</file>

<file path=customXml/itemProps2.xml><?xml version="1.0" encoding="utf-8"?>
<ds:datastoreItem xmlns:ds="http://schemas.openxmlformats.org/officeDocument/2006/customXml" ds:itemID="{68D99833-C408-4831-82CA-4A967FFEB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53bac-4fc1-4c48-a147-0a5d64e459ec"/>
    <ds:schemaRef ds:uri="ef9c3d7e-3cbf-4aee-b77f-4cbdc534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EA423-BDA7-41BA-BAAA-12AA7FD1A43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Kohtz</dc:creator>
  <cp:lastModifiedBy>Kylie Souder</cp:lastModifiedBy>
  <cp:revision>2</cp:revision>
  <dcterms:created xsi:type="dcterms:W3CDTF">2021-10-28T02:30:00Z</dcterms:created>
  <dcterms:modified xsi:type="dcterms:W3CDTF">2021-10-28T02:30:00Z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0x010100AACE176A0B2F3A40A12B12B0D6B70A2F</vt:lpwstr>
  </property>
  <property fmtid="{D5CDD505-2E9C-101B-9397-08002B2CF9AE}" pid="3" name="Order">
    <vt:r8>1500</vt:r8>
  </property>
  <property fmtid="{D5CDD505-2E9C-101B-9397-08002B2CF9AE}" pid="4" name="MSIP_Label_8307a888-8b6f-4728-9872-4e6acfd57325_Enabled">
    <vt:lpwstr>true</vt:lpwstr>
  </property>
  <property fmtid="{D5CDD505-2E9C-101B-9397-08002B2CF9AE}" pid="5" name="MSIP_Label_8307a888-8b6f-4728-9872-4e6acfd57325_SetDate">
    <vt:lpwstr>2021-10-04T18:58:19Z</vt:lpwstr>
  </property>
  <property fmtid="{D5CDD505-2E9C-101B-9397-08002B2CF9AE}" pid="6" name="MSIP_Label_8307a888-8b6f-4728-9872-4e6acfd57325_Method">
    <vt:lpwstr>Privileged</vt:lpwstr>
  </property>
  <property fmtid="{D5CDD505-2E9C-101B-9397-08002B2CF9AE}" pid="7" name="MSIP_Label_8307a888-8b6f-4728-9872-4e6acfd57325_Name">
    <vt:lpwstr>8307a888-8b6f-4728-9872-4e6acfd57325</vt:lpwstr>
  </property>
  <property fmtid="{D5CDD505-2E9C-101B-9397-08002B2CF9AE}" pid="8" name="MSIP_Label_8307a888-8b6f-4728-9872-4e6acfd57325_SiteId">
    <vt:lpwstr>360cbd8d-d8bd-4a8d-ba4a-2e358864c62a</vt:lpwstr>
  </property>
  <property fmtid="{D5CDD505-2E9C-101B-9397-08002B2CF9AE}" pid="9" name="MSIP_Label_8307a888-8b6f-4728-9872-4e6acfd57325_ActionId">
    <vt:lpwstr>d6507b8a-3178-4b7a-a3c0-d17d9b838f7e</vt:lpwstr>
  </property>
  <property fmtid="{D5CDD505-2E9C-101B-9397-08002B2CF9AE}" pid="10" name="MSIP_Label_8307a888-8b6f-4728-9872-4e6acfd57325_ContentBits">
    <vt:lpwstr>0</vt:lpwstr>
  </property>
</Properties>
</file>