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82A9" w14:textId="3FAE251C" w:rsidR="000C3063" w:rsidRDefault="0016214A" w:rsidP="0016214A">
      <w:pPr>
        <w:jc w:val="center"/>
        <w:rPr>
          <w:rFonts w:ascii="Arial" w:eastAsia="Arial" w:hAnsi="Arial" w:cs="Arial"/>
        </w:rPr>
      </w:pPr>
      <w:r>
        <w:rPr>
          <w:rFonts w:ascii="Arial" w:eastAsia="Arial" w:hAnsi="Arial" w:cs="Arial"/>
          <w:b/>
        </w:rPr>
        <w:t>Glia Partners with Over 150 Credit Unions to Deliver Digital Member Service</w:t>
      </w:r>
    </w:p>
    <w:p w14:paraId="6D07613D" w14:textId="77777777" w:rsidR="000C3063" w:rsidRDefault="0016214A">
      <w:pPr>
        <w:jc w:val="center"/>
        <w:rPr>
          <w:rFonts w:ascii="Arial" w:eastAsia="Arial" w:hAnsi="Arial" w:cs="Arial"/>
          <w:i/>
        </w:rPr>
      </w:pPr>
      <w:r>
        <w:rPr>
          <w:rFonts w:ascii="Arial" w:eastAsia="Arial" w:hAnsi="Arial" w:cs="Arial"/>
          <w:i/>
        </w:rPr>
        <w:t>Growing number of credit unions leverage Glia’s Digital Member Service platform to boost efficiencies and improve the member and employee experience</w:t>
      </w:r>
    </w:p>
    <w:p w14:paraId="4F2A44D0" w14:textId="77777777" w:rsidR="000C3063" w:rsidRDefault="0016214A">
      <w:pPr>
        <w:rPr>
          <w:rFonts w:ascii="Arial" w:eastAsia="Arial" w:hAnsi="Arial" w:cs="Arial"/>
        </w:rPr>
      </w:pPr>
      <w:r>
        <w:rPr>
          <w:rFonts w:ascii="Arial" w:eastAsia="Arial" w:hAnsi="Arial" w:cs="Arial"/>
          <w:b/>
        </w:rPr>
        <w:t xml:space="preserve">NEW YORK—February 24, 2022 </w:t>
      </w:r>
      <w:r>
        <w:rPr>
          <w:rFonts w:ascii="Arial" w:eastAsia="Arial" w:hAnsi="Arial" w:cs="Arial"/>
        </w:rPr>
        <w:t xml:space="preserve">— Glia, a leading provider of </w:t>
      </w:r>
      <w:hyperlink r:id="rId5">
        <w:r>
          <w:rPr>
            <w:rFonts w:ascii="Arial" w:eastAsia="Arial" w:hAnsi="Arial" w:cs="Arial"/>
            <w:color w:val="0563C1"/>
            <w:u w:val="single"/>
          </w:rPr>
          <w:t>Digital Customer Service</w:t>
        </w:r>
      </w:hyperlink>
      <w:r>
        <w:rPr>
          <w:rFonts w:ascii="Arial" w:eastAsia="Arial" w:hAnsi="Arial" w:cs="Arial"/>
        </w:rPr>
        <w:t xml:space="preserve">, announced today that more than 150 credit unions selected its Digital Member Service platform to transform how they engage with members in a digital world. By </w:t>
      </w:r>
      <w:r>
        <w:rPr>
          <w:rFonts w:ascii="Arial" w:eastAsia="Arial" w:hAnsi="Arial" w:cs="Arial"/>
        </w:rPr>
        <w:t xml:space="preserve">partnering with Glia, credit unions across the country are increasing efficiencies, strengthening </w:t>
      </w:r>
      <w:proofErr w:type="gramStart"/>
      <w:r>
        <w:rPr>
          <w:rFonts w:ascii="Arial" w:eastAsia="Arial" w:hAnsi="Arial" w:cs="Arial"/>
        </w:rPr>
        <w:t>relationships</w:t>
      </w:r>
      <w:proofErr w:type="gramEnd"/>
      <w:r>
        <w:rPr>
          <w:rFonts w:ascii="Arial" w:eastAsia="Arial" w:hAnsi="Arial" w:cs="Arial"/>
        </w:rPr>
        <w:t xml:space="preserve"> and enhancing the experience for members and employees alike.</w:t>
      </w:r>
    </w:p>
    <w:p w14:paraId="239ECFE2" w14:textId="77777777" w:rsidR="000C3063" w:rsidRDefault="0016214A">
      <w:pPr>
        <w:rPr>
          <w:rFonts w:ascii="Arial" w:eastAsia="Arial" w:hAnsi="Arial" w:cs="Arial"/>
        </w:rPr>
      </w:pPr>
      <w:r>
        <w:rPr>
          <w:rFonts w:ascii="Arial" w:eastAsia="Arial" w:hAnsi="Arial" w:cs="Arial"/>
        </w:rPr>
        <w:t xml:space="preserve">As widespread digital transformations continue, credit unions have recognized the </w:t>
      </w:r>
      <w:r>
        <w:rPr>
          <w:rFonts w:ascii="Arial" w:eastAsia="Arial" w:hAnsi="Arial" w:cs="Arial"/>
        </w:rPr>
        <w:t>need to concurrently evolve their member service and support strategy. With Glia, credit unions are able to meet members anywhere in their digital journey, engage via messaging, </w:t>
      </w:r>
      <w:hyperlink r:id="rId6">
        <w:r>
          <w:rPr>
            <w:rFonts w:ascii="Arial" w:eastAsia="Arial" w:hAnsi="Arial" w:cs="Arial"/>
            <w:color w:val="0563C1"/>
            <w:u w:val="single"/>
          </w:rPr>
          <w:t>video banking</w:t>
        </w:r>
      </w:hyperlink>
      <w:r>
        <w:rPr>
          <w:rFonts w:ascii="Arial" w:eastAsia="Arial" w:hAnsi="Arial" w:cs="Arial"/>
        </w:rPr>
        <w:t> and voice—</w:t>
      </w:r>
      <w:r>
        <w:rPr>
          <w:rFonts w:ascii="Arial" w:eastAsia="Arial" w:hAnsi="Arial" w:cs="Arial"/>
        </w:rPr>
        <w:t>and guide them using </w:t>
      </w:r>
      <w:proofErr w:type="spellStart"/>
      <w:r>
        <w:fldChar w:fldCharType="begin"/>
      </w:r>
      <w:r>
        <w:instrText xml:space="preserve"> HYPERLINK "https://www.glia.com/cobrowsing" \h </w:instrText>
      </w:r>
      <w:r>
        <w:fldChar w:fldCharType="separate"/>
      </w:r>
      <w:r>
        <w:rPr>
          <w:rFonts w:ascii="Arial" w:eastAsia="Arial" w:hAnsi="Arial" w:cs="Arial"/>
          <w:color w:val="0563C1"/>
          <w:u w:val="single"/>
        </w:rPr>
        <w:t>CoBrowsing</w:t>
      </w:r>
      <w:proofErr w:type="spellEnd"/>
      <w:r>
        <w:rPr>
          <w:rFonts w:ascii="Arial" w:eastAsia="Arial" w:hAnsi="Arial" w:cs="Arial"/>
          <w:color w:val="0563C1"/>
          <w:u w:val="single"/>
        </w:rPr>
        <w:fldChar w:fldCharType="end"/>
      </w:r>
      <w:r>
        <w:rPr>
          <w:rFonts w:ascii="Arial" w:eastAsia="Arial" w:hAnsi="Arial" w:cs="Arial"/>
        </w:rPr>
        <w:t xml:space="preserve">. Such technology also enables member service agents to handle engagements more quickly and efficiently, increasing overall productivity and employee satisfaction. </w:t>
      </w:r>
      <w:r>
        <w:rPr>
          <w:rFonts w:ascii="Arial" w:eastAsia="Arial" w:hAnsi="Arial" w:cs="Arial"/>
          <w:highlight w:val="white"/>
        </w:rPr>
        <w:t>Glia credi</w:t>
      </w:r>
      <w:r>
        <w:rPr>
          <w:rFonts w:ascii="Arial" w:eastAsia="Arial" w:hAnsi="Arial" w:cs="Arial"/>
          <w:highlight w:val="white"/>
        </w:rPr>
        <w:t xml:space="preserve">t union partners represent a total of $326B in assets under management (AUM), serving over 18 million members in the United States. </w:t>
      </w:r>
    </w:p>
    <w:p w14:paraId="1E99CF4B" w14:textId="77777777" w:rsidR="000C3063" w:rsidRDefault="0016214A">
      <w:pPr>
        <w:rPr>
          <w:rFonts w:ascii="Arial" w:eastAsia="Arial" w:hAnsi="Arial" w:cs="Arial"/>
          <w:sz w:val="18"/>
          <w:szCs w:val="18"/>
        </w:rPr>
      </w:pPr>
      <w:r>
        <w:rPr>
          <w:rFonts w:ascii="Arial" w:eastAsia="Arial" w:hAnsi="Arial" w:cs="Arial"/>
        </w:rPr>
        <w:t xml:space="preserve">“Member-facing technology has always been a priority for 4Front as we continuously strive to make the member experience as </w:t>
      </w:r>
      <w:r>
        <w:rPr>
          <w:rFonts w:ascii="Arial" w:eastAsia="Arial" w:hAnsi="Arial" w:cs="Arial"/>
        </w:rPr>
        <w:t xml:space="preserve">convenient as possible. With Glia, we’ve transformed digital service to meet our members where they are, on screen, and guide them through a seamless digital 4Front experience for simple, smart banking. This has helped us meet member expectations and grow </w:t>
      </w:r>
      <w:r>
        <w:rPr>
          <w:rFonts w:ascii="Arial" w:eastAsia="Arial" w:hAnsi="Arial" w:cs="Arial"/>
        </w:rPr>
        <w:t xml:space="preserve">our business,” said Zach </w:t>
      </w:r>
      <w:proofErr w:type="spellStart"/>
      <w:r>
        <w:rPr>
          <w:rFonts w:ascii="Arial" w:eastAsia="Arial" w:hAnsi="Arial" w:cs="Arial"/>
        </w:rPr>
        <w:t>Eychaner</w:t>
      </w:r>
      <w:proofErr w:type="spellEnd"/>
      <w:r>
        <w:rPr>
          <w:rFonts w:ascii="Arial" w:eastAsia="Arial" w:hAnsi="Arial" w:cs="Arial"/>
        </w:rPr>
        <w:t xml:space="preserve">, SVP of technology for 4Front Credit Union. </w:t>
      </w:r>
    </w:p>
    <w:p w14:paraId="0DB240F2" w14:textId="77777777" w:rsidR="000C3063" w:rsidRDefault="0016214A">
      <w:pPr>
        <w:rPr>
          <w:rFonts w:ascii="Arial" w:eastAsia="Arial" w:hAnsi="Arial" w:cs="Arial"/>
        </w:rPr>
      </w:pPr>
      <w:r>
        <w:rPr>
          <w:rFonts w:ascii="Arial" w:eastAsia="Arial" w:hAnsi="Arial" w:cs="Arial"/>
        </w:rPr>
        <w:t>Credit unions of all types and sizes, from $60 million to $30 billion in assets, are benefitting from Glia’s sophisticated communications and collaboration platform. It’s common</w:t>
      </w:r>
      <w:r>
        <w:rPr>
          <w:rFonts w:ascii="Arial" w:eastAsia="Arial" w:hAnsi="Arial" w:cs="Arial"/>
        </w:rPr>
        <w:t xml:space="preserve"> for credit unions to experience 20% improvements in member satisfaction, reflected in NPS and CSAT scores, through Digital Member Service. Such value is evidenced by Glia’s growth and momentum; the company grew more than 150% and raised $78 million in Ser</w:t>
      </w:r>
      <w:r>
        <w:rPr>
          <w:rFonts w:ascii="Arial" w:eastAsia="Arial" w:hAnsi="Arial" w:cs="Arial"/>
        </w:rPr>
        <w:t>ies C funding last year.</w:t>
      </w:r>
    </w:p>
    <w:p w14:paraId="0A724F72" w14:textId="77777777" w:rsidR="000C3063" w:rsidRDefault="0016214A">
      <w:pPr>
        <w:rPr>
          <w:rFonts w:ascii="Arial" w:eastAsia="Arial" w:hAnsi="Arial" w:cs="Arial"/>
        </w:rPr>
      </w:pPr>
      <w:r>
        <w:rPr>
          <w:rFonts w:ascii="Arial" w:eastAsia="Arial" w:hAnsi="Arial" w:cs="Arial"/>
          <w:highlight w:val="white"/>
        </w:rPr>
        <w:t xml:space="preserve">“Member expectations have never been so high for quick, convenient interactions, which is why we are leveraging progressive technology that Glia offers to modernize our approach to member support and engagement,” explained Chaz </w:t>
      </w:r>
      <w:proofErr w:type="spellStart"/>
      <w:r>
        <w:rPr>
          <w:rFonts w:ascii="Arial" w:eastAsia="Arial" w:hAnsi="Arial" w:cs="Arial"/>
          <w:highlight w:val="white"/>
        </w:rPr>
        <w:t>Rze</w:t>
      </w:r>
      <w:r>
        <w:rPr>
          <w:rFonts w:ascii="Arial" w:eastAsia="Arial" w:hAnsi="Arial" w:cs="Arial"/>
          <w:highlight w:val="white"/>
        </w:rPr>
        <w:t>wnicki</w:t>
      </w:r>
      <w:proofErr w:type="spellEnd"/>
      <w:r>
        <w:rPr>
          <w:rFonts w:ascii="Arial" w:eastAsia="Arial" w:hAnsi="Arial" w:cs="Arial"/>
          <w:highlight w:val="white"/>
        </w:rPr>
        <w:t xml:space="preserve">, President and CEO of Dover Federal Credit Union. “With Glia, we </w:t>
      </w:r>
      <w:proofErr w:type="gramStart"/>
      <w:r>
        <w:rPr>
          <w:rFonts w:ascii="Arial" w:eastAsia="Arial" w:hAnsi="Arial" w:cs="Arial"/>
          <w:highlight w:val="white"/>
        </w:rPr>
        <w:t>are able to</w:t>
      </w:r>
      <w:proofErr w:type="gramEnd"/>
      <w:r>
        <w:rPr>
          <w:rFonts w:ascii="Arial" w:eastAsia="Arial" w:hAnsi="Arial" w:cs="Arial"/>
          <w:highlight w:val="white"/>
        </w:rPr>
        <w:t xml:space="preserve"> meet members where they already are in digital channels, eliminating the need for them to ever exit the digital domain and engage in clunky phone experiences again. Such co</w:t>
      </w:r>
      <w:r>
        <w:rPr>
          <w:rFonts w:ascii="Arial" w:eastAsia="Arial" w:hAnsi="Arial" w:cs="Arial"/>
          <w:highlight w:val="white"/>
        </w:rPr>
        <w:t xml:space="preserve">ntinuity and choice </w:t>
      </w:r>
      <w:proofErr w:type="gramStart"/>
      <w:r>
        <w:rPr>
          <w:rFonts w:ascii="Arial" w:eastAsia="Arial" w:hAnsi="Arial" w:cs="Arial"/>
          <w:highlight w:val="white"/>
        </w:rPr>
        <w:t>has</w:t>
      </w:r>
      <w:proofErr w:type="gramEnd"/>
      <w:r>
        <w:rPr>
          <w:rFonts w:ascii="Arial" w:eastAsia="Arial" w:hAnsi="Arial" w:cs="Arial"/>
          <w:highlight w:val="white"/>
        </w:rPr>
        <w:t xml:space="preserve"> strengthened the member experience, giving us a competitive differentiator when it comes to attracting and retaining members.” </w:t>
      </w:r>
    </w:p>
    <w:p w14:paraId="5E5E7F7C" w14:textId="77777777" w:rsidR="000C3063" w:rsidRDefault="0016214A">
      <w:pPr>
        <w:rPr>
          <w:rFonts w:ascii="Arial" w:eastAsia="Arial" w:hAnsi="Arial" w:cs="Arial"/>
        </w:rPr>
      </w:pPr>
      <w:r>
        <w:rPr>
          <w:rFonts w:ascii="Arial" w:eastAsia="Arial" w:hAnsi="Arial" w:cs="Arial"/>
        </w:rPr>
        <w:t>“As technology continues to evolve and the competitive landscape becomes increasingly crowded, it’s more</w:t>
      </w:r>
      <w:r>
        <w:rPr>
          <w:rFonts w:ascii="Arial" w:eastAsia="Arial" w:hAnsi="Arial" w:cs="Arial"/>
        </w:rPr>
        <w:t xml:space="preserve"> important than ever for credit unions to be able to deliver five-star experiences to their members,” explained Jeremy Smith, COO of Glia. “By leveraging our Digital Member Service platform, credit unions are translating their primary differentiator of exc</w:t>
      </w:r>
      <w:r>
        <w:rPr>
          <w:rFonts w:ascii="Arial" w:eastAsia="Arial" w:hAnsi="Arial" w:cs="Arial"/>
        </w:rPr>
        <w:t>eptional, personalized service into digital channels, helping them protect and grow market share and loyalty.” </w:t>
      </w:r>
    </w:p>
    <w:p w14:paraId="6A4DA54A" w14:textId="77777777" w:rsidR="000C3063" w:rsidRDefault="0016214A">
      <w:pPr>
        <w:rPr>
          <w:rFonts w:ascii="Arial" w:eastAsia="Arial" w:hAnsi="Arial" w:cs="Arial"/>
        </w:rPr>
      </w:pPr>
      <w:r>
        <w:rPr>
          <w:rFonts w:ascii="Arial" w:eastAsia="Arial" w:hAnsi="Arial" w:cs="Arial"/>
        </w:rPr>
        <w:t>Glia will be participating in next week’s Credit Union National Association Government Affairs Conference (CUNA GAC) in Washington D.C., on Febr</w:t>
      </w:r>
      <w:r>
        <w:rPr>
          <w:rFonts w:ascii="Arial" w:eastAsia="Arial" w:hAnsi="Arial" w:cs="Arial"/>
        </w:rPr>
        <w:t xml:space="preserve">uary 27 – March 3, 2022. The event </w:t>
      </w:r>
      <w:r>
        <w:rPr>
          <w:rFonts w:ascii="Arial" w:eastAsia="Arial" w:hAnsi="Arial" w:cs="Arial"/>
        </w:rPr>
        <w:lastRenderedPageBreak/>
        <w:t>brings together leaders, subject-matter experts, and industry stalwarts from the leading credit unions to discuss the latest insights and trends in technology and innovation. Glia will be participating in meetings with ma</w:t>
      </w:r>
      <w:r>
        <w:rPr>
          <w:rFonts w:ascii="Arial" w:eastAsia="Arial" w:hAnsi="Arial" w:cs="Arial"/>
        </w:rPr>
        <w:t xml:space="preserve">ny of these illustrious 150 credit union customers, as well as hospitality events along with premier Glia partners </w:t>
      </w:r>
      <w:hyperlink r:id="rId7">
        <w:r>
          <w:rPr>
            <w:rFonts w:ascii="Arial" w:eastAsia="Arial" w:hAnsi="Arial" w:cs="Arial"/>
            <w:color w:val="1155CC"/>
            <w:u w:val="single"/>
          </w:rPr>
          <w:t>Q2</w:t>
        </w:r>
      </w:hyperlink>
      <w:r>
        <w:rPr>
          <w:rFonts w:ascii="Arial" w:eastAsia="Arial" w:hAnsi="Arial" w:cs="Arial"/>
        </w:rPr>
        <w:t xml:space="preserve">, </w:t>
      </w:r>
      <w:hyperlink r:id="rId8">
        <w:r>
          <w:rPr>
            <w:rFonts w:ascii="Arial" w:eastAsia="Arial" w:hAnsi="Arial" w:cs="Arial"/>
            <w:color w:val="1155CC"/>
            <w:u w:val="single"/>
          </w:rPr>
          <w:t>The Northwest Credit Union Association</w:t>
        </w:r>
      </w:hyperlink>
      <w:r>
        <w:rPr>
          <w:rFonts w:ascii="Arial" w:eastAsia="Arial" w:hAnsi="Arial" w:cs="Arial"/>
        </w:rPr>
        <w:t xml:space="preserve">, </w:t>
      </w:r>
      <w:hyperlink r:id="rId9">
        <w:r>
          <w:rPr>
            <w:rFonts w:ascii="Arial" w:eastAsia="Arial" w:hAnsi="Arial" w:cs="Arial"/>
            <w:color w:val="1155CC"/>
            <w:u w:val="single"/>
          </w:rPr>
          <w:t>FTSI</w:t>
        </w:r>
      </w:hyperlink>
      <w:r>
        <w:rPr>
          <w:rFonts w:ascii="Arial" w:eastAsia="Arial" w:hAnsi="Arial" w:cs="Arial"/>
        </w:rPr>
        <w:t xml:space="preserve">, and </w:t>
      </w:r>
      <w:hyperlink r:id="rId10">
        <w:r>
          <w:rPr>
            <w:rFonts w:ascii="Arial" w:eastAsia="Arial" w:hAnsi="Arial" w:cs="Arial"/>
            <w:color w:val="1155CC"/>
            <w:u w:val="single"/>
          </w:rPr>
          <w:t>Member Access Processing</w:t>
        </w:r>
      </w:hyperlink>
      <w:r>
        <w:rPr>
          <w:rFonts w:ascii="Arial" w:eastAsia="Arial" w:hAnsi="Arial" w:cs="Arial"/>
        </w:rPr>
        <w:t xml:space="preserve">. </w:t>
      </w:r>
    </w:p>
    <w:p w14:paraId="3FCB01A4" w14:textId="77777777" w:rsidR="000C3063" w:rsidRDefault="0016214A">
      <w:r>
        <w:rPr>
          <w:rFonts w:ascii="Arial" w:eastAsia="Arial" w:hAnsi="Arial" w:cs="Arial"/>
          <w:b/>
        </w:rPr>
        <w:t>About Glia</w:t>
      </w:r>
      <w:r>
        <w:rPr>
          <w:rFonts w:ascii="Arial" w:eastAsia="Arial" w:hAnsi="Arial" w:cs="Arial"/>
        </w:rPr>
        <w:br/>
      </w:r>
      <w:proofErr w:type="spellStart"/>
      <w:r>
        <w:rPr>
          <w:rFonts w:ascii="Arial" w:eastAsia="Arial" w:hAnsi="Arial" w:cs="Arial"/>
        </w:rPr>
        <w:t>Glia</w:t>
      </w:r>
      <w:proofErr w:type="spellEnd"/>
      <w:r>
        <w:rPr>
          <w:rFonts w:ascii="Arial" w:eastAsia="Arial" w:hAnsi="Arial" w:cs="Arial"/>
        </w:rPr>
        <w:t xml:space="preserve"> is reinventing how businesses support their customers in a digital world. Glia's Digital Customer Service (DCS) solution enriches web and m</w:t>
      </w:r>
      <w:r>
        <w:rPr>
          <w:rFonts w:ascii="Arial" w:eastAsia="Arial" w:hAnsi="Arial" w:cs="Arial"/>
        </w:rPr>
        <w:t>obile experiences with digital communication choices, on-screen collaboration, and AI-enabled assistance. Glia has partnered with over 250 banks, credit unions, insurance companies and other financial institutions worldwide to improve the customer experien</w:t>
      </w:r>
      <w:r>
        <w:rPr>
          <w:rFonts w:ascii="Arial" w:eastAsia="Arial" w:hAnsi="Arial" w:cs="Arial"/>
        </w:rPr>
        <w:t xml:space="preserve">ce and drive business results. Named both a </w:t>
      </w:r>
      <w:hyperlink r:id="rId11">
        <w:r>
          <w:rPr>
            <w:rFonts w:ascii="Arial" w:eastAsia="Arial" w:hAnsi="Arial" w:cs="Arial"/>
          </w:rPr>
          <w:t>Deloitte Technology Fast 500™</w:t>
        </w:r>
      </w:hyperlink>
      <w:r>
        <w:rPr>
          <w:rFonts w:ascii="Arial" w:eastAsia="Arial" w:hAnsi="Arial" w:cs="Arial"/>
        </w:rPr>
        <w:t xml:space="preserve"> company and a </w:t>
      </w:r>
      <w:hyperlink r:id="rId12">
        <w:r>
          <w:rPr>
            <w:rFonts w:ascii="Arial" w:eastAsia="Arial" w:hAnsi="Arial" w:cs="Arial"/>
          </w:rPr>
          <w:t>Great Place to Work</w:t>
        </w:r>
      </w:hyperlink>
      <w:r>
        <w:rPr>
          <w:rFonts w:ascii="Arial" w:eastAsia="Arial" w:hAnsi="Arial" w:cs="Arial"/>
        </w:rPr>
        <w:t xml:space="preserve"> (with a 97% employee satisfaction rating) for a second year in a row, Glia continues to achieve broad industry recognition and customer service thought leadersh</w:t>
      </w:r>
      <w:r>
        <w:rPr>
          <w:rFonts w:ascii="Arial" w:eastAsia="Arial" w:hAnsi="Arial" w:cs="Arial"/>
        </w:rPr>
        <w:t xml:space="preserve">ip including publishing </w:t>
      </w:r>
      <w:hyperlink r:id="rId13">
        <w:r>
          <w:rPr>
            <w:rFonts w:ascii="Arial" w:eastAsia="Arial" w:hAnsi="Arial" w:cs="Arial"/>
          </w:rPr>
          <w:t>the definitive book on DCS</w:t>
        </w:r>
      </w:hyperlink>
      <w:r>
        <w:rPr>
          <w:rFonts w:ascii="Arial" w:eastAsia="Arial" w:hAnsi="Arial" w:cs="Arial"/>
        </w:rPr>
        <w:t xml:space="preserve"> with Wiley. The company has raised over $100 million in funding from top investors. To learn more visit glia.com.</w:t>
      </w:r>
    </w:p>
    <w:p w14:paraId="6A0AD0C9" w14:textId="16D289D4" w:rsidR="000C3063" w:rsidRDefault="000C3063">
      <w:pPr>
        <w:jc w:val="center"/>
      </w:pPr>
    </w:p>
    <w:sectPr w:rsidR="000C3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63"/>
    <w:rsid w:val="000C3063"/>
    <w:rsid w:val="0016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A297"/>
  <w15:docId w15:val="{02A144DF-721E-4405-BD63-806CA5D3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53472"/>
    <w:rPr>
      <w:color w:val="0563C1" w:themeColor="hyperlink"/>
      <w:u w:val="single"/>
    </w:rPr>
  </w:style>
  <w:style w:type="character" w:styleId="UnresolvedMention">
    <w:name w:val="Unresolved Mention"/>
    <w:basedOn w:val="DefaultParagraphFont"/>
    <w:uiPriority w:val="99"/>
    <w:semiHidden/>
    <w:unhideWhenUsed/>
    <w:rsid w:val="00C53472"/>
    <w:rPr>
      <w:color w:val="605E5C"/>
      <w:shd w:val="clear" w:color="auto" w:fill="E1DFDD"/>
    </w:rPr>
  </w:style>
  <w:style w:type="paragraph" w:styleId="Revision">
    <w:name w:val="Revision"/>
    <w:hidden/>
    <w:uiPriority w:val="99"/>
    <w:semiHidden/>
    <w:rsid w:val="002D389D"/>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wcua.org/" TargetMode="External"/><Relationship Id="rId13" Type="http://schemas.openxmlformats.org/officeDocument/2006/relationships/hyperlink" Target="https://www.digitalcustomerservicebook.com/" TargetMode="External"/><Relationship Id="rId3" Type="http://schemas.openxmlformats.org/officeDocument/2006/relationships/settings" Target="settings.xml"/><Relationship Id="rId7" Type="http://schemas.openxmlformats.org/officeDocument/2006/relationships/hyperlink" Target="https://www.q2.com/" TargetMode="External"/><Relationship Id="rId12" Type="http://schemas.openxmlformats.org/officeDocument/2006/relationships/hyperlink" Target="https://www.greatplacetowork.com/certified-company/70251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ia.com/video-banking" TargetMode="External"/><Relationship Id="rId11" Type="http://schemas.openxmlformats.org/officeDocument/2006/relationships/hyperlink" Target="https://www.glia.com/news/glia-acknowledged-as-a-fastest-growing-company-in-north-america-by-the-2021-deloitte-technology-fast-500" TargetMode="External"/><Relationship Id="rId5" Type="http://schemas.openxmlformats.org/officeDocument/2006/relationships/hyperlink" Target="https://www.glia.com/digital-customer-service-defined" TargetMode="External"/><Relationship Id="rId15" Type="http://schemas.openxmlformats.org/officeDocument/2006/relationships/theme" Target="theme/theme1.xml"/><Relationship Id="rId10" Type="http://schemas.openxmlformats.org/officeDocument/2006/relationships/hyperlink" Target="https://maprocessing.com/" TargetMode="External"/><Relationship Id="rId4" Type="http://schemas.openxmlformats.org/officeDocument/2006/relationships/webSettings" Target="webSettings.xml"/><Relationship Id="rId9" Type="http://schemas.openxmlformats.org/officeDocument/2006/relationships/hyperlink" Target="https://ftsi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fblxNCtc4G/f4PH1xHNNJrcxA==">AMUW2mVah9FAgMgwI+pCjbo7KmeFvxiEyc2zs3qgKzRSrD4L6l5JscipSPVn+SNyxsxn7mtKp6VtKMR/WYQErT3DUlMVq4IdSEgKuaYXflt0uUW+aJyKxnFCbJbfAXYeO7ldfGeI7M+jFI3Ad8BVnIF1oXKyOLyw0mhIATQq6GTLKD4eBcP95jYm2yb7wk0s7ptsCSZdcBtD/O67+y9a49HnDpGpfowOofQLHxC6jlVcART1Gysugywaf0sSEUMra2WUybaqvi4PbAY3xDuUzPuNScaiDKRBHlqO5o+x5u9dfnZ48FDC3XxMHm0HQdaf8ltB89LUcMfpXGb4m+t4Gd1FJzApbQq5D0oMq2dEnUkZ0TbqJ5MMHTPhzL9wSNs0gk91d7iMH/Dz2w+NV+t+QsmaCq8TOhKdKFrD2g+3z++WwXH1cpZ83jTYDBEm8f+ePv1hJQXh2tb97zylAiJ3ad1EbTeN2vZda4JFWWFPeFSacYd7y7xQW8AwGEyChOznuQRyCzj1kwhJa2fHGs/bMnQkzmpCjT8hKb1nWrA/rm9k6Y5fXYn4kzmngnECUamn+ux5FCswLQ9Y40hWEDV2bbjzrMu4Lmw4JHBFBRCEbaQsY0OfFxkGvL4ks2Dku5227FBC7CE7vkVS7JZQPw464ptWVdIVY8b82uvldT5vTw+4D3jMLZ2IK+3lDkrnR2xFj0ukqv0KlhpiOTGnwaWxFlKdUDWavJ1O3RCfH2jJE4xkO6Q0wB+etc3WkBbrDIiPhvELwdqYg3O8Y1eG7PvACtUX3IDcZNc8X6Ssy9Qx7AD4/dVvIfEsA+DgMinfZeKDspCxr260Xd/kPwhJlZ6dXGf3IXSLG+6py9x50xpHS/R8t5hzZdOEtLZSOQx/FcXZyT4WqEeEsXrEmcXZ9ugpAbmAVn45vA2hqblgi99sPi6ikwJRW45e3URIC+S5/AhoCVpC/htQGPP7/UNbrXryK2v5OjXsKUthwY9yzi85j9grvoX+Xpn9HrhdAzjcZMrnpfOj4WbKQ1mqETqyioz4BzQZKWsQWPIYmRhQyQ4SxruDlxJBakR7Lxvo24h8YjGlxBcFUM/TRFkEswyF0Cp+/IlH/wU8GnhI5P1T7fo26RIYwhxzb/oK8gfSdi6C9UyM5/o+umHuHdMe72VuccjGGA9MhEOGfjgxpSWYvI2bAc9gbn6xXmQGmORuQU5WjWTyikA3UJensEMORxgYToS1mcp2oEZm0r5i21enV0wlzStrPU2zaNTZJkPd3Dc6u/uY6z+wwTSjaO8KMUOdRqpP7jPWB12jU73hj7DmLjbYbbytN890oq23U19gCFtrUWl+DgVbBhWB6F/E4Yi/6ekv6SxiEpRpBG90AcmXb0VfUTHwIXtEfe3abJwiUlZ2bmD6Zp1EiGWHaooeBLt4muGaTrB7Svbp0TGV8cLcuoIhfLlz04+Od1QDV6VwhD/add3ZUqHQQZjIiR+/sYz73GnTyBjIKjWtsQMqSMdfjoJy6AW1kNC7A5GAArP0jemmH6OZ5gaEYnNgybfj4ZeSSRKh0vCFnaY5u0NIjc5GW5xFmnMCqQtOC318e0bd2wHW5vyszvqcN+FJjgb4adfW09QwUkjTGPIyaWLKL/Gy6GhSdIUrLLN34L2zDvDE43FwfMF56j/6ouLiygQk0K0eSkaQy72ZmZGe2SI+A0N+oOcP+FD9nrshmiWTxe1Wrt7FuZ+1UQ4IM3I/efTxWKnhoui1xQbeFQ/Hcj2RSQUS4pqWujW4Wv/KVdso75BGFi0EiOyLv8hEa6lzOy0adskqIgd7zDlAdcdS7cKbZ4cUbSs7gg7AwPyUAEa7sBJO068HlxSpt0vyLwkvPjJCjQ3VvwuFVbAhewB0QkcU/P1OT4EDwM9MI/VW8aT0KfOWnFqFB0nPVplSBVmJcdki7iAi9Vr8xepqoN/qaC+5AimHS/ha2oeiAdfxhCCGQkRChdiBM2e3TUgvx/4e2+vJSsyfq4pdAaW2PcFAdpwgisVlFGDb2FqWBzGUgcj5Kw3/LUNduGeAb4uhDrZ1VWHQgcwatWa6WXEjWSHMU08tRnTrRWfXEiY6VpW3rO9v/UaCs835Fp1eYYaNObE092L6JmP23awjmDMbnZvCHdi6hcWwuAFQBkfYhCWrWlbD1i+BD1pd/0GzaOiQkoVjS/W+ksyRONNESKHcwPO8UL0VB/eTVWTvcGzhHkGh4K/QBfW0yFmcRU1+Ou20UH8rgqgktZQO9UcnWcu5BoTjRm4/eI/V0iwxOnM8rEAY6aS3YNDOluAjA0gyAxSIdOy/yWM1NS3yAD+hcJuj/M4nTyFp/XiUG+o1kxiFL5ESJOB+9aLPlvf40cPAAHXMzloH33xMUP6zKzXR4qpfLnJjs8P4bnCCqDKYJ9+ZhTBMbqlVHBx3Pd2uZ+tr/YxQ4ZjSGFJxeILZ0mtLGlkPQguGeqnOv2MrwvxS9rjHZjZdrxve5tiqLFMZIyyc4LcYNaGP5ZkBquk0Y6VAVG54JK0XIa4CUR1Y2cJQXGA3pX//elqTH1B7AvLbNPtjUl2qEKOalj8wqd01tx3a+NhjiKQdXHEnUoPSwgMyezpiLXmzk24AEirEejfw1Vn2RQxK2pekcyndvg8xqwqGFYf2B8vBCqSWcchJvMvwbh7zi8DASbM0fG3XgAvAM7BndtsArGcKJIniTVziw4m/LFuJbZtd5LYeYOl4C86Ed6Eav5QtrRS1B2rjtzI3LcEXGOqb/4aYO78mHO3bg3XKwzbGnLomFYG1R98qnR2VFri4vyrYK5gpPh08WIy3iP6ElxSa2bzXZQhkAI997ByrHvSa4xSR+9BXVUk0I9MhqgZPsivdJvGHmq8vwvD22VwEo+CXQphCbdrgkHxZ5y2p52r3Vr0gB9ANfgiJEJ0dKg+js9sKQr9VA+ltJUl2CcLW8jVxPel+gsnLDVD9E2MgJShR8PjThh44WRPITTwfUSgZzYF5LqnHCoZJcm+oUjaNwL+3wEJ6F4oKpEsDiisbQceKRLM2lQUXTgKT2zZgrRJFUu2+SSMSRowd0ozV/72oL/aos5kUZpzGLIeM0QVBz8QP4ZzSwIUoXZPfmsqZSm1M+Tgol6KyvrCb0WtQkO5ZW2NwsB0mJJG1+vnCochkxaWvoV9cYmmIyzg2a5uZW7C7gejnCkD1+KX1xVD6hwLyAQbCCkBLnpZKd3V65foyh/XUrJAelQOTR3hQqUyHSXb0biGaSRU0eTcB80zgGNG17g3L7aonTMF4yvWnbxGrt/J6eewJIjK1W+DCQPd9MNq73t7qYN+Y6OYIXFpWWHY45N5JEDAcfLf9Z572HErY6rY+YPKrtrIk9uDbyFtIBGk1Qgh3gXj49ox7qdWdeYgvv5zLCARjUn6E0lq40feIX70hbfly9uji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Mitcham</dc:creator>
  <cp:lastModifiedBy>Maddie Mitcham</cp:lastModifiedBy>
  <cp:revision>2</cp:revision>
  <dcterms:created xsi:type="dcterms:W3CDTF">2021-11-09T21:13:00Z</dcterms:created>
  <dcterms:modified xsi:type="dcterms:W3CDTF">2022-02-24T16:06:00Z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