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58" w:rsidRDefault="00B17B58" w:rsidP="00B17B58">
      <w:pPr>
        <w:spacing w:after="200" w:line="276" w:lineRule="auto"/>
        <w:outlineLvl w:val="0"/>
        <w:rPr>
          <w:rFonts w:ascii="Arial" w:eastAsia="Times New Roman" w:hAnsi="Arial" w:cs="Arial"/>
          <w:b/>
        </w:rPr>
      </w:pPr>
      <w:r w:rsidRPr="00AD7A9A">
        <w:rPr>
          <w:rFonts w:ascii="Helvetica 55 Roman" w:eastAsia="Times New Roman" w:hAnsi="Helvetica 55 Roman" w:cs="Times New Roman"/>
          <w:b/>
          <w:sz w:val="32"/>
        </w:rPr>
        <w:t>TruMark Financial</w:t>
      </w:r>
      <w:r w:rsidRPr="00AD7A9A">
        <w:rPr>
          <w:rFonts w:ascii="Helvetica 55 Roman" w:eastAsia="Times New Roman" w:hAnsi="Helvetica 55 Roman" w:cs="Times New Roman"/>
          <w:b/>
          <w:sz w:val="32"/>
          <w:vertAlign w:val="superscript"/>
        </w:rPr>
        <w:t>®</w:t>
      </w:r>
      <w:r w:rsidRPr="00AD7A9A">
        <w:rPr>
          <w:rFonts w:ascii="Helvetica 55 Roman" w:eastAsia="Times New Roman" w:hAnsi="Helvetica 55 Roman" w:cs="Times New Roman"/>
          <w:b/>
          <w:sz w:val="32"/>
        </w:rPr>
        <w:t xml:space="preserve"> Credit Union</w:t>
      </w:r>
      <w:r w:rsidRPr="00AD7A9A">
        <w:rPr>
          <w:rFonts w:ascii="Helvetica 55 Roman" w:eastAsia="Times New Roman" w:hAnsi="Helvetica 55 Roman" w:cs="Times New Roman"/>
          <w:b/>
          <w:sz w:val="32"/>
        </w:rPr>
        <w:br/>
      </w:r>
      <w:r w:rsidRPr="00AD7A9A">
        <w:rPr>
          <w:rFonts w:ascii="Helvetica 55 Roman" w:eastAsia="Times New Roman" w:hAnsi="Helvetica 55 Roman" w:cs="Times New Roman"/>
          <w:b/>
          <w:sz w:val="72"/>
        </w:rPr>
        <w:t>News Release</w:t>
      </w:r>
      <w:r>
        <w:rPr>
          <w:rFonts w:ascii="Arial" w:eastAsia="Times New Roman" w:hAnsi="Arial" w:cs="Arial"/>
          <w:b/>
        </w:rPr>
        <w:br/>
      </w:r>
    </w:p>
    <w:p w:rsidR="00B17B58" w:rsidRPr="00E32F8E" w:rsidRDefault="00336127" w:rsidP="00B17B58">
      <w:pPr>
        <w:spacing w:after="200" w:line="276" w:lineRule="auto"/>
        <w:outlineLvl w:val="0"/>
        <w:rPr>
          <w:rFonts w:ascii="Helvetica 55 Roman" w:eastAsia="Times New Roman" w:hAnsi="Helvetica 55 Roman" w:cs="Times New Roman"/>
          <w:b/>
          <w:sz w:val="72"/>
        </w:rPr>
      </w:pPr>
      <w:r>
        <w:rPr>
          <w:rFonts w:ascii="Arial" w:eastAsia="Times New Roman" w:hAnsi="Arial" w:cs="Arial"/>
          <w:b/>
        </w:rPr>
        <w:t>For immediate use</w:t>
      </w:r>
      <w:r>
        <w:rPr>
          <w:rFonts w:ascii="Arial" w:eastAsia="Times New Roman" w:hAnsi="Arial" w:cs="Arial"/>
          <w:b/>
        </w:rPr>
        <w:br/>
        <w:t>Oct. 15</w:t>
      </w:r>
      <w:r w:rsidR="00B17B58">
        <w:rPr>
          <w:rFonts w:ascii="Arial" w:eastAsia="Times New Roman" w:hAnsi="Arial" w:cs="Arial"/>
          <w:b/>
        </w:rPr>
        <w:t>, 2021</w:t>
      </w:r>
      <w:r w:rsidR="00B17B58" w:rsidRPr="00AD7A9A">
        <w:rPr>
          <w:rFonts w:ascii="Helvetica 55 Roman" w:eastAsia="Times New Roman" w:hAnsi="Helvetica 55 Roman" w:cs="Times New Roman"/>
        </w:rPr>
        <w:tab/>
      </w:r>
      <w:r w:rsidR="00B17B58" w:rsidRPr="00AD7A9A">
        <w:rPr>
          <w:rFonts w:ascii="Arial" w:eastAsia="Times New Roman" w:hAnsi="Arial" w:cs="Arial"/>
        </w:rPr>
        <w:t xml:space="preserve"> </w:t>
      </w:r>
      <w:r w:rsidR="00B17B58" w:rsidRPr="00AD7A9A">
        <w:rPr>
          <w:rFonts w:ascii="Arial" w:eastAsia="Times New Roman" w:hAnsi="Arial" w:cs="Arial"/>
        </w:rPr>
        <w:tab/>
      </w:r>
      <w:r w:rsidR="00B17B58" w:rsidRPr="00AD7A9A">
        <w:rPr>
          <w:rFonts w:ascii="Arial" w:eastAsia="Times New Roman" w:hAnsi="Arial" w:cs="Arial"/>
        </w:rPr>
        <w:tab/>
      </w:r>
      <w:r w:rsidR="00B17B58" w:rsidRPr="00AD7A9A">
        <w:rPr>
          <w:rFonts w:ascii="Arial" w:eastAsia="Times New Roman" w:hAnsi="Arial" w:cs="Arial"/>
        </w:rPr>
        <w:tab/>
      </w:r>
      <w:r w:rsidR="00B17B58">
        <w:rPr>
          <w:rFonts w:ascii="Arial" w:eastAsia="Times New Roman" w:hAnsi="Arial" w:cs="Arial"/>
        </w:rPr>
        <w:tab/>
        <w:t xml:space="preserve">            </w:t>
      </w:r>
      <w:r w:rsidR="00B17B58">
        <w:rPr>
          <w:rFonts w:ascii="Arial" w:eastAsia="Times New Roman" w:hAnsi="Arial" w:cs="Arial"/>
        </w:rPr>
        <w:tab/>
      </w:r>
      <w:r w:rsidR="00B17B58" w:rsidRPr="00AD7A9A">
        <w:rPr>
          <w:rFonts w:ascii="Arial" w:eastAsia="Times New Roman" w:hAnsi="Arial" w:cs="Arial"/>
        </w:rPr>
        <w:t>Contact:</w:t>
      </w:r>
      <w:r w:rsidR="00B17B58" w:rsidRPr="00AD7A9A">
        <w:rPr>
          <w:rFonts w:ascii="Arial" w:eastAsia="Times New Roman" w:hAnsi="Arial" w:cs="Arial"/>
        </w:rPr>
        <w:tab/>
        <w:t xml:space="preserve"> </w:t>
      </w:r>
    </w:p>
    <w:p w:rsidR="00B17B58" w:rsidRDefault="00B17B58" w:rsidP="00B17B58">
      <w:pPr>
        <w:tabs>
          <w:tab w:val="left" w:pos="3870"/>
        </w:tabs>
        <w:spacing w:after="200" w:line="240" w:lineRule="auto"/>
        <w:ind w:left="5760" w:hanging="5040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tab/>
        <w:t>Randi Marmer</w:t>
      </w:r>
      <w:r w:rsidRPr="00AD7A9A">
        <w:rPr>
          <w:rFonts w:ascii="Arial" w:eastAsia="Times New Roman" w:hAnsi="Arial" w:cs="Arial"/>
        </w:rPr>
        <w:tab/>
      </w:r>
      <w:r w:rsidRPr="00AD7A9A">
        <w:rPr>
          <w:rFonts w:ascii="Arial" w:eastAsia="Times New Roman" w:hAnsi="Arial" w:cs="Arial"/>
        </w:rPr>
        <w:br/>
        <w:t xml:space="preserve">AVP, Public Relations </w:t>
      </w:r>
      <w:r w:rsidRPr="00AD7A9A">
        <w:rPr>
          <w:rFonts w:ascii="Arial" w:eastAsia="Times New Roman" w:hAnsi="Arial" w:cs="Arial"/>
        </w:rPr>
        <w:br/>
        <w:t>215-</w:t>
      </w:r>
      <w:r>
        <w:rPr>
          <w:rFonts w:ascii="Arial" w:eastAsia="Times New Roman" w:hAnsi="Arial" w:cs="Arial"/>
        </w:rPr>
        <w:t>873-6475</w:t>
      </w:r>
    </w:p>
    <w:p w:rsidR="00B17B58" w:rsidRDefault="00B17B58" w:rsidP="00B17B58">
      <w:pPr>
        <w:tabs>
          <w:tab w:val="left" w:pos="3870"/>
        </w:tabs>
        <w:spacing w:after="200" w:line="240" w:lineRule="auto"/>
        <w:ind w:left="5760" w:hanging="5040"/>
        <w:rPr>
          <w:rFonts w:ascii="Arial" w:eastAsia="Times New Roman" w:hAnsi="Arial" w:cs="Arial"/>
        </w:rPr>
      </w:pPr>
    </w:p>
    <w:p w:rsidR="00B26910" w:rsidRDefault="00B17B58" w:rsidP="00B26910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B58">
        <w:rPr>
          <w:rFonts w:ascii="Arial" w:eastAsia="Times New Roman" w:hAnsi="Arial" w:cs="Arial"/>
          <w:b/>
          <w:sz w:val="28"/>
          <w:szCs w:val="28"/>
        </w:rPr>
        <w:t>TruMark Financial</w:t>
      </w:r>
      <w:r w:rsidR="00B26910" w:rsidRPr="00B26910">
        <w:rPr>
          <w:rFonts w:ascii="Arial" w:eastAsia="Times New Roman" w:hAnsi="Arial" w:cs="Arial"/>
          <w:b/>
          <w:sz w:val="28"/>
          <w:szCs w:val="28"/>
          <w:vertAlign w:val="superscript"/>
        </w:rPr>
        <w:t>®</w:t>
      </w:r>
      <w:r w:rsidR="00B26910">
        <w:rPr>
          <w:rFonts w:ascii="Arial" w:eastAsia="Times New Roman" w:hAnsi="Arial" w:cs="Arial"/>
          <w:b/>
          <w:sz w:val="28"/>
          <w:szCs w:val="28"/>
        </w:rPr>
        <w:t xml:space="preserve"> Credit Union</w:t>
      </w:r>
      <w:r w:rsidRPr="00B17B58">
        <w:rPr>
          <w:rFonts w:ascii="Arial" w:eastAsia="Times New Roman" w:hAnsi="Arial" w:cs="Arial"/>
          <w:b/>
          <w:sz w:val="28"/>
          <w:szCs w:val="28"/>
        </w:rPr>
        <w:t xml:space="preserve"> Golf Classic</w:t>
      </w:r>
    </w:p>
    <w:p w:rsidR="00B17B58" w:rsidRPr="00B17B58" w:rsidRDefault="00B17B58" w:rsidP="00B26910">
      <w:pPr>
        <w:tabs>
          <w:tab w:val="left" w:pos="3870"/>
        </w:tabs>
        <w:spacing w:after="200" w:line="240" w:lineRule="auto"/>
        <w:ind w:left="5760" w:hanging="50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7B58">
        <w:rPr>
          <w:rFonts w:ascii="Arial" w:eastAsia="Times New Roman" w:hAnsi="Arial" w:cs="Arial"/>
          <w:b/>
          <w:sz w:val="28"/>
          <w:szCs w:val="28"/>
        </w:rPr>
        <w:t>Benefits Financial Literacy</w:t>
      </w:r>
    </w:p>
    <w:p w:rsidR="00C94B6B" w:rsidRDefault="00C94B6B"/>
    <w:p w:rsidR="004073CD" w:rsidRDefault="00B17B58" w:rsidP="00B17B58">
      <w:pPr>
        <w:spacing w:line="360" w:lineRule="auto"/>
        <w:rPr>
          <w:rFonts w:ascii="Arial" w:eastAsia="Cambria" w:hAnsi="Arial" w:cs="Arial"/>
        </w:rPr>
      </w:pPr>
      <w:r w:rsidRPr="00056299">
        <w:rPr>
          <w:rFonts w:ascii="Arial" w:eastAsia="Cambria" w:hAnsi="Arial" w:cs="Arial"/>
        </w:rPr>
        <w:t>FORT WASHINGTON, Pa. —</w:t>
      </w:r>
      <w:r w:rsidR="004073CD">
        <w:rPr>
          <w:rFonts w:ascii="Arial" w:eastAsia="Cambria" w:hAnsi="Arial" w:cs="Arial"/>
        </w:rPr>
        <w:t xml:space="preserve">Golfers </w:t>
      </w:r>
      <w:r w:rsidR="00F43676">
        <w:rPr>
          <w:rFonts w:ascii="Arial" w:eastAsia="Cambria" w:hAnsi="Arial" w:cs="Arial"/>
        </w:rPr>
        <w:t>enjoy</w:t>
      </w:r>
      <w:r w:rsidR="00344A56">
        <w:rPr>
          <w:rFonts w:ascii="Arial" w:eastAsia="Cambria" w:hAnsi="Arial" w:cs="Arial"/>
        </w:rPr>
        <w:t>ed</w:t>
      </w:r>
      <w:r w:rsidR="00F43676">
        <w:rPr>
          <w:rFonts w:ascii="Arial" w:eastAsia="Cambria" w:hAnsi="Arial" w:cs="Arial"/>
        </w:rPr>
        <w:t xml:space="preserve"> </w:t>
      </w:r>
      <w:r w:rsidR="004073CD">
        <w:rPr>
          <w:rFonts w:ascii="Arial" w:eastAsia="Cambria" w:hAnsi="Arial" w:cs="Arial"/>
        </w:rPr>
        <w:t xml:space="preserve">the nice weather </w:t>
      </w:r>
      <w:r w:rsidR="00F43676">
        <w:rPr>
          <w:rFonts w:ascii="Arial" w:eastAsia="Cambria" w:hAnsi="Arial" w:cs="Arial"/>
        </w:rPr>
        <w:t>and play</w:t>
      </w:r>
      <w:r w:rsidR="00344A56">
        <w:rPr>
          <w:rFonts w:ascii="Arial" w:eastAsia="Cambria" w:hAnsi="Arial" w:cs="Arial"/>
        </w:rPr>
        <w:t>ed</w:t>
      </w:r>
      <w:r w:rsidR="00F43676">
        <w:rPr>
          <w:rFonts w:ascii="Arial" w:eastAsia="Cambria" w:hAnsi="Arial" w:cs="Arial"/>
        </w:rPr>
        <w:t xml:space="preserve"> a round of golf </w:t>
      </w:r>
      <w:r w:rsidR="004073CD">
        <w:rPr>
          <w:rFonts w:ascii="Arial" w:eastAsia="Cambria" w:hAnsi="Arial" w:cs="Arial"/>
        </w:rPr>
        <w:t xml:space="preserve">at </w:t>
      </w:r>
      <w:r>
        <w:rPr>
          <w:rFonts w:ascii="Arial" w:eastAsia="Cambria" w:hAnsi="Arial" w:cs="Arial"/>
        </w:rPr>
        <w:t>TruMark Financial’s Building</w:t>
      </w:r>
      <w:r w:rsidR="004073CD">
        <w:rPr>
          <w:rFonts w:ascii="Arial" w:eastAsia="Cambria" w:hAnsi="Arial" w:cs="Arial"/>
        </w:rPr>
        <w:t xml:space="preserve"> Financial Futures Golf Classic</w:t>
      </w:r>
      <w:r w:rsidR="00B26910">
        <w:rPr>
          <w:rFonts w:ascii="Arial" w:eastAsia="Cambria" w:hAnsi="Arial" w:cs="Arial"/>
        </w:rPr>
        <w:t xml:space="preserve"> on Oct. 12, at Talamore Country Club in Ambler, Pa.</w:t>
      </w:r>
      <w:r w:rsidR="004073CD">
        <w:rPr>
          <w:rFonts w:ascii="Arial" w:eastAsia="Cambria" w:hAnsi="Arial" w:cs="Arial"/>
        </w:rPr>
        <w:t xml:space="preserve"> </w:t>
      </w:r>
      <w:r w:rsidR="00B01669">
        <w:rPr>
          <w:rFonts w:ascii="Arial" w:eastAsia="Cambria" w:hAnsi="Arial" w:cs="Arial"/>
        </w:rPr>
        <w:t xml:space="preserve">A sold out slate of 120 </w:t>
      </w:r>
      <w:r w:rsidR="005B6C68">
        <w:rPr>
          <w:rFonts w:ascii="Arial" w:eastAsia="Cambria" w:hAnsi="Arial" w:cs="Arial"/>
        </w:rPr>
        <w:t>golfers supported the event, raising more than $37,000 to benefit local schools’ financial literacy programs.</w:t>
      </w:r>
    </w:p>
    <w:p w:rsidR="0072755E" w:rsidRDefault="0072755E" w:rsidP="0072755E">
      <w:pPr>
        <w:spacing w:line="360" w:lineRule="auto"/>
        <w:rPr>
          <w:rFonts w:ascii="Arial" w:eastAsia="Cambria" w:hAnsi="Arial" w:cs="Arial"/>
        </w:rPr>
      </w:pPr>
      <w:r>
        <w:rPr>
          <w:rFonts w:ascii="Arial" w:hAnsi="Arial" w:cs="Arial"/>
        </w:rPr>
        <w:t xml:space="preserve">In addition to 18 </w:t>
      </w:r>
      <w:r>
        <w:rPr>
          <w:rFonts w:ascii="Arial" w:eastAsia="Cambria" w:hAnsi="Arial" w:cs="Arial"/>
        </w:rPr>
        <w:t>holes of scramble golf tournament play, c</w:t>
      </w:r>
      <w:r>
        <w:rPr>
          <w:rFonts w:ascii="Arial" w:hAnsi="Arial" w:cs="Arial"/>
        </w:rPr>
        <w:t xml:space="preserve">ompetitors tested their skills at the following contests: putting, closest to the pin, golferoo, and men’s and women’s longest drive. In the hole in one competition, participants </w:t>
      </w:r>
      <w:r w:rsidR="00F43676">
        <w:rPr>
          <w:rFonts w:ascii="Arial" w:hAnsi="Arial" w:cs="Arial"/>
        </w:rPr>
        <w:t xml:space="preserve">had the opportunity </w:t>
      </w:r>
      <w:r>
        <w:rPr>
          <w:rFonts w:ascii="Arial" w:hAnsi="Arial" w:cs="Arial"/>
        </w:rPr>
        <w:t xml:space="preserve">to win $10,000. </w:t>
      </w:r>
      <w:r w:rsidR="000F1350">
        <w:rPr>
          <w:rFonts w:ascii="Arial" w:hAnsi="Arial" w:cs="Arial"/>
        </w:rPr>
        <w:t>G</w:t>
      </w:r>
      <w:r w:rsidR="00B26910">
        <w:rPr>
          <w:rFonts w:ascii="Arial" w:hAnsi="Arial" w:cs="Arial"/>
        </w:rPr>
        <w:t>olfers</w:t>
      </w:r>
      <w:r w:rsidR="000F1350">
        <w:rPr>
          <w:rFonts w:ascii="Arial" w:hAnsi="Arial" w:cs="Arial"/>
        </w:rPr>
        <w:t xml:space="preserve"> welcomed the</w:t>
      </w:r>
      <w:r w:rsidR="00B26910">
        <w:rPr>
          <w:rFonts w:ascii="Arial" w:hAnsi="Arial" w:cs="Arial"/>
        </w:rPr>
        <w:t xml:space="preserve"> </w:t>
      </w:r>
      <w:r w:rsidR="00F43676">
        <w:rPr>
          <w:rFonts w:ascii="Arial" w:hAnsi="Arial" w:cs="Arial"/>
        </w:rPr>
        <w:t xml:space="preserve">chance </w:t>
      </w:r>
      <w:r>
        <w:rPr>
          <w:rFonts w:ascii="Arial" w:eastAsia="Cambria" w:hAnsi="Arial" w:cs="Arial"/>
        </w:rPr>
        <w:t>to connect with colleagues they haven’t seen for quite a while due to the pandemic.</w:t>
      </w:r>
    </w:p>
    <w:p w:rsidR="0072755E" w:rsidRDefault="0072755E" w:rsidP="0072755E">
      <w:pPr>
        <w:spacing w:line="360" w:lineRule="auto"/>
        <w:rPr>
          <w:rFonts w:ascii="Arial" w:hAnsi="Arial" w:cs="Arial"/>
          <w:lang w:val="en"/>
        </w:rPr>
      </w:pPr>
      <w:r w:rsidRPr="00356043">
        <w:rPr>
          <w:rFonts w:ascii="Arial" w:hAnsi="Arial" w:cs="Arial"/>
          <w:lang w:val="en"/>
        </w:rPr>
        <w:t xml:space="preserve"> “We </w:t>
      </w:r>
      <w:r>
        <w:rPr>
          <w:rFonts w:ascii="Arial" w:hAnsi="Arial" w:cs="Arial"/>
          <w:lang w:val="en"/>
        </w:rPr>
        <w:t xml:space="preserve">appreciate the </w:t>
      </w:r>
      <w:r w:rsidR="00251AA9">
        <w:rPr>
          <w:rFonts w:ascii="Arial" w:hAnsi="Arial" w:cs="Arial"/>
          <w:lang w:val="en"/>
        </w:rPr>
        <w:t xml:space="preserve">tremendous </w:t>
      </w:r>
      <w:r>
        <w:rPr>
          <w:rFonts w:ascii="Arial" w:hAnsi="Arial" w:cs="Arial"/>
          <w:lang w:val="en"/>
        </w:rPr>
        <w:t>support from our</w:t>
      </w:r>
      <w:r w:rsidRPr="00356043">
        <w:rPr>
          <w:rFonts w:ascii="Arial" w:hAnsi="Arial" w:cs="Arial"/>
          <w:lang w:val="en"/>
        </w:rPr>
        <w:t xml:space="preserve"> sponsors, employees,</w:t>
      </w:r>
      <w:r>
        <w:rPr>
          <w:rFonts w:ascii="Arial" w:hAnsi="Arial" w:cs="Arial"/>
          <w:lang w:val="en"/>
        </w:rPr>
        <w:t xml:space="preserve"> vendors, credit union colleagues,</w:t>
      </w:r>
      <w:r w:rsidRPr="00356043">
        <w:rPr>
          <w:rFonts w:ascii="Arial" w:hAnsi="Arial" w:cs="Arial"/>
          <w:lang w:val="en"/>
        </w:rPr>
        <w:t xml:space="preserve"> and guests </w:t>
      </w:r>
      <w:r>
        <w:rPr>
          <w:rFonts w:ascii="Arial" w:hAnsi="Arial" w:cs="Arial"/>
          <w:lang w:val="en"/>
        </w:rPr>
        <w:t xml:space="preserve">who attended the event and joined us in our mission to provide grants for local schools in need of personal finance resources,” said </w:t>
      </w:r>
      <w:r w:rsidRPr="00356043">
        <w:rPr>
          <w:rFonts w:ascii="Arial" w:hAnsi="Arial" w:cs="Arial"/>
          <w:lang w:val="en"/>
        </w:rPr>
        <w:t>Richard F. Stipa, TruMark Financial’s chief executive officer.</w:t>
      </w:r>
    </w:p>
    <w:p w:rsidR="00B26910" w:rsidRDefault="00B26910" w:rsidP="0072755E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Financial education </w:t>
      </w:r>
      <w:r w:rsidR="00F43676">
        <w:rPr>
          <w:rFonts w:ascii="Arial" w:hAnsi="Arial" w:cs="Arial"/>
          <w:lang w:val="en"/>
        </w:rPr>
        <w:t xml:space="preserve">remains </w:t>
      </w:r>
      <w:r>
        <w:rPr>
          <w:rFonts w:ascii="Arial" w:hAnsi="Arial" w:cs="Arial"/>
          <w:lang w:val="en"/>
        </w:rPr>
        <w:t xml:space="preserve">a priority at TruMark Financial. </w:t>
      </w:r>
      <w:r>
        <w:rPr>
          <w:rFonts w:ascii="Arial" w:hAnsi="Arial" w:cs="Arial"/>
        </w:rPr>
        <w:t xml:space="preserve">Funds raised </w:t>
      </w:r>
      <w:r w:rsidR="00344A56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grants to </w:t>
      </w:r>
      <w:r>
        <w:rPr>
          <w:rFonts w:ascii="Arial" w:hAnsi="Arial" w:cs="Arial"/>
          <w:bCs/>
        </w:rPr>
        <w:t xml:space="preserve">area schools </w:t>
      </w:r>
      <w:r w:rsidR="00344A56">
        <w:rPr>
          <w:rFonts w:ascii="Arial" w:hAnsi="Arial" w:cs="Arial"/>
          <w:bCs/>
        </w:rPr>
        <w:t xml:space="preserve">so they may </w:t>
      </w:r>
      <w:r w:rsidR="00F43676">
        <w:rPr>
          <w:rFonts w:ascii="Arial" w:hAnsi="Arial" w:cs="Arial"/>
          <w:bCs/>
        </w:rPr>
        <w:t xml:space="preserve">purchase materials to teach </w:t>
      </w:r>
      <w:r>
        <w:rPr>
          <w:rFonts w:ascii="Arial" w:hAnsi="Arial" w:cs="Arial"/>
          <w:bCs/>
        </w:rPr>
        <w:t>the basics of</w:t>
      </w:r>
      <w:r w:rsidR="00F43676">
        <w:rPr>
          <w:rFonts w:ascii="Arial" w:hAnsi="Arial" w:cs="Arial"/>
          <w:bCs/>
        </w:rPr>
        <w:t xml:space="preserve"> money management.</w:t>
      </w:r>
      <w:r w:rsidR="00344A56">
        <w:rPr>
          <w:rFonts w:ascii="Arial" w:hAnsi="Arial" w:cs="Arial"/>
          <w:bCs/>
        </w:rPr>
        <w:t xml:space="preserve"> Learning about saving, budgeting, and credit </w:t>
      </w:r>
      <w:r>
        <w:rPr>
          <w:rFonts w:ascii="Arial" w:hAnsi="Arial" w:cs="Arial"/>
          <w:bCs/>
        </w:rPr>
        <w:t>help</w:t>
      </w:r>
      <w:r w:rsidR="00F4367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students make informed financial decisions and guide</w:t>
      </w:r>
      <w:r w:rsidR="00F43676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them to a future of financial success.</w:t>
      </w:r>
    </w:p>
    <w:p w:rsidR="00F43676" w:rsidRPr="00251AA9" w:rsidRDefault="00251AA9" w:rsidP="00251AA9">
      <w:pPr>
        <w:spacing w:line="360" w:lineRule="auto"/>
        <w:jc w:val="center"/>
        <w:rPr>
          <w:rFonts w:ascii="Arial" w:hAnsi="Arial" w:cs="Arial"/>
          <w:b/>
          <w:bCs/>
        </w:rPr>
      </w:pPr>
      <w:r w:rsidRPr="00251AA9">
        <w:rPr>
          <w:rFonts w:ascii="Arial" w:hAnsi="Arial" w:cs="Arial"/>
          <w:b/>
          <w:bCs/>
        </w:rPr>
        <w:t>###</w:t>
      </w:r>
    </w:p>
    <w:p w:rsidR="00F43676" w:rsidRPr="00F43676" w:rsidRDefault="00F43676" w:rsidP="0072755E">
      <w:pPr>
        <w:spacing w:line="360" w:lineRule="auto"/>
        <w:rPr>
          <w:rFonts w:ascii="Arial" w:hAnsi="Arial" w:cs="Arial"/>
          <w:b/>
          <w:bCs/>
        </w:rPr>
      </w:pPr>
      <w:r w:rsidRPr="00F43676">
        <w:rPr>
          <w:rFonts w:ascii="Arial" w:hAnsi="Arial" w:cs="Arial"/>
          <w:b/>
          <w:bCs/>
        </w:rPr>
        <w:lastRenderedPageBreak/>
        <w:t>About TruMark Financial:</w:t>
      </w:r>
    </w:p>
    <w:p w:rsidR="00F43676" w:rsidRPr="00AD7A9A" w:rsidRDefault="00F43676" w:rsidP="00F43676">
      <w:pPr>
        <w:spacing w:after="0" w:line="240" w:lineRule="auto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>TruMark Financial is one of the strongest, most progressive credit unions in the nation, offering a full range of banking, investing, and insurance ser</w:t>
      </w:r>
      <w:r>
        <w:rPr>
          <w:rFonts w:ascii="Arial" w:eastAsia="Times New Roman" w:hAnsi="Arial" w:cs="Arial"/>
        </w:rPr>
        <w:t>vices to more than 130</w:t>
      </w:r>
      <w:r w:rsidRPr="00AD7A9A">
        <w:rPr>
          <w:rFonts w:ascii="Arial" w:eastAsia="Times New Roman" w:hAnsi="Arial" w:cs="Arial"/>
        </w:rPr>
        <w:t>,000 members in Southeastern Pa.</w:t>
      </w:r>
    </w:p>
    <w:p w:rsidR="00F43676" w:rsidRPr="00AD7A9A" w:rsidRDefault="00F43676" w:rsidP="00F43676">
      <w:pPr>
        <w:spacing w:after="0" w:line="240" w:lineRule="auto"/>
        <w:rPr>
          <w:rFonts w:ascii="Arial" w:eastAsia="Times New Roman" w:hAnsi="Arial" w:cs="Arial"/>
        </w:rPr>
      </w:pPr>
    </w:p>
    <w:p w:rsidR="00F43676" w:rsidRDefault="00F43676" w:rsidP="00F43676">
      <w:pPr>
        <w:spacing w:after="0" w:line="240" w:lineRule="auto"/>
        <w:rPr>
          <w:rFonts w:ascii="Arial" w:eastAsia="Times New Roman" w:hAnsi="Arial" w:cs="Arial"/>
        </w:rPr>
      </w:pPr>
      <w:r w:rsidRPr="00AD7A9A">
        <w:rPr>
          <w:rFonts w:ascii="Arial" w:eastAsia="Times New Roman" w:hAnsi="Arial" w:cs="Arial"/>
        </w:rPr>
        <w:t>Founded in 1939, TruMark Financial is headquartered in Fort Washington,</w:t>
      </w:r>
      <w:r>
        <w:rPr>
          <w:rFonts w:ascii="Arial" w:eastAsia="Times New Roman" w:hAnsi="Arial" w:cs="Arial"/>
        </w:rPr>
        <w:t xml:space="preserve"> Pa., and has approximately $2.7</w:t>
      </w:r>
      <w:r w:rsidRPr="00AD7A9A">
        <w:rPr>
          <w:rFonts w:ascii="Arial" w:eastAsia="Times New Roman" w:hAnsi="Arial" w:cs="Arial"/>
        </w:rPr>
        <w:t xml:space="preserve"> billion in assets through its 24 branches, Call Center, and a suite of innovative online and mobile banking services. To learn more about TruMark Financial, visit www.trumarkonline.org or call 1-877-TRUMARK. Connect with TruMark Financial at www.facebook.com/trumarkonline and twitter.com/</w:t>
      </w:r>
      <w:proofErr w:type="spellStart"/>
      <w:r w:rsidRPr="00AD7A9A">
        <w:rPr>
          <w:rFonts w:ascii="Arial" w:eastAsia="Times New Roman" w:hAnsi="Arial" w:cs="Arial"/>
        </w:rPr>
        <w:t>trumarkonline</w:t>
      </w:r>
      <w:proofErr w:type="spellEnd"/>
      <w:r w:rsidRPr="00AD7A9A">
        <w:rPr>
          <w:rFonts w:ascii="Arial" w:eastAsia="Times New Roman" w:hAnsi="Arial" w:cs="Arial"/>
        </w:rPr>
        <w:t>.</w:t>
      </w:r>
    </w:p>
    <w:p w:rsidR="00336127" w:rsidRDefault="00336127" w:rsidP="00F43676">
      <w:pPr>
        <w:spacing w:after="0" w:line="240" w:lineRule="auto"/>
        <w:rPr>
          <w:rFonts w:ascii="Arial" w:eastAsia="Times New Roman" w:hAnsi="Arial" w:cs="Arial"/>
        </w:rPr>
      </w:pPr>
    </w:p>
    <w:p w:rsidR="00336127" w:rsidRPr="00336127" w:rsidRDefault="00336127" w:rsidP="00F43676">
      <w:pPr>
        <w:spacing w:after="0" w:line="240" w:lineRule="auto"/>
        <w:rPr>
          <w:rFonts w:ascii="Arial" w:eastAsia="Times New Roman" w:hAnsi="Arial" w:cs="Arial"/>
          <w:b/>
        </w:rPr>
      </w:pPr>
    </w:p>
    <w:p w:rsidR="00336127" w:rsidRDefault="00336127" w:rsidP="00F43676">
      <w:pPr>
        <w:spacing w:after="0" w:line="240" w:lineRule="auto"/>
        <w:rPr>
          <w:rFonts w:ascii="Arial" w:eastAsia="Times New Roman" w:hAnsi="Arial" w:cs="Arial"/>
          <w:b/>
        </w:rPr>
      </w:pPr>
      <w:r w:rsidRPr="00336127">
        <w:rPr>
          <w:rFonts w:ascii="Arial" w:eastAsia="Times New Roman" w:hAnsi="Arial" w:cs="Arial"/>
          <w:b/>
        </w:rPr>
        <w:t>Editor’s Note:</w:t>
      </w:r>
    </w:p>
    <w:p w:rsidR="00336127" w:rsidRDefault="00336127" w:rsidP="00F43676">
      <w:pPr>
        <w:spacing w:after="0" w:line="240" w:lineRule="auto"/>
        <w:rPr>
          <w:rFonts w:ascii="Arial" w:eastAsia="Times New Roman" w:hAnsi="Arial" w:cs="Arial"/>
          <w:b/>
        </w:rPr>
      </w:pPr>
    </w:p>
    <w:p w:rsidR="0072755E" w:rsidRDefault="00336127" w:rsidP="00336127">
      <w:pPr>
        <w:spacing w:line="240" w:lineRule="auto"/>
      </w:pPr>
      <w:bookmarkStart w:id="0" w:name="_GoBack"/>
      <w:r>
        <w:rPr>
          <w:rFonts w:ascii="Arial" w:eastAsia="Cambria" w:hAnsi="Arial" w:cs="Arial"/>
        </w:rPr>
        <w:t xml:space="preserve">Golfers enjoyed the nice weather and played a round of golf at </w:t>
      </w:r>
      <w:proofErr w:type="spellStart"/>
      <w:r>
        <w:rPr>
          <w:rFonts w:ascii="Arial" w:eastAsia="Cambria" w:hAnsi="Arial" w:cs="Arial"/>
        </w:rPr>
        <w:t>TruMark</w:t>
      </w:r>
      <w:proofErr w:type="spellEnd"/>
      <w:r>
        <w:rPr>
          <w:rFonts w:ascii="Arial" w:eastAsia="Cambria" w:hAnsi="Arial" w:cs="Arial"/>
        </w:rPr>
        <w:t xml:space="preserve"> </w:t>
      </w:r>
      <w:proofErr w:type="spellStart"/>
      <w:r>
        <w:rPr>
          <w:rFonts w:ascii="Arial" w:eastAsia="Cambria" w:hAnsi="Arial" w:cs="Arial"/>
        </w:rPr>
        <w:t>Financial’s</w:t>
      </w:r>
      <w:proofErr w:type="spellEnd"/>
      <w:r>
        <w:rPr>
          <w:rFonts w:ascii="Arial" w:eastAsia="Cambria" w:hAnsi="Arial" w:cs="Arial"/>
        </w:rPr>
        <w:t xml:space="preserve"> Building Financial Futures Golf Classic on Oct. 12, at </w:t>
      </w:r>
      <w:proofErr w:type="spellStart"/>
      <w:r>
        <w:rPr>
          <w:rFonts w:ascii="Arial" w:eastAsia="Cambria" w:hAnsi="Arial" w:cs="Arial"/>
        </w:rPr>
        <w:t>Talamore</w:t>
      </w:r>
      <w:proofErr w:type="spellEnd"/>
      <w:r>
        <w:rPr>
          <w:rFonts w:ascii="Arial" w:eastAsia="Cambria" w:hAnsi="Arial" w:cs="Arial"/>
        </w:rPr>
        <w:t xml:space="preserve"> Country Club in Ambler, Pa.</w:t>
      </w:r>
      <w:bookmarkEnd w:id="0"/>
    </w:p>
    <w:sectPr w:rsidR="0072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58"/>
    <w:rsid w:val="000F1350"/>
    <w:rsid w:val="00251AA9"/>
    <w:rsid w:val="00336127"/>
    <w:rsid w:val="00344A56"/>
    <w:rsid w:val="004073CD"/>
    <w:rsid w:val="0051733A"/>
    <w:rsid w:val="005B6C68"/>
    <w:rsid w:val="0072755E"/>
    <w:rsid w:val="00B01669"/>
    <w:rsid w:val="00B17B58"/>
    <w:rsid w:val="00B26910"/>
    <w:rsid w:val="00C9095C"/>
    <w:rsid w:val="00C94B6B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7E4"/>
  <w15:chartTrackingRefBased/>
  <w15:docId w15:val="{8912B68B-3249-4229-8027-76652190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Marmer</dc:creator>
  <cp:keywords/>
  <dc:description/>
  <cp:lastModifiedBy>Randi Marmer</cp:lastModifiedBy>
  <cp:revision>4</cp:revision>
  <dcterms:created xsi:type="dcterms:W3CDTF">2021-10-14T19:48:00Z</dcterms:created>
  <dcterms:modified xsi:type="dcterms:W3CDTF">2021-10-15T13:43:00Z</dcterms:modified>
</cp:coreProperties>
</file>