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DFCD" w14:textId="4635921F" w:rsidR="00DD3F25" w:rsidRDefault="00DD3F25"/>
    <w:p w14:paraId="431B004F" w14:textId="77777777" w:rsidR="005C27E7" w:rsidRDefault="005C27E7" w:rsidP="00DD3F25">
      <w:pPr>
        <w:jc w:val="center"/>
        <w:rPr>
          <w:rFonts w:ascii="Arial Narrow" w:hAnsi="Arial Narrow"/>
          <w:b/>
          <w:bCs/>
          <w:color w:val="244C5A"/>
          <w:sz w:val="32"/>
          <w:szCs w:val="32"/>
        </w:rPr>
      </w:pPr>
      <w:r>
        <w:rPr>
          <w:rFonts w:ascii="Arial Narrow" w:hAnsi="Arial Narrow"/>
          <w:b/>
          <w:bCs/>
          <w:noProof/>
          <w:color w:val="244C5A"/>
          <w:sz w:val="32"/>
          <w:szCs w:val="32"/>
        </w:rPr>
        <w:drawing>
          <wp:inline distT="0" distB="0" distL="0" distR="0" wp14:anchorId="4A38DC95" wp14:editId="7FE1AFEC">
            <wp:extent cx="5943600" cy="1964690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81ACC" w14:textId="77777777" w:rsidR="005C27E7" w:rsidRDefault="005C27E7" w:rsidP="00DD3F25">
      <w:pPr>
        <w:jc w:val="center"/>
        <w:rPr>
          <w:rFonts w:ascii="Arial Narrow" w:hAnsi="Arial Narrow"/>
          <w:b/>
          <w:bCs/>
          <w:color w:val="244C5A"/>
          <w:sz w:val="32"/>
          <w:szCs w:val="32"/>
        </w:rPr>
      </w:pPr>
    </w:p>
    <w:p w14:paraId="2C4221C4" w14:textId="7DE7AA2A" w:rsidR="00F64921" w:rsidRDefault="00DD3F25" w:rsidP="00DD3F25">
      <w:pPr>
        <w:jc w:val="center"/>
        <w:rPr>
          <w:rFonts w:ascii="Arial Narrow" w:hAnsi="Arial Narrow"/>
          <w:b/>
          <w:bCs/>
          <w:color w:val="244C5A"/>
          <w:sz w:val="32"/>
          <w:szCs w:val="32"/>
        </w:rPr>
      </w:pPr>
      <w:r w:rsidRPr="00DD3F25">
        <w:rPr>
          <w:rFonts w:ascii="Arial Narrow" w:hAnsi="Arial Narrow"/>
          <w:b/>
          <w:bCs/>
          <w:color w:val="244C5A"/>
          <w:sz w:val="32"/>
          <w:szCs w:val="32"/>
        </w:rPr>
        <w:t>Horizon Credit Union Promotes Two to Vice President</w:t>
      </w:r>
    </w:p>
    <w:p w14:paraId="0BC97542" w14:textId="23793CA3" w:rsidR="00DD3F25" w:rsidRDefault="00DD3F25" w:rsidP="00DD3F25">
      <w:pPr>
        <w:jc w:val="center"/>
        <w:rPr>
          <w:rFonts w:ascii="Arial Narrow" w:hAnsi="Arial Narrow"/>
          <w:b/>
          <w:bCs/>
          <w:color w:val="244C5A"/>
          <w:sz w:val="32"/>
          <w:szCs w:val="32"/>
        </w:rPr>
      </w:pPr>
    </w:p>
    <w:p w14:paraId="1225E484" w14:textId="040DC0B2" w:rsidR="00DD3F25" w:rsidRDefault="00DD3F25" w:rsidP="00DD3F25">
      <w:pPr>
        <w:rPr>
          <w:rFonts w:ascii="Arial Narrow" w:hAnsi="Arial Narrow"/>
          <w:color w:val="333333"/>
        </w:rPr>
      </w:pPr>
      <w:r w:rsidRPr="00DD3F25">
        <w:rPr>
          <w:rFonts w:ascii="Arial Narrow" w:hAnsi="Arial Narrow"/>
          <w:b/>
          <w:bCs/>
          <w:color w:val="333333"/>
        </w:rPr>
        <w:t>Spokane Valley, WA and Boise, ID</w:t>
      </w:r>
      <w:r w:rsidRPr="00DD3F25">
        <w:rPr>
          <w:rFonts w:ascii="Arial Narrow" w:hAnsi="Arial Narrow"/>
          <w:color w:val="333333"/>
        </w:rPr>
        <w:t xml:space="preserve"> </w:t>
      </w:r>
      <w:r>
        <w:rPr>
          <w:rFonts w:ascii="Arial Narrow" w:hAnsi="Arial Narrow"/>
          <w:color w:val="333333"/>
        </w:rPr>
        <w:t>–</w:t>
      </w:r>
      <w:r w:rsidRPr="00DD3F25">
        <w:rPr>
          <w:rFonts w:ascii="Arial Narrow" w:hAnsi="Arial Narrow"/>
          <w:color w:val="333333"/>
        </w:rPr>
        <w:t xml:space="preserve"> </w:t>
      </w:r>
      <w:r>
        <w:rPr>
          <w:rFonts w:ascii="Arial Narrow" w:hAnsi="Arial Narrow"/>
          <w:color w:val="333333"/>
        </w:rPr>
        <w:t>Horizon Credit Union</w:t>
      </w:r>
      <w:r w:rsidR="004708CA">
        <w:rPr>
          <w:rFonts w:ascii="Arial Narrow" w:hAnsi="Arial Narrow"/>
          <w:color w:val="333333"/>
        </w:rPr>
        <w:t xml:space="preserve"> is proud to announced that two long-time employees have been </w:t>
      </w:r>
      <w:r>
        <w:rPr>
          <w:rFonts w:ascii="Arial Narrow" w:hAnsi="Arial Narrow"/>
          <w:color w:val="333333"/>
        </w:rPr>
        <w:t xml:space="preserve">promoted </w:t>
      </w:r>
      <w:r w:rsidR="004708CA">
        <w:rPr>
          <w:rFonts w:ascii="Arial Narrow" w:hAnsi="Arial Narrow"/>
          <w:color w:val="333333"/>
        </w:rPr>
        <w:t xml:space="preserve">to </w:t>
      </w:r>
      <w:r>
        <w:rPr>
          <w:rFonts w:ascii="Arial Narrow" w:hAnsi="Arial Narrow"/>
          <w:color w:val="333333"/>
        </w:rPr>
        <w:t xml:space="preserve">vice president. </w:t>
      </w:r>
    </w:p>
    <w:p w14:paraId="34FAAD8C" w14:textId="786814C6" w:rsidR="00DD3F25" w:rsidRDefault="00DD3F25" w:rsidP="00DD3F25">
      <w:pPr>
        <w:rPr>
          <w:rFonts w:ascii="Arial Narrow" w:hAnsi="Arial Narrow"/>
          <w:color w:val="333333"/>
        </w:rPr>
      </w:pPr>
    </w:p>
    <w:p w14:paraId="351EEF9F" w14:textId="74368642" w:rsidR="00DD3F25" w:rsidRDefault="00961FBE" w:rsidP="00961FBE">
      <w:pPr>
        <w:ind w:left="2340"/>
        <w:rPr>
          <w:rFonts w:ascii="Arial Narrow" w:hAnsi="Arial Narrow"/>
          <w:color w:val="333333"/>
        </w:rPr>
      </w:pPr>
      <w:r>
        <w:rPr>
          <w:rFonts w:ascii="Arial Narrow" w:hAnsi="Arial Narrow"/>
          <w:noProof/>
          <w:color w:val="333333"/>
        </w:rPr>
        <w:drawing>
          <wp:anchor distT="0" distB="0" distL="114300" distR="114300" simplePos="0" relativeHeight="251662336" behindDoc="0" locked="0" layoutInCell="1" allowOverlap="1" wp14:anchorId="76D525CF" wp14:editId="62BAD51B">
            <wp:simplePos x="0" y="0"/>
            <wp:positionH relativeFrom="margin">
              <wp:posOffset>0</wp:posOffset>
            </wp:positionH>
            <wp:positionV relativeFrom="margin">
              <wp:posOffset>3492645</wp:posOffset>
            </wp:positionV>
            <wp:extent cx="1371600" cy="1393825"/>
            <wp:effectExtent l="0" t="0" r="0" b="3175"/>
            <wp:wrapSquare wrapText="bothSides"/>
            <wp:docPr id="3" name="Picture 3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in a suit and tie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89"/>
                    <a:stretch/>
                  </pic:blipFill>
                  <pic:spPr bwMode="auto">
                    <a:xfrm>
                      <a:off x="0" y="0"/>
                      <a:ext cx="1371600" cy="139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F25">
        <w:rPr>
          <w:rFonts w:ascii="Arial Narrow" w:hAnsi="Arial Narrow"/>
          <w:color w:val="333333"/>
        </w:rPr>
        <w:t xml:space="preserve">John </w:t>
      </w:r>
      <w:proofErr w:type="spellStart"/>
      <w:r w:rsidR="00DD3F25">
        <w:rPr>
          <w:rFonts w:ascii="Arial Narrow" w:hAnsi="Arial Narrow"/>
          <w:color w:val="333333"/>
        </w:rPr>
        <w:t>Cotner</w:t>
      </w:r>
      <w:proofErr w:type="spellEnd"/>
      <w:r w:rsidR="00DD3F25">
        <w:rPr>
          <w:rFonts w:ascii="Arial Narrow" w:hAnsi="Arial Narrow"/>
          <w:color w:val="333333"/>
        </w:rPr>
        <w:t xml:space="preserve">, formerly </w:t>
      </w:r>
      <w:r>
        <w:rPr>
          <w:rFonts w:ascii="Arial Narrow" w:hAnsi="Arial Narrow"/>
          <w:color w:val="333333"/>
        </w:rPr>
        <w:t>d</w:t>
      </w:r>
      <w:r w:rsidR="00DD3F25">
        <w:rPr>
          <w:rFonts w:ascii="Arial Narrow" w:hAnsi="Arial Narrow"/>
          <w:color w:val="333333"/>
        </w:rPr>
        <w:t xml:space="preserve">irector of </w:t>
      </w:r>
      <w:r>
        <w:rPr>
          <w:rFonts w:ascii="Arial Narrow" w:hAnsi="Arial Narrow"/>
          <w:color w:val="333333"/>
        </w:rPr>
        <w:t>c</w:t>
      </w:r>
      <w:r w:rsidR="00DD3F25">
        <w:rPr>
          <w:rFonts w:ascii="Arial Narrow" w:hAnsi="Arial Narrow"/>
          <w:color w:val="333333"/>
        </w:rPr>
        <w:t xml:space="preserve">ommercial and </w:t>
      </w:r>
      <w:r>
        <w:rPr>
          <w:rFonts w:ascii="Arial Narrow" w:hAnsi="Arial Narrow"/>
          <w:color w:val="333333"/>
        </w:rPr>
        <w:t>m</w:t>
      </w:r>
      <w:r w:rsidR="00DD3F25">
        <w:rPr>
          <w:rFonts w:ascii="Arial Narrow" w:hAnsi="Arial Narrow"/>
          <w:color w:val="333333"/>
        </w:rPr>
        <w:t xml:space="preserve">ortgage </w:t>
      </w:r>
      <w:r>
        <w:rPr>
          <w:rFonts w:ascii="Arial Narrow" w:hAnsi="Arial Narrow"/>
          <w:color w:val="333333"/>
        </w:rPr>
        <w:t>l</w:t>
      </w:r>
      <w:r w:rsidR="00DD3F25">
        <w:rPr>
          <w:rFonts w:ascii="Arial Narrow" w:hAnsi="Arial Narrow"/>
          <w:color w:val="333333"/>
        </w:rPr>
        <w:t xml:space="preserve">ending, has been promoted to </w:t>
      </w:r>
      <w:r>
        <w:rPr>
          <w:rFonts w:ascii="Arial Narrow" w:hAnsi="Arial Narrow"/>
          <w:color w:val="333333"/>
        </w:rPr>
        <w:t>v</w:t>
      </w:r>
      <w:r w:rsidR="00DD3F25">
        <w:rPr>
          <w:rFonts w:ascii="Arial Narrow" w:hAnsi="Arial Narrow"/>
          <w:color w:val="333333"/>
        </w:rPr>
        <w:t xml:space="preserve">ice </w:t>
      </w:r>
      <w:r>
        <w:rPr>
          <w:rFonts w:ascii="Arial Narrow" w:hAnsi="Arial Narrow"/>
          <w:color w:val="333333"/>
        </w:rPr>
        <w:t>p</w:t>
      </w:r>
      <w:r w:rsidR="00DD3F25">
        <w:rPr>
          <w:rFonts w:ascii="Arial Narrow" w:hAnsi="Arial Narrow"/>
          <w:color w:val="333333"/>
        </w:rPr>
        <w:t xml:space="preserve">resident of </w:t>
      </w:r>
      <w:r>
        <w:rPr>
          <w:rFonts w:ascii="Arial Narrow" w:hAnsi="Arial Narrow"/>
          <w:color w:val="333333"/>
        </w:rPr>
        <w:t>l</w:t>
      </w:r>
      <w:r w:rsidR="00DD3F25">
        <w:rPr>
          <w:rFonts w:ascii="Arial Narrow" w:hAnsi="Arial Narrow"/>
          <w:color w:val="333333"/>
        </w:rPr>
        <w:t>ending.</w:t>
      </w:r>
      <w:r w:rsidR="00AB46BE">
        <w:rPr>
          <w:rFonts w:ascii="Arial Narrow" w:hAnsi="Arial Narrow"/>
          <w:color w:val="333333"/>
        </w:rPr>
        <w:t xml:space="preserve">  In his new role, Mr. </w:t>
      </w:r>
      <w:proofErr w:type="spellStart"/>
      <w:r w:rsidR="00AB46BE">
        <w:rPr>
          <w:rFonts w:ascii="Arial Narrow" w:hAnsi="Arial Narrow"/>
          <w:color w:val="333333"/>
        </w:rPr>
        <w:t>Cotner</w:t>
      </w:r>
      <w:proofErr w:type="spellEnd"/>
      <w:r w:rsidR="00AB46BE">
        <w:rPr>
          <w:rFonts w:ascii="Arial Narrow" w:hAnsi="Arial Narrow"/>
          <w:color w:val="333333"/>
        </w:rPr>
        <w:t xml:space="preserve"> </w:t>
      </w:r>
      <w:r w:rsidR="0002361D">
        <w:rPr>
          <w:rFonts w:ascii="Arial Narrow" w:hAnsi="Arial Narrow"/>
          <w:color w:val="333333"/>
        </w:rPr>
        <w:t>oversees</w:t>
      </w:r>
      <w:r w:rsidR="00AB46BE">
        <w:rPr>
          <w:rFonts w:ascii="Arial Narrow" w:hAnsi="Arial Narrow"/>
          <w:color w:val="333333"/>
        </w:rPr>
        <w:t xml:space="preserve"> consume</w:t>
      </w:r>
      <w:r w:rsidR="00032B4F">
        <w:rPr>
          <w:rFonts w:ascii="Arial Narrow" w:hAnsi="Arial Narrow"/>
          <w:color w:val="333333"/>
        </w:rPr>
        <w:t>r, mortgage, small business</w:t>
      </w:r>
      <w:r w:rsidR="00AB46BE">
        <w:rPr>
          <w:rFonts w:ascii="Arial Narrow" w:hAnsi="Arial Narrow"/>
          <w:color w:val="333333"/>
        </w:rPr>
        <w:t xml:space="preserve"> and commercial lending. </w:t>
      </w:r>
      <w:r w:rsidR="00DD3F25">
        <w:rPr>
          <w:rFonts w:ascii="Arial Narrow" w:hAnsi="Arial Narrow"/>
          <w:color w:val="333333"/>
        </w:rPr>
        <w:t xml:space="preserve"> Mr. </w:t>
      </w:r>
      <w:proofErr w:type="spellStart"/>
      <w:r w:rsidR="00DD3F25">
        <w:rPr>
          <w:rFonts w:ascii="Arial Narrow" w:hAnsi="Arial Narrow"/>
          <w:color w:val="333333"/>
        </w:rPr>
        <w:t>Cotner</w:t>
      </w:r>
      <w:proofErr w:type="spellEnd"/>
      <w:r w:rsidR="00DD3F25">
        <w:rPr>
          <w:rFonts w:ascii="Arial Narrow" w:hAnsi="Arial Narrow"/>
          <w:color w:val="333333"/>
        </w:rPr>
        <w:t xml:space="preserve"> joined Horizon Credit Union through the recent merger with Icon Credit Union in August of 2020.  He started with Icon Credit Union in March of 2009 as the </w:t>
      </w:r>
      <w:r>
        <w:rPr>
          <w:rFonts w:ascii="Arial Narrow" w:hAnsi="Arial Narrow"/>
          <w:color w:val="333333"/>
        </w:rPr>
        <w:t>v</w:t>
      </w:r>
      <w:r w:rsidR="00DD3F25">
        <w:rPr>
          <w:rFonts w:ascii="Arial Narrow" w:hAnsi="Arial Narrow"/>
          <w:color w:val="333333"/>
        </w:rPr>
        <w:t xml:space="preserve">ice </w:t>
      </w:r>
      <w:r>
        <w:rPr>
          <w:rFonts w:ascii="Arial Narrow" w:hAnsi="Arial Narrow"/>
          <w:color w:val="333333"/>
        </w:rPr>
        <w:t>p</w:t>
      </w:r>
      <w:r w:rsidR="00DD3F25">
        <w:rPr>
          <w:rFonts w:ascii="Arial Narrow" w:hAnsi="Arial Narrow"/>
          <w:color w:val="333333"/>
        </w:rPr>
        <w:t xml:space="preserve">resident of </w:t>
      </w:r>
      <w:r>
        <w:rPr>
          <w:rFonts w:ascii="Arial Narrow" w:hAnsi="Arial Narrow"/>
          <w:color w:val="333333"/>
        </w:rPr>
        <w:t>m</w:t>
      </w:r>
      <w:r w:rsidR="00DD3F25">
        <w:rPr>
          <w:rFonts w:ascii="Arial Narrow" w:hAnsi="Arial Narrow"/>
          <w:color w:val="333333"/>
        </w:rPr>
        <w:t xml:space="preserve">ember </w:t>
      </w:r>
      <w:r>
        <w:rPr>
          <w:rFonts w:ascii="Arial Narrow" w:hAnsi="Arial Narrow"/>
          <w:color w:val="333333"/>
        </w:rPr>
        <w:t>s</w:t>
      </w:r>
      <w:r w:rsidR="00DD3F25">
        <w:rPr>
          <w:rFonts w:ascii="Arial Narrow" w:hAnsi="Arial Narrow"/>
          <w:color w:val="333333"/>
        </w:rPr>
        <w:t xml:space="preserve">ervice.  </w:t>
      </w:r>
      <w:r w:rsidR="00AB46BE">
        <w:rPr>
          <w:rFonts w:ascii="Arial Narrow" w:hAnsi="Arial Narrow"/>
          <w:color w:val="333333"/>
        </w:rPr>
        <w:t xml:space="preserve">Shortly after joining Icon, he developed </w:t>
      </w:r>
      <w:r w:rsidR="0002361D">
        <w:rPr>
          <w:rFonts w:ascii="Arial Narrow" w:hAnsi="Arial Narrow"/>
          <w:color w:val="333333"/>
        </w:rPr>
        <w:t xml:space="preserve">several </w:t>
      </w:r>
      <w:r w:rsidR="00AB46BE">
        <w:rPr>
          <w:rFonts w:ascii="Arial Narrow" w:hAnsi="Arial Narrow"/>
          <w:color w:val="333333"/>
        </w:rPr>
        <w:t xml:space="preserve">loan programs to </w:t>
      </w:r>
      <w:r w:rsidR="0002361D">
        <w:rPr>
          <w:rFonts w:ascii="Arial Narrow" w:hAnsi="Arial Narrow"/>
          <w:color w:val="333333"/>
        </w:rPr>
        <w:t>assist</w:t>
      </w:r>
      <w:r w:rsidR="00AB46BE">
        <w:rPr>
          <w:rFonts w:ascii="Arial Narrow" w:hAnsi="Arial Narrow"/>
          <w:color w:val="333333"/>
        </w:rPr>
        <w:t xml:space="preserve"> members impacted by the Great Recession.  After onboarding with Horizon</w:t>
      </w:r>
      <w:r>
        <w:rPr>
          <w:rFonts w:ascii="Arial Narrow" w:hAnsi="Arial Narrow"/>
          <w:color w:val="333333"/>
        </w:rPr>
        <w:t>,</w:t>
      </w:r>
      <w:r w:rsidR="00AB46BE">
        <w:rPr>
          <w:rFonts w:ascii="Arial Narrow" w:hAnsi="Arial Narrow"/>
          <w:color w:val="333333"/>
        </w:rPr>
        <w:t xml:space="preserve"> he has </w:t>
      </w:r>
      <w:r w:rsidR="0002361D">
        <w:rPr>
          <w:rFonts w:ascii="Arial Narrow" w:hAnsi="Arial Narrow"/>
          <w:color w:val="333333"/>
        </w:rPr>
        <w:t>overseen</w:t>
      </w:r>
      <w:r w:rsidR="00AB46BE">
        <w:rPr>
          <w:rFonts w:ascii="Arial Narrow" w:hAnsi="Arial Narrow"/>
          <w:color w:val="333333"/>
        </w:rPr>
        <w:t xml:space="preserve"> the development of the credit union’s upcoming business services program</w:t>
      </w:r>
      <w:r w:rsidR="0002361D">
        <w:rPr>
          <w:rFonts w:ascii="Arial Narrow" w:hAnsi="Arial Narrow"/>
          <w:color w:val="333333"/>
        </w:rPr>
        <w:t>s</w:t>
      </w:r>
      <w:r w:rsidR="00AB46BE">
        <w:rPr>
          <w:rFonts w:ascii="Arial Narrow" w:hAnsi="Arial Narrow"/>
          <w:color w:val="333333"/>
        </w:rPr>
        <w:t xml:space="preserve">.  </w:t>
      </w:r>
      <w:r w:rsidR="007231BE">
        <w:rPr>
          <w:rFonts w:ascii="Arial Narrow" w:hAnsi="Arial Narrow"/>
          <w:color w:val="333333"/>
        </w:rPr>
        <w:t xml:space="preserve">Mr. </w:t>
      </w:r>
      <w:proofErr w:type="spellStart"/>
      <w:r w:rsidR="007231BE">
        <w:rPr>
          <w:rFonts w:ascii="Arial Narrow" w:hAnsi="Arial Narrow"/>
          <w:color w:val="333333"/>
        </w:rPr>
        <w:t>Cotner</w:t>
      </w:r>
      <w:proofErr w:type="spellEnd"/>
      <w:r w:rsidR="007231BE">
        <w:rPr>
          <w:rFonts w:ascii="Arial Narrow" w:hAnsi="Arial Narrow"/>
          <w:color w:val="333333"/>
        </w:rPr>
        <w:t xml:space="preserve"> is based at Horizon’s Boise, </w:t>
      </w:r>
      <w:r>
        <w:rPr>
          <w:rFonts w:ascii="Arial Narrow" w:hAnsi="Arial Narrow"/>
          <w:color w:val="333333"/>
        </w:rPr>
        <w:t>ID</w:t>
      </w:r>
      <w:r w:rsidR="007231BE">
        <w:rPr>
          <w:rFonts w:ascii="Arial Narrow" w:hAnsi="Arial Narrow"/>
          <w:color w:val="333333"/>
        </w:rPr>
        <w:t xml:space="preserve"> Administration offices. </w:t>
      </w:r>
    </w:p>
    <w:p w14:paraId="3AEE2BB8" w14:textId="0FD398A7" w:rsidR="00AB46BE" w:rsidRDefault="00AB46BE" w:rsidP="00DD3F25">
      <w:pPr>
        <w:rPr>
          <w:rFonts w:ascii="Arial Narrow" w:hAnsi="Arial Narrow"/>
          <w:color w:val="333333"/>
        </w:rPr>
      </w:pPr>
    </w:p>
    <w:p w14:paraId="4115FA59" w14:textId="564D3AD7" w:rsidR="0002361D" w:rsidRDefault="0002361D" w:rsidP="00DD3F25">
      <w:pPr>
        <w:rPr>
          <w:rFonts w:ascii="Arial Narrow" w:hAnsi="Arial Narrow"/>
          <w:color w:val="333333"/>
        </w:rPr>
      </w:pPr>
    </w:p>
    <w:p w14:paraId="5AFC80F2" w14:textId="31EA9A12" w:rsidR="004708CA" w:rsidRPr="004708CA" w:rsidRDefault="00961FBE" w:rsidP="004708CA">
      <w:pPr>
        <w:rPr>
          <w:rFonts w:ascii="Arial Narrow" w:hAnsi="Arial Narrow"/>
          <w:color w:val="333333"/>
        </w:rPr>
      </w:pPr>
      <w:r>
        <w:rPr>
          <w:rFonts w:ascii="Arial Narrow" w:hAnsi="Arial Narrow"/>
          <w:noProof/>
          <w:color w:val="333333"/>
        </w:rPr>
        <w:drawing>
          <wp:anchor distT="0" distB="0" distL="114300" distR="114300" simplePos="0" relativeHeight="251663360" behindDoc="0" locked="0" layoutInCell="1" allowOverlap="1" wp14:anchorId="16C9D594" wp14:editId="0151A664">
            <wp:simplePos x="0" y="0"/>
            <wp:positionH relativeFrom="margin">
              <wp:posOffset>4572000</wp:posOffset>
            </wp:positionH>
            <wp:positionV relativeFrom="margin">
              <wp:posOffset>5545985</wp:posOffset>
            </wp:positionV>
            <wp:extent cx="1371600" cy="1385570"/>
            <wp:effectExtent l="0" t="0" r="0" b="0"/>
            <wp:wrapSquare wrapText="bothSides"/>
            <wp:docPr id="4" name="Picture 4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miling for the camera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6BE">
        <w:rPr>
          <w:rFonts w:ascii="Arial Narrow" w:hAnsi="Arial Narrow"/>
          <w:color w:val="333333"/>
        </w:rPr>
        <w:t xml:space="preserve">Stefanie Robinson, previously </w:t>
      </w:r>
      <w:r>
        <w:rPr>
          <w:rFonts w:ascii="Arial Narrow" w:hAnsi="Arial Narrow"/>
          <w:color w:val="333333"/>
        </w:rPr>
        <w:t>d</w:t>
      </w:r>
      <w:r w:rsidR="00AB46BE">
        <w:rPr>
          <w:rFonts w:ascii="Arial Narrow" w:hAnsi="Arial Narrow"/>
          <w:color w:val="333333"/>
        </w:rPr>
        <w:t xml:space="preserve">irector of </w:t>
      </w:r>
      <w:r>
        <w:rPr>
          <w:rFonts w:ascii="Arial Narrow" w:hAnsi="Arial Narrow"/>
          <w:color w:val="333333"/>
        </w:rPr>
        <w:t>m</w:t>
      </w:r>
      <w:r w:rsidR="00AB46BE">
        <w:rPr>
          <w:rFonts w:ascii="Arial Narrow" w:hAnsi="Arial Narrow"/>
          <w:color w:val="333333"/>
        </w:rPr>
        <w:t xml:space="preserve">arketing, has been promoted to </w:t>
      </w:r>
      <w:r>
        <w:rPr>
          <w:rFonts w:ascii="Arial Narrow" w:hAnsi="Arial Narrow"/>
          <w:color w:val="333333"/>
        </w:rPr>
        <w:t>v</w:t>
      </w:r>
      <w:r w:rsidR="00AB46BE">
        <w:rPr>
          <w:rFonts w:ascii="Arial Narrow" w:hAnsi="Arial Narrow"/>
          <w:color w:val="333333"/>
        </w:rPr>
        <w:t xml:space="preserve">ice </w:t>
      </w:r>
      <w:r>
        <w:rPr>
          <w:rFonts w:ascii="Arial Narrow" w:hAnsi="Arial Narrow"/>
          <w:color w:val="333333"/>
        </w:rPr>
        <w:t>p</w:t>
      </w:r>
      <w:r w:rsidR="00AB46BE">
        <w:rPr>
          <w:rFonts w:ascii="Arial Narrow" w:hAnsi="Arial Narrow"/>
          <w:color w:val="333333"/>
        </w:rPr>
        <w:t xml:space="preserve">resident of </w:t>
      </w:r>
      <w:r>
        <w:rPr>
          <w:rFonts w:ascii="Arial Narrow" w:hAnsi="Arial Narrow"/>
          <w:color w:val="333333"/>
        </w:rPr>
        <w:t>m</w:t>
      </w:r>
      <w:r w:rsidR="00AB46BE">
        <w:rPr>
          <w:rFonts w:ascii="Arial Narrow" w:hAnsi="Arial Narrow"/>
          <w:color w:val="333333"/>
        </w:rPr>
        <w:t xml:space="preserve">arketing and </w:t>
      </w:r>
      <w:r>
        <w:rPr>
          <w:rFonts w:ascii="Arial Narrow" w:hAnsi="Arial Narrow"/>
          <w:color w:val="333333"/>
        </w:rPr>
        <w:t>d</w:t>
      </w:r>
      <w:r w:rsidR="00AB46BE">
        <w:rPr>
          <w:rFonts w:ascii="Arial Narrow" w:hAnsi="Arial Narrow"/>
          <w:color w:val="333333"/>
        </w:rPr>
        <w:t xml:space="preserve">igital </w:t>
      </w:r>
      <w:r>
        <w:rPr>
          <w:rFonts w:ascii="Arial Narrow" w:hAnsi="Arial Narrow"/>
          <w:color w:val="333333"/>
        </w:rPr>
        <w:t>s</w:t>
      </w:r>
      <w:r w:rsidR="00AB46BE">
        <w:rPr>
          <w:rFonts w:ascii="Arial Narrow" w:hAnsi="Arial Narrow"/>
          <w:color w:val="333333"/>
        </w:rPr>
        <w:t xml:space="preserve">trategy.  Ms. Robinson joined the credit union in 2004 as a market research analyst. Since then, she has helped grow the department from a team of three to a team of 15.  </w:t>
      </w:r>
      <w:r w:rsidR="004708CA">
        <w:rPr>
          <w:rFonts w:ascii="Arial Narrow" w:hAnsi="Arial Narrow"/>
          <w:color w:val="333333"/>
        </w:rPr>
        <w:t xml:space="preserve">In her new role </w:t>
      </w:r>
      <w:r w:rsidR="004708CA" w:rsidRPr="004708CA">
        <w:rPr>
          <w:rFonts w:ascii="Arial Narrow" w:hAnsi="Arial Narrow"/>
          <w:color w:val="333333"/>
        </w:rPr>
        <w:t xml:space="preserve">she will oversee and continue to drive </w:t>
      </w:r>
      <w:r w:rsidR="004708CA">
        <w:rPr>
          <w:rFonts w:ascii="Arial Narrow" w:hAnsi="Arial Narrow"/>
          <w:color w:val="333333"/>
        </w:rPr>
        <w:t>Horizon’s</w:t>
      </w:r>
      <w:r w:rsidR="004708CA" w:rsidRPr="004708CA">
        <w:rPr>
          <w:rFonts w:ascii="Arial Narrow" w:hAnsi="Arial Narrow"/>
          <w:color w:val="333333"/>
        </w:rPr>
        <w:t xml:space="preserve"> marketing and branding efforts.  Given growing consumer utilization preferences and trends, she will also be focused on evolving digital marketing efforts and impact, doing so in partnership with </w:t>
      </w:r>
      <w:r w:rsidR="004708CA">
        <w:rPr>
          <w:rFonts w:ascii="Arial Narrow" w:hAnsi="Arial Narrow"/>
          <w:color w:val="333333"/>
        </w:rPr>
        <w:t xml:space="preserve">other </w:t>
      </w:r>
      <w:r w:rsidR="004708CA" w:rsidRPr="004708CA">
        <w:rPr>
          <w:rFonts w:ascii="Arial Narrow" w:hAnsi="Arial Narrow"/>
          <w:color w:val="333333"/>
        </w:rPr>
        <w:t xml:space="preserve">departments </w:t>
      </w:r>
      <w:r w:rsidR="004708CA">
        <w:rPr>
          <w:rFonts w:ascii="Arial Narrow" w:hAnsi="Arial Narrow"/>
          <w:color w:val="333333"/>
        </w:rPr>
        <w:t xml:space="preserve">throughout the organization. </w:t>
      </w:r>
      <w:r w:rsidR="007231BE">
        <w:rPr>
          <w:rFonts w:ascii="Arial Narrow" w:hAnsi="Arial Narrow"/>
          <w:color w:val="333333"/>
        </w:rPr>
        <w:t xml:space="preserve">Ms. Robinson is based at Horizon’s Spokane Valley, WA Administration </w:t>
      </w:r>
      <w:r w:rsidR="003D0587">
        <w:rPr>
          <w:rFonts w:ascii="Arial Narrow" w:hAnsi="Arial Narrow"/>
          <w:color w:val="333333"/>
        </w:rPr>
        <w:t>o</w:t>
      </w:r>
      <w:r w:rsidR="007231BE">
        <w:rPr>
          <w:rFonts w:ascii="Arial Narrow" w:hAnsi="Arial Narrow"/>
          <w:color w:val="333333"/>
        </w:rPr>
        <w:t xml:space="preserve">ffices. </w:t>
      </w:r>
    </w:p>
    <w:p w14:paraId="05C19684" w14:textId="6EB8063D" w:rsidR="00DD3F25" w:rsidRDefault="00DD3F25" w:rsidP="00DD3F25">
      <w:pPr>
        <w:jc w:val="center"/>
        <w:rPr>
          <w:rFonts w:ascii="Arial Narrow" w:hAnsi="Arial Narrow"/>
          <w:b/>
          <w:bCs/>
          <w:color w:val="244C5A"/>
          <w:sz w:val="32"/>
          <w:szCs w:val="32"/>
        </w:rPr>
      </w:pP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DD3F25" w14:paraId="4F39A90B" w14:textId="77777777" w:rsidTr="00CF25AE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D3F25" w14:paraId="2C497D4B" w14:textId="77777777" w:rsidTr="00CF25AE"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88559E" w14:textId="5517A150" w:rsidR="00DD3F25" w:rsidRDefault="00DD3F25" w:rsidP="00CF25A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Arial" w:hAnsi="Arial" w:cs="Arial"/>
                      <w:color w:val="565656"/>
                      <w:sz w:val="21"/>
                      <w:szCs w:val="21"/>
                    </w:rPr>
                    <w:t>###</w:t>
                  </w:r>
                </w:p>
              </w:tc>
            </w:tr>
          </w:tbl>
          <w:p w14:paraId="1A58797E" w14:textId="77777777" w:rsidR="00DD3F25" w:rsidRDefault="00DD3F25" w:rsidP="00CF25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3F25" w14:paraId="6AD83CAC" w14:textId="77777777" w:rsidTr="00CF25AE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D3F25" w14:paraId="1493B231" w14:textId="77777777" w:rsidTr="00CF25AE">
              <w:tc>
                <w:tcPr>
                  <w:tcW w:w="5000" w:type="pct"/>
                  <w:tcMar>
                    <w:top w:w="75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216F5C4" w14:textId="77777777" w:rsidR="00DD3F25" w:rsidRPr="004708CA" w:rsidRDefault="00DD3F25" w:rsidP="00CF25AE">
                  <w:pPr>
                    <w:shd w:val="clear" w:color="auto" w:fill="FFFFFF"/>
                    <w:jc w:val="center"/>
                    <w:rPr>
                      <w:rFonts w:ascii="Arial Narrow" w:hAnsi="Arial Narrow" w:cs="Arial"/>
                      <w:color w:val="244C5A"/>
                      <w:sz w:val="21"/>
                      <w:szCs w:val="21"/>
                    </w:rPr>
                  </w:pPr>
                  <w:r w:rsidRPr="004708CA">
                    <w:rPr>
                      <w:rStyle w:val="Strong"/>
                      <w:rFonts w:ascii="Arial Narrow" w:hAnsi="Arial Narrow" w:cs="Arial"/>
                      <w:color w:val="244C5A"/>
                    </w:rPr>
                    <w:t>About Horizon Credit Union</w:t>
                  </w:r>
                  <w:r w:rsidRPr="004708CA">
                    <w:rPr>
                      <w:rFonts w:ascii="Arial Narrow" w:hAnsi="Arial Narrow" w:cs="Arial"/>
                      <w:color w:val="244C5A"/>
                      <w:sz w:val="21"/>
                      <w:szCs w:val="21"/>
                    </w:rPr>
                    <w:br/>
                  </w:r>
                </w:p>
                <w:p w14:paraId="75DF5A2F" w14:textId="77777777" w:rsidR="00DD3F25" w:rsidRPr="00DD3F25" w:rsidRDefault="00DD3F25" w:rsidP="00AB46BE">
                  <w:pPr>
                    <w:rPr>
                      <w:rFonts w:ascii="Arial Narrow" w:hAnsi="Arial Narrow" w:cs="Arial"/>
                      <w:sz w:val="21"/>
                      <w:szCs w:val="21"/>
                    </w:rPr>
                  </w:pPr>
                  <w:r w:rsidRPr="00AB46BE">
                    <w:rPr>
                      <w:rFonts w:ascii="Arial Narrow" w:hAnsi="Arial Narrow" w:cs="Arial"/>
                      <w:color w:val="333333"/>
                      <w:shd w:val="clear" w:color="auto" w:fill="FFFFFF"/>
                    </w:rPr>
                    <w:t>Horizon Credit Union is a growing not-for-profit financial cooperative with roots in Washington, Oregon, Idaho and Montana. Founded in 1947 as a member-owned credit union, Horizon now serves over 100,000 members with 28 branch locations across four states. Horizon is committed to meaningful community involvement across the Northwest.</w:t>
                  </w:r>
                </w:p>
              </w:tc>
            </w:tr>
          </w:tbl>
          <w:p w14:paraId="0127B1AF" w14:textId="77777777" w:rsidR="00DD3F25" w:rsidRDefault="00DD3F25" w:rsidP="00CF25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D44C85" w14:textId="77777777" w:rsidR="00DD3F25" w:rsidRPr="00DD3F25" w:rsidRDefault="00DD3F25" w:rsidP="007231BE">
      <w:pPr>
        <w:rPr>
          <w:color w:val="244C5A"/>
        </w:rPr>
      </w:pPr>
    </w:p>
    <w:sectPr w:rsidR="00DD3F25" w:rsidRPr="00DD3F25" w:rsidSect="00961F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25"/>
    <w:rsid w:val="0002361D"/>
    <w:rsid w:val="00032B4F"/>
    <w:rsid w:val="000F60EB"/>
    <w:rsid w:val="001B0584"/>
    <w:rsid w:val="002665C9"/>
    <w:rsid w:val="002B65A1"/>
    <w:rsid w:val="003D0587"/>
    <w:rsid w:val="003E2A19"/>
    <w:rsid w:val="004708CA"/>
    <w:rsid w:val="005C27E7"/>
    <w:rsid w:val="007231BE"/>
    <w:rsid w:val="00961FBE"/>
    <w:rsid w:val="009625BE"/>
    <w:rsid w:val="00AB46BE"/>
    <w:rsid w:val="00B34866"/>
    <w:rsid w:val="00D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6FCA"/>
  <w15:chartTrackingRefBased/>
  <w15:docId w15:val="{A7A2681B-C885-0B42-BD8F-EE67429D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C9"/>
  </w:style>
  <w:style w:type="paragraph" w:styleId="Heading1">
    <w:name w:val="heading 1"/>
    <w:basedOn w:val="Normal"/>
    <w:next w:val="Normal"/>
    <w:link w:val="Heading1Char"/>
    <w:uiPriority w:val="9"/>
    <w:qFormat/>
    <w:rsid w:val="001B05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7C8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584"/>
    <w:rPr>
      <w:rFonts w:asciiTheme="majorHAnsi" w:eastAsiaTheme="majorEastAsia" w:hAnsiTheme="majorHAnsi" w:cstheme="majorBidi"/>
      <w:b/>
      <w:color w:val="007C8A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DD3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ZCU">
  <a:themeElements>
    <a:clrScheme name="Horizon">
      <a:dk1>
        <a:srgbClr val="333333"/>
      </a:dk1>
      <a:lt1>
        <a:sysClr val="window" lastClr="FFFFFF"/>
      </a:lt1>
      <a:dk2>
        <a:srgbClr val="007C8A"/>
      </a:dk2>
      <a:lt2>
        <a:srgbClr val="FDD164"/>
      </a:lt2>
      <a:accent1>
        <a:srgbClr val="69813B"/>
      </a:accent1>
      <a:accent2>
        <a:srgbClr val="A7AD37"/>
      </a:accent2>
      <a:accent3>
        <a:srgbClr val="5E2B2C"/>
      </a:accent3>
      <a:accent4>
        <a:srgbClr val="EC7624"/>
      </a:accent4>
      <a:accent5>
        <a:srgbClr val="DA8824"/>
      </a:accent5>
      <a:accent6>
        <a:srgbClr val="FDD164"/>
      </a:accent6>
      <a:hlink>
        <a:srgbClr val="007C8A"/>
      </a:hlink>
      <a:folHlink>
        <a:srgbClr val="777777"/>
      </a:folHlink>
    </a:clrScheme>
    <a:fontScheme name="Horizon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ZCU" id="{B794922D-6E67-FC41-975F-D9E35B54C19A}" vid="{B945E046-7FCB-1248-ADBA-CC6B1FC1C48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Liberte, Kimberly</dc:creator>
  <cp:keywords/>
  <dc:description/>
  <cp:lastModifiedBy>La Liberte, Kimberly</cp:lastModifiedBy>
  <cp:revision>7</cp:revision>
  <dcterms:created xsi:type="dcterms:W3CDTF">2021-10-29T19:27:00Z</dcterms:created>
  <dcterms:modified xsi:type="dcterms:W3CDTF">2021-11-01T19:12:00Z</dcterms:modified>
</cp:coreProperties>
</file>