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1"/>
        <w:gridCol w:w="5813"/>
      </w:tblGrid>
      <w:tr w:rsidR="008A1A2D" w:rsidRPr="00454007" w14:paraId="484B3714" w14:textId="77777777" w:rsidTr="00CF5A5D">
        <w:trPr>
          <w:trHeight w:val="1934"/>
          <w:jc w:val="center"/>
        </w:trPr>
        <w:tc>
          <w:tcPr>
            <w:tcW w:w="107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ABD09" w14:textId="77777777" w:rsidR="008A1A2D" w:rsidRDefault="008A1A2D" w:rsidP="00CF5A5D">
            <w:pPr>
              <w:jc w:val="center"/>
            </w:pPr>
            <w:bookmarkStart w:id="0" w:name="_Hlk82603476"/>
            <w:r w:rsidRPr="00454007">
              <w:rPr>
                <w:noProof/>
              </w:rPr>
              <w:drawing>
                <wp:inline distT="0" distB="0" distL="0" distR="0" wp14:anchorId="6D0C5A49" wp14:editId="6E149F48">
                  <wp:extent cx="2447925" cy="1281244"/>
                  <wp:effectExtent l="0" t="0" r="0" b="0"/>
                  <wp:docPr id="13" name="Picture 1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2812" cy="1283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9D301B" w14:textId="77777777" w:rsidR="008A1A2D" w:rsidRPr="00454007" w:rsidRDefault="008A1A2D" w:rsidP="00CF5A5D">
            <w:pPr>
              <w:jc w:val="center"/>
            </w:pPr>
          </w:p>
        </w:tc>
      </w:tr>
      <w:tr w:rsidR="008A1A2D" w:rsidRPr="00454007" w14:paraId="7CB3C6AB" w14:textId="77777777" w:rsidTr="00CF5A5D">
        <w:trPr>
          <w:trHeight w:val="1057"/>
          <w:jc w:val="center"/>
        </w:trPr>
        <w:tc>
          <w:tcPr>
            <w:tcW w:w="4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CC7BF" w14:textId="732BBED9" w:rsidR="008A1A2D" w:rsidRPr="00454007" w:rsidRDefault="008A1A2D" w:rsidP="00CF5A5D">
            <w:pPr>
              <w:rPr>
                <w:b/>
                <w:bCs/>
              </w:rPr>
            </w:pPr>
            <w:r w:rsidRPr="00454007">
              <w:rPr>
                <w:b/>
                <w:bCs/>
              </w:rPr>
              <w:t>FOR IMMEDIATE RELEASE</w:t>
            </w:r>
          </w:p>
          <w:p w14:paraId="1BD796D2" w14:textId="77777777" w:rsidR="008A1A2D" w:rsidRPr="00454007" w:rsidRDefault="008A1A2D" w:rsidP="00CF5A5D">
            <w:pPr>
              <w:jc w:val="both"/>
            </w:pP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1C51D" w14:textId="77777777" w:rsidR="008A1A2D" w:rsidRPr="00454007" w:rsidRDefault="008A1A2D" w:rsidP="00CF5A5D">
            <w:pPr>
              <w:jc w:val="right"/>
            </w:pPr>
          </w:p>
        </w:tc>
      </w:tr>
    </w:tbl>
    <w:p w14:paraId="17D985DC" w14:textId="77777777" w:rsidR="008A1A2D" w:rsidRDefault="008A1A2D" w:rsidP="008A1A2D">
      <w:pPr>
        <w:jc w:val="center"/>
        <w:rPr>
          <w:rFonts w:cstheme="minorHAnsi"/>
          <w:b/>
          <w:bCs/>
          <w:sz w:val="28"/>
        </w:rPr>
      </w:pPr>
    </w:p>
    <w:p w14:paraId="0D7F1CC6" w14:textId="03586075" w:rsidR="000456EA" w:rsidRPr="003E5970" w:rsidRDefault="000456EA" w:rsidP="008A1A2D">
      <w:pPr>
        <w:jc w:val="center"/>
        <w:rPr>
          <w:rFonts w:cstheme="minorHAnsi"/>
          <w:b/>
          <w:bCs/>
          <w:sz w:val="28"/>
          <w:szCs w:val="28"/>
        </w:rPr>
      </w:pPr>
      <w:r w:rsidRPr="003E5970">
        <w:rPr>
          <w:rFonts w:cstheme="minorHAnsi"/>
          <w:b/>
          <w:bCs/>
          <w:sz w:val="28"/>
          <w:szCs w:val="28"/>
        </w:rPr>
        <w:t xml:space="preserve">Cybersecurity: A Key Ingredient </w:t>
      </w:r>
      <w:r w:rsidR="00C623E7" w:rsidRPr="003E5970">
        <w:rPr>
          <w:rFonts w:cstheme="minorHAnsi"/>
          <w:b/>
          <w:bCs/>
          <w:sz w:val="28"/>
          <w:szCs w:val="28"/>
        </w:rPr>
        <w:t>i</w:t>
      </w:r>
      <w:r w:rsidRPr="003E5970">
        <w:rPr>
          <w:rFonts w:cstheme="minorHAnsi"/>
          <w:b/>
          <w:bCs/>
          <w:sz w:val="28"/>
          <w:szCs w:val="28"/>
        </w:rPr>
        <w:t xml:space="preserve">n </w:t>
      </w:r>
      <w:r w:rsidR="003E5970" w:rsidRPr="003E5970">
        <w:rPr>
          <w:rFonts w:cstheme="minorHAnsi"/>
          <w:b/>
          <w:bCs/>
          <w:sz w:val="28"/>
          <w:szCs w:val="28"/>
        </w:rPr>
        <w:t>t</w:t>
      </w:r>
      <w:r w:rsidRPr="003E5970">
        <w:rPr>
          <w:rFonts w:cstheme="minorHAnsi"/>
          <w:b/>
          <w:bCs/>
          <w:sz w:val="28"/>
          <w:szCs w:val="28"/>
        </w:rPr>
        <w:t xml:space="preserve">he Recipe </w:t>
      </w:r>
      <w:r w:rsidR="00826F02" w:rsidRPr="003E5970">
        <w:rPr>
          <w:rFonts w:cstheme="minorHAnsi"/>
          <w:b/>
          <w:bCs/>
          <w:sz w:val="28"/>
          <w:szCs w:val="28"/>
        </w:rPr>
        <w:t>f</w:t>
      </w:r>
      <w:r w:rsidRPr="003E5970">
        <w:rPr>
          <w:rFonts w:cstheme="minorHAnsi"/>
          <w:b/>
          <w:bCs/>
          <w:sz w:val="28"/>
          <w:szCs w:val="28"/>
        </w:rPr>
        <w:t>or Safe Holiday Shopping</w:t>
      </w:r>
    </w:p>
    <w:p w14:paraId="70791A67" w14:textId="4A0CB08F" w:rsidR="003E5970" w:rsidRPr="003E5970" w:rsidRDefault="003E5970" w:rsidP="008A1A2D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3E5970">
        <w:rPr>
          <w:rFonts w:cstheme="minorHAnsi"/>
          <w:b/>
          <w:bCs/>
          <w:i/>
          <w:iCs/>
          <w:sz w:val="28"/>
          <w:szCs w:val="28"/>
        </w:rPr>
        <w:t>Great Lakes Credit Union Offers Tips to Keep People</w:t>
      </w:r>
      <w:r>
        <w:rPr>
          <w:rFonts w:cstheme="minorHAnsi"/>
          <w:b/>
          <w:bCs/>
          <w:i/>
          <w:iCs/>
          <w:sz w:val="28"/>
          <w:szCs w:val="28"/>
        </w:rPr>
        <w:t>’s Money</w:t>
      </w:r>
      <w:r w:rsidRPr="003E5970">
        <w:rPr>
          <w:rFonts w:cstheme="minorHAnsi"/>
          <w:b/>
          <w:bCs/>
          <w:i/>
          <w:iCs/>
          <w:sz w:val="28"/>
          <w:szCs w:val="28"/>
        </w:rPr>
        <w:t xml:space="preserve"> Safe</w:t>
      </w:r>
    </w:p>
    <w:p w14:paraId="3F6ABA58" w14:textId="77777777" w:rsidR="00137679" w:rsidRDefault="00137679" w:rsidP="003E5970">
      <w:pPr>
        <w:spacing w:line="276" w:lineRule="auto"/>
        <w:rPr>
          <w:rFonts w:asciiTheme="minorHAnsi" w:hAnsiTheme="minorHAnsi" w:cstheme="minorHAnsi"/>
          <w:b/>
          <w:bCs/>
          <w:color w:val="0E101A"/>
        </w:rPr>
      </w:pPr>
    </w:p>
    <w:p w14:paraId="3CADC82D" w14:textId="7FFA21FE" w:rsidR="0075603F" w:rsidRPr="003E5970" w:rsidRDefault="008A1A2D" w:rsidP="003E5970">
      <w:pPr>
        <w:spacing w:line="276" w:lineRule="auto"/>
        <w:rPr>
          <w:rFonts w:asciiTheme="minorHAnsi" w:hAnsiTheme="minorHAnsi" w:cstheme="minorHAnsi"/>
          <w:color w:val="0E101A"/>
        </w:rPr>
      </w:pPr>
      <w:r w:rsidRPr="00CD0B4E">
        <w:rPr>
          <w:rFonts w:asciiTheme="minorHAnsi" w:hAnsiTheme="minorHAnsi" w:cstheme="minorHAnsi"/>
          <w:b/>
          <w:bCs/>
          <w:color w:val="0E101A"/>
        </w:rPr>
        <w:t>Bannockburn,</w:t>
      </w:r>
      <w:r w:rsidRPr="003E5970">
        <w:rPr>
          <w:rFonts w:asciiTheme="minorHAnsi" w:hAnsiTheme="minorHAnsi" w:cstheme="minorHAnsi"/>
          <w:b/>
          <w:bCs/>
          <w:color w:val="0E101A"/>
        </w:rPr>
        <w:t xml:space="preserve"> IL – No</w:t>
      </w:r>
      <w:r w:rsidR="00B51384">
        <w:rPr>
          <w:rFonts w:asciiTheme="minorHAnsi" w:hAnsiTheme="minorHAnsi" w:cstheme="minorHAnsi"/>
          <w:b/>
          <w:bCs/>
          <w:color w:val="0E101A"/>
        </w:rPr>
        <w:t>v. 18</w:t>
      </w:r>
      <w:r w:rsidRPr="003E5970">
        <w:rPr>
          <w:rFonts w:asciiTheme="minorHAnsi" w:hAnsiTheme="minorHAnsi" w:cstheme="minorHAnsi"/>
          <w:b/>
          <w:bCs/>
          <w:color w:val="0E101A"/>
        </w:rPr>
        <w:t>, 2021</w:t>
      </w:r>
      <w:r w:rsidRPr="003E5970">
        <w:rPr>
          <w:rFonts w:asciiTheme="minorHAnsi" w:hAnsiTheme="minorHAnsi" w:cstheme="minorHAnsi"/>
          <w:color w:val="0E101A"/>
        </w:rPr>
        <w:t xml:space="preserve"> – </w:t>
      </w:r>
      <w:r w:rsidR="0075603F" w:rsidRPr="003E5970">
        <w:rPr>
          <w:rFonts w:asciiTheme="minorHAnsi" w:hAnsiTheme="minorHAnsi" w:cstheme="minorHAnsi"/>
          <w:color w:val="0E101A"/>
        </w:rPr>
        <w:t xml:space="preserve">As the holiday season rapidly approaches, American consumers prepare for the annual ritual of seasonal gifting for friends and loved ones. With forecasters predicting that retail holiday sales will </w:t>
      </w:r>
      <w:r w:rsidR="00A0028B" w:rsidRPr="003E5970">
        <w:rPr>
          <w:rFonts w:asciiTheme="minorHAnsi" w:hAnsiTheme="minorHAnsi" w:cstheme="minorHAnsi"/>
          <w:color w:val="0E101A"/>
        </w:rPr>
        <w:t>likely top</w:t>
      </w:r>
      <w:r w:rsidR="0075603F" w:rsidRPr="003E5970">
        <w:rPr>
          <w:rFonts w:asciiTheme="minorHAnsi" w:hAnsiTheme="minorHAnsi" w:cstheme="minorHAnsi"/>
          <w:color w:val="0E101A"/>
        </w:rPr>
        <w:t xml:space="preserve"> $1.3 trillion during the November to January timeframe, the threat </w:t>
      </w:r>
      <w:r w:rsidR="00A0028B" w:rsidRPr="003E5970">
        <w:rPr>
          <w:rFonts w:asciiTheme="minorHAnsi" w:hAnsiTheme="minorHAnsi" w:cstheme="minorHAnsi"/>
          <w:color w:val="0E101A"/>
        </w:rPr>
        <w:t>of fraud and cybercrime will also be dangerously high.</w:t>
      </w:r>
    </w:p>
    <w:p w14:paraId="3CE54757" w14:textId="42EE9F16" w:rsidR="00A0028B" w:rsidRPr="003E5970" w:rsidRDefault="00A0028B" w:rsidP="003E5970">
      <w:pPr>
        <w:spacing w:line="276" w:lineRule="auto"/>
        <w:rPr>
          <w:rFonts w:asciiTheme="minorHAnsi" w:hAnsiTheme="minorHAnsi" w:cstheme="minorHAnsi"/>
          <w:color w:val="0E101A"/>
        </w:rPr>
      </w:pPr>
    </w:p>
    <w:p w14:paraId="5759D799" w14:textId="0B21748B" w:rsidR="00A0028B" w:rsidRPr="003E5970" w:rsidRDefault="00A0028B" w:rsidP="003E5970">
      <w:pPr>
        <w:spacing w:line="276" w:lineRule="auto"/>
        <w:rPr>
          <w:rFonts w:asciiTheme="minorHAnsi" w:hAnsiTheme="minorHAnsi" w:cstheme="minorHAnsi"/>
          <w:color w:val="0E101A"/>
        </w:rPr>
      </w:pPr>
      <w:r w:rsidRPr="003E5970">
        <w:rPr>
          <w:rFonts w:asciiTheme="minorHAnsi" w:hAnsiTheme="minorHAnsi" w:cstheme="minorHAnsi"/>
          <w:color w:val="0E101A"/>
        </w:rPr>
        <w:t>“As the economy continues to strengthen, consumer spending this holiday season is predicted to increase between 7</w:t>
      </w:r>
      <w:r w:rsidR="000B34A3">
        <w:rPr>
          <w:rFonts w:asciiTheme="minorHAnsi" w:hAnsiTheme="minorHAnsi" w:cstheme="minorHAnsi"/>
          <w:color w:val="0E101A"/>
        </w:rPr>
        <w:t xml:space="preserve"> to </w:t>
      </w:r>
      <w:r w:rsidRPr="003E5970">
        <w:rPr>
          <w:rFonts w:asciiTheme="minorHAnsi" w:hAnsiTheme="minorHAnsi" w:cstheme="minorHAnsi"/>
          <w:color w:val="0E101A"/>
        </w:rPr>
        <w:t>9</w:t>
      </w:r>
      <w:r w:rsidR="000B34A3">
        <w:rPr>
          <w:rFonts w:asciiTheme="minorHAnsi" w:hAnsiTheme="minorHAnsi" w:cstheme="minorHAnsi"/>
          <w:color w:val="0E101A"/>
        </w:rPr>
        <w:t xml:space="preserve"> percent </w:t>
      </w:r>
      <w:r w:rsidRPr="003E5970">
        <w:rPr>
          <w:rFonts w:asciiTheme="minorHAnsi" w:hAnsiTheme="minorHAnsi" w:cstheme="minorHAnsi"/>
          <w:color w:val="0E101A"/>
        </w:rPr>
        <w:t xml:space="preserve">over last year,” </w:t>
      </w:r>
      <w:r w:rsidR="003E5970">
        <w:rPr>
          <w:rFonts w:asciiTheme="minorHAnsi" w:hAnsiTheme="minorHAnsi" w:cstheme="minorHAnsi"/>
          <w:color w:val="0E101A"/>
        </w:rPr>
        <w:t xml:space="preserve">said </w:t>
      </w:r>
      <w:r w:rsidR="007A1B5E">
        <w:rPr>
          <w:rFonts w:asciiTheme="minorHAnsi" w:hAnsiTheme="minorHAnsi" w:cstheme="minorHAnsi"/>
          <w:color w:val="0E101A"/>
        </w:rPr>
        <w:t>Elizabeth Osborne, Chief Operations Officer</w:t>
      </w:r>
      <w:r w:rsidR="003E5970">
        <w:rPr>
          <w:rFonts w:asciiTheme="minorHAnsi" w:hAnsiTheme="minorHAnsi" w:cstheme="minorHAnsi"/>
          <w:color w:val="0E101A"/>
        </w:rPr>
        <w:t xml:space="preserve"> </w:t>
      </w:r>
      <w:r w:rsidRPr="003E5970">
        <w:rPr>
          <w:rFonts w:asciiTheme="minorHAnsi" w:hAnsiTheme="minorHAnsi" w:cstheme="minorHAnsi"/>
          <w:color w:val="0E101A"/>
        </w:rPr>
        <w:t>of Great Lakes Credit Union</w:t>
      </w:r>
      <w:r w:rsidR="007A1B5E">
        <w:rPr>
          <w:rFonts w:asciiTheme="minorHAnsi" w:hAnsiTheme="minorHAnsi" w:cstheme="minorHAnsi"/>
          <w:color w:val="0E101A"/>
        </w:rPr>
        <w:t>, who oversees operations, technology, and information security for the credit union</w:t>
      </w:r>
      <w:r w:rsidRPr="003E5970">
        <w:rPr>
          <w:rFonts w:asciiTheme="minorHAnsi" w:hAnsiTheme="minorHAnsi" w:cstheme="minorHAnsi"/>
          <w:color w:val="0E101A"/>
        </w:rPr>
        <w:t xml:space="preserve">. “While that’s welcome news for retailers, increased holiday sales also means </w:t>
      </w:r>
      <w:r w:rsidR="005374B9" w:rsidRPr="003E5970">
        <w:rPr>
          <w:rFonts w:asciiTheme="minorHAnsi" w:hAnsiTheme="minorHAnsi" w:cstheme="minorHAnsi"/>
          <w:color w:val="0E101A"/>
        </w:rPr>
        <w:t xml:space="preserve">that </w:t>
      </w:r>
      <w:r w:rsidRPr="003E5970">
        <w:rPr>
          <w:rFonts w:asciiTheme="minorHAnsi" w:hAnsiTheme="minorHAnsi" w:cstheme="minorHAnsi"/>
          <w:color w:val="0E101A"/>
        </w:rPr>
        <w:t>there will be greater opportunity for fraud—especially in the area of cybercrime.</w:t>
      </w:r>
      <w:r w:rsidR="005374B9" w:rsidRPr="003E5970">
        <w:rPr>
          <w:rFonts w:asciiTheme="minorHAnsi" w:hAnsiTheme="minorHAnsi" w:cstheme="minorHAnsi"/>
          <w:color w:val="0E101A"/>
        </w:rPr>
        <w:t>”</w:t>
      </w:r>
    </w:p>
    <w:p w14:paraId="6378B981" w14:textId="29717BAE" w:rsidR="005374B9" w:rsidRPr="003E5970" w:rsidRDefault="005374B9" w:rsidP="003E5970">
      <w:pPr>
        <w:spacing w:line="276" w:lineRule="auto"/>
        <w:rPr>
          <w:rFonts w:asciiTheme="minorHAnsi" w:hAnsiTheme="minorHAnsi" w:cstheme="minorHAnsi"/>
          <w:color w:val="0E101A"/>
        </w:rPr>
      </w:pPr>
    </w:p>
    <w:p w14:paraId="664D47F6" w14:textId="233E4515" w:rsidR="005374B9" w:rsidRDefault="005374B9" w:rsidP="003E5970">
      <w:pPr>
        <w:spacing w:line="276" w:lineRule="auto"/>
        <w:rPr>
          <w:rFonts w:asciiTheme="minorHAnsi" w:hAnsiTheme="minorHAnsi" w:cstheme="minorHAnsi"/>
          <w:color w:val="0E101A"/>
        </w:rPr>
      </w:pPr>
      <w:r w:rsidRPr="003E5970">
        <w:rPr>
          <w:rFonts w:asciiTheme="minorHAnsi" w:hAnsiTheme="minorHAnsi" w:cstheme="minorHAnsi"/>
          <w:color w:val="0E101A"/>
        </w:rPr>
        <w:t>Retail industry experts are also predicting that e-commerce/online sales will grow by 11</w:t>
      </w:r>
      <w:r w:rsidR="000B34A3">
        <w:rPr>
          <w:rFonts w:asciiTheme="minorHAnsi" w:hAnsiTheme="minorHAnsi" w:cstheme="minorHAnsi"/>
          <w:color w:val="0E101A"/>
        </w:rPr>
        <w:t xml:space="preserve"> to </w:t>
      </w:r>
      <w:r w:rsidRPr="003E5970">
        <w:rPr>
          <w:rFonts w:asciiTheme="minorHAnsi" w:hAnsiTheme="minorHAnsi" w:cstheme="minorHAnsi"/>
          <w:color w:val="0E101A"/>
        </w:rPr>
        <w:t>15</w:t>
      </w:r>
      <w:r w:rsidR="000B34A3">
        <w:rPr>
          <w:rFonts w:asciiTheme="minorHAnsi" w:hAnsiTheme="minorHAnsi" w:cstheme="minorHAnsi"/>
          <w:color w:val="0E101A"/>
        </w:rPr>
        <w:t xml:space="preserve"> percent</w:t>
      </w:r>
      <w:r w:rsidRPr="003E5970">
        <w:rPr>
          <w:rFonts w:asciiTheme="minorHAnsi" w:hAnsiTheme="minorHAnsi" w:cstheme="minorHAnsi"/>
          <w:color w:val="0E101A"/>
        </w:rPr>
        <w:t>, year-over-year, during th</w:t>
      </w:r>
      <w:r w:rsidR="00826F02" w:rsidRPr="003E5970">
        <w:rPr>
          <w:rFonts w:asciiTheme="minorHAnsi" w:hAnsiTheme="minorHAnsi" w:cstheme="minorHAnsi"/>
          <w:color w:val="0E101A"/>
        </w:rPr>
        <w:t>e 2021</w:t>
      </w:r>
      <w:r w:rsidRPr="003E5970">
        <w:rPr>
          <w:rFonts w:asciiTheme="minorHAnsi" w:hAnsiTheme="minorHAnsi" w:cstheme="minorHAnsi"/>
          <w:color w:val="0E101A"/>
        </w:rPr>
        <w:t xml:space="preserve"> holiday season</w:t>
      </w:r>
      <w:r w:rsidR="000B34A3">
        <w:rPr>
          <w:rFonts w:asciiTheme="minorHAnsi" w:hAnsiTheme="minorHAnsi" w:cstheme="minorHAnsi"/>
          <w:color w:val="0E101A"/>
        </w:rPr>
        <w:t>. This</w:t>
      </w:r>
      <w:r w:rsidRPr="003E5970">
        <w:rPr>
          <w:rFonts w:asciiTheme="minorHAnsi" w:hAnsiTheme="minorHAnsi" w:cstheme="minorHAnsi"/>
          <w:color w:val="0E101A"/>
        </w:rPr>
        <w:t xml:space="preserve"> will likely translate into online holiday sales of between $210 billion and $218 billion.</w:t>
      </w:r>
      <w:r w:rsidR="00CE0BAE" w:rsidRPr="003E5970">
        <w:rPr>
          <w:rFonts w:asciiTheme="minorHAnsi" w:hAnsiTheme="minorHAnsi" w:cstheme="minorHAnsi"/>
          <w:color w:val="0E101A"/>
        </w:rPr>
        <w:t xml:space="preserve"> </w:t>
      </w:r>
      <w:r w:rsidRPr="003E5970">
        <w:rPr>
          <w:rFonts w:asciiTheme="minorHAnsi" w:hAnsiTheme="minorHAnsi" w:cstheme="minorHAnsi"/>
          <w:color w:val="0E101A"/>
        </w:rPr>
        <w:t xml:space="preserve">Although shoppers will spend more time—and money--online this year, there are several measures that can be taken to lessen their exposure to cybercrime and fraud. </w:t>
      </w:r>
    </w:p>
    <w:p w14:paraId="26ECFE69" w14:textId="77777777" w:rsidR="000B34A3" w:rsidRPr="003E5970" w:rsidRDefault="000B34A3" w:rsidP="003E5970">
      <w:pPr>
        <w:spacing w:line="276" w:lineRule="auto"/>
        <w:rPr>
          <w:rFonts w:asciiTheme="minorHAnsi" w:hAnsiTheme="minorHAnsi" w:cstheme="minorHAnsi"/>
          <w:color w:val="0E101A"/>
        </w:rPr>
      </w:pPr>
    </w:p>
    <w:p w14:paraId="09A895B4" w14:textId="04614A02" w:rsidR="003C6E45" w:rsidRDefault="000B34A3" w:rsidP="003E5970">
      <w:pPr>
        <w:spacing w:line="276" w:lineRule="auto"/>
        <w:rPr>
          <w:rFonts w:asciiTheme="minorHAnsi" w:hAnsiTheme="minorHAnsi" w:cstheme="minorHAnsi"/>
          <w:color w:val="0E101A"/>
        </w:rPr>
      </w:pPr>
      <w:r>
        <w:rPr>
          <w:rFonts w:asciiTheme="minorHAnsi" w:hAnsiTheme="minorHAnsi" w:cstheme="minorHAnsi"/>
          <w:color w:val="0E101A"/>
        </w:rPr>
        <w:t>Great Lakes Credit Union is sharing a</w:t>
      </w:r>
      <w:r w:rsidR="003C6E45" w:rsidRPr="003E5970">
        <w:rPr>
          <w:rFonts w:asciiTheme="minorHAnsi" w:hAnsiTheme="minorHAnsi" w:cstheme="minorHAnsi"/>
          <w:color w:val="0E101A"/>
        </w:rPr>
        <w:t xml:space="preserve"> checklist of the “dos and don’ts” that can make holiday shopping safer and minimize consumers’ exposure to cybercrime:</w:t>
      </w:r>
    </w:p>
    <w:p w14:paraId="50E52F67" w14:textId="77777777" w:rsidR="003E5970" w:rsidRPr="003E5970" w:rsidRDefault="003E5970" w:rsidP="003E5970">
      <w:pPr>
        <w:spacing w:line="276" w:lineRule="auto"/>
        <w:rPr>
          <w:rFonts w:asciiTheme="minorHAnsi" w:hAnsiTheme="minorHAnsi" w:cstheme="minorHAnsi"/>
          <w:color w:val="0E101A"/>
        </w:rPr>
      </w:pPr>
    </w:p>
    <w:p w14:paraId="4448B908" w14:textId="10A7B650" w:rsidR="003A5CE2" w:rsidRDefault="003A5CE2" w:rsidP="003E5970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Be on the lookout for malicious advertising (“</w:t>
      </w:r>
      <w:proofErr w:type="spellStart"/>
      <w:r>
        <w:rPr>
          <w:rFonts w:eastAsia="Times New Roman" w:cstheme="minorHAnsi"/>
          <w:sz w:val="24"/>
          <w:szCs w:val="24"/>
        </w:rPr>
        <w:t>malvertising</w:t>
      </w:r>
      <w:proofErr w:type="spellEnd"/>
      <w:r>
        <w:rPr>
          <w:rFonts w:eastAsia="Times New Roman" w:cstheme="minorHAnsi"/>
          <w:sz w:val="24"/>
          <w:szCs w:val="24"/>
        </w:rPr>
        <w:t xml:space="preserve">”). These ads, which fraudsters place on reputable sites using an ad buying network, look real but direct you to a site that can steal your card and other personal information. Rather than clicking on an </w:t>
      </w:r>
      <w:r>
        <w:rPr>
          <w:rFonts w:eastAsia="Times New Roman" w:cstheme="minorHAnsi"/>
          <w:sz w:val="24"/>
          <w:szCs w:val="24"/>
        </w:rPr>
        <w:lastRenderedPageBreak/>
        <w:t xml:space="preserve">advertisement, search for the item online and click on the link in the search results (just avoid clicking on results with the word “ad” next to them).  </w:t>
      </w:r>
    </w:p>
    <w:p w14:paraId="6E39F9E7" w14:textId="06068C80" w:rsidR="007E3B37" w:rsidRDefault="007E3B37" w:rsidP="003E5970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Whether you’re using a debit card or credit card, don’t save your card information on any online shopping sites, and don’t do your holiday shopping on a public Wi-Fi network. This will minimize the risk of a fraudster gaining access to your information. </w:t>
      </w:r>
    </w:p>
    <w:p w14:paraId="25CA47F7" w14:textId="01E2F54C" w:rsidR="00C46488" w:rsidRPr="003E5970" w:rsidRDefault="00AC156F" w:rsidP="003E5970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sz w:val="24"/>
          <w:szCs w:val="24"/>
        </w:rPr>
      </w:pPr>
      <w:r w:rsidRPr="003E5970">
        <w:rPr>
          <w:rFonts w:cstheme="minorHAnsi"/>
          <w:sz w:val="24"/>
          <w:szCs w:val="24"/>
        </w:rPr>
        <w:t>Avoid</w:t>
      </w:r>
      <w:r w:rsidR="00826F02" w:rsidRPr="003E5970">
        <w:rPr>
          <w:rFonts w:cstheme="minorHAnsi"/>
          <w:sz w:val="24"/>
          <w:szCs w:val="24"/>
        </w:rPr>
        <w:t>ing</w:t>
      </w:r>
      <w:r w:rsidRPr="003E5970">
        <w:rPr>
          <w:rFonts w:cstheme="minorHAnsi"/>
          <w:sz w:val="24"/>
          <w:szCs w:val="24"/>
        </w:rPr>
        <w:t xml:space="preserve"> us</w:t>
      </w:r>
      <w:r w:rsidR="0002170A" w:rsidRPr="003E5970">
        <w:rPr>
          <w:rFonts w:cstheme="minorHAnsi"/>
          <w:sz w:val="24"/>
          <w:szCs w:val="24"/>
        </w:rPr>
        <w:t>e of the s</w:t>
      </w:r>
      <w:r w:rsidRPr="003E5970">
        <w:rPr>
          <w:rFonts w:cstheme="minorHAnsi"/>
          <w:sz w:val="24"/>
          <w:szCs w:val="24"/>
        </w:rPr>
        <w:t xml:space="preserve">ame password for multiple websites; </w:t>
      </w:r>
      <w:r w:rsidR="005B4E25" w:rsidRPr="003E5970">
        <w:rPr>
          <w:rFonts w:cstheme="minorHAnsi"/>
          <w:sz w:val="24"/>
          <w:szCs w:val="24"/>
        </w:rPr>
        <w:t>hackers will often discover a password and then attempt to use i</w:t>
      </w:r>
      <w:r w:rsidR="0002170A" w:rsidRPr="003E5970">
        <w:rPr>
          <w:rFonts w:cstheme="minorHAnsi"/>
          <w:sz w:val="24"/>
          <w:szCs w:val="24"/>
        </w:rPr>
        <w:t>t</w:t>
      </w:r>
      <w:r w:rsidR="005B4E25" w:rsidRPr="003E5970">
        <w:rPr>
          <w:rFonts w:cstheme="minorHAnsi"/>
          <w:sz w:val="24"/>
          <w:szCs w:val="24"/>
        </w:rPr>
        <w:t xml:space="preserve"> on multiple sites the consumer has visited</w:t>
      </w:r>
      <w:r w:rsidR="00826F02" w:rsidRPr="003E5970">
        <w:rPr>
          <w:rFonts w:cstheme="minorHAnsi"/>
          <w:sz w:val="24"/>
          <w:szCs w:val="24"/>
        </w:rPr>
        <w:t>. When</w:t>
      </w:r>
      <w:r w:rsidR="0002170A" w:rsidRPr="003E5970">
        <w:rPr>
          <w:rFonts w:cstheme="minorHAnsi"/>
          <w:sz w:val="24"/>
          <w:szCs w:val="24"/>
        </w:rPr>
        <w:t xml:space="preserve"> </w:t>
      </w:r>
      <w:r w:rsidR="00826F02" w:rsidRPr="003E5970">
        <w:rPr>
          <w:rFonts w:cstheme="minorHAnsi"/>
          <w:sz w:val="24"/>
          <w:szCs w:val="24"/>
        </w:rPr>
        <w:t>visiting large, national retail websites</w:t>
      </w:r>
      <w:r w:rsidR="0002170A" w:rsidRPr="003E5970">
        <w:rPr>
          <w:rFonts w:cstheme="minorHAnsi"/>
          <w:sz w:val="24"/>
          <w:szCs w:val="24"/>
        </w:rPr>
        <w:t xml:space="preserve">, </w:t>
      </w:r>
      <w:r w:rsidR="00826F02" w:rsidRPr="003E5970">
        <w:rPr>
          <w:rFonts w:cstheme="minorHAnsi"/>
          <w:sz w:val="24"/>
          <w:szCs w:val="24"/>
        </w:rPr>
        <w:t xml:space="preserve">consider </w:t>
      </w:r>
      <w:r w:rsidR="00566DF3" w:rsidRPr="003E5970">
        <w:rPr>
          <w:rFonts w:cstheme="minorHAnsi"/>
          <w:sz w:val="24"/>
          <w:szCs w:val="24"/>
        </w:rPr>
        <w:t xml:space="preserve">resetting passwords prior to holiday shopping. </w:t>
      </w:r>
      <w:r w:rsidR="003A5CE2">
        <w:rPr>
          <w:rFonts w:cstheme="minorHAnsi"/>
          <w:sz w:val="24"/>
          <w:szCs w:val="24"/>
        </w:rPr>
        <w:t>For extra protection, consider using a password manager which can create and encrypt unique, randomly generated passwords for you to use on different sites.</w:t>
      </w:r>
    </w:p>
    <w:p w14:paraId="3B7B9743" w14:textId="510F1D5C" w:rsidR="00C46488" w:rsidRPr="003E5970" w:rsidRDefault="00B419FB" w:rsidP="003E5970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sz w:val="24"/>
          <w:szCs w:val="24"/>
        </w:rPr>
      </w:pPr>
      <w:r w:rsidRPr="003E5970">
        <w:rPr>
          <w:rFonts w:cstheme="minorHAnsi"/>
          <w:sz w:val="24"/>
          <w:szCs w:val="24"/>
        </w:rPr>
        <w:t>Be aware of ‘phishing’ schemes; the holiday season is a favorite time of year for hackers to go phishing</w:t>
      </w:r>
      <w:r w:rsidR="00CB0233">
        <w:rPr>
          <w:rFonts w:cstheme="minorHAnsi"/>
          <w:sz w:val="24"/>
          <w:szCs w:val="24"/>
        </w:rPr>
        <w:t xml:space="preserve">, </w:t>
      </w:r>
      <w:r w:rsidRPr="003E5970">
        <w:rPr>
          <w:rFonts w:cstheme="minorHAnsi"/>
          <w:sz w:val="24"/>
          <w:szCs w:val="24"/>
        </w:rPr>
        <w:t xml:space="preserve">which involves sending an email pretending to be a well-known or familiar company </w:t>
      </w:r>
      <w:proofErr w:type="gramStart"/>
      <w:r w:rsidRPr="003E5970">
        <w:rPr>
          <w:rFonts w:cstheme="minorHAnsi"/>
          <w:sz w:val="24"/>
          <w:szCs w:val="24"/>
        </w:rPr>
        <w:t>in an attempt to</w:t>
      </w:r>
      <w:proofErr w:type="gramEnd"/>
      <w:r w:rsidRPr="003E5970">
        <w:rPr>
          <w:rFonts w:cstheme="minorHAnsi"/>
          <w:sz w:val="24"/>
          <w:szCs w:val="24"/>
        </w:rPr>
        <w:t xml:space="preserve"> solicit personal/financial information, particularly credit card data. </w:t>
      </w:r>
      <w:r w:rsidR="00EC32A7">
        <w:rPr>
          <w:rFonts w:cstheme="minorHAnsi"/>
          <w:sz w:val="24"/>
          <w:szCs w:val="24"/>
        </w:rPr>
        <w:t>You</w:t>
      </w:r>
      <w:r w:rsidRPr="003E5970">
        <w:rPr>
          <w:rFonts w:cstheme="minorHAnsi"/>
          <w:sz w:val="24"/>
          <w:szCs w:val="24"/>
        </w:rPr>
        <w:t xml:space="preserve"> should never open attachments from unfamiliar or questionable email addresses and </w:t>
      </w:r>
      <w:r w:rsidR="0002170A" w:rsidRPr="003E5970">
        <w:rPr>
          <w:rFonts w:cstheme="minorHAnsi"/>
          <w:sz w:val="24"/>
          <w:szCs w:val="24"/>
        </w:rPr>
        <w:t xml:space="preserve">be aware </w:t>
      </w:r>
      <w:r w:rsidRPr="003E5970">
        <w:rPr>
          <w:rFonts w:cstheme="minorHAnsi"/>
          <w:sz w:val="24"/>
          <w:szCs w:val="24"/>
        </w:rPr>
        <w:t>that reputable retailers never actively solicit financial data or credit card information</w:t>
      </w:r>
    </w:p>
    <w:p w14:paraId="4A1AC65B" w14:textId="36F6F64A" w:rsidR="00B419FB" w:rsidRPr="003E5970" w:rsidRDefault="00566DF3" w:rsidP="003E5970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sz w:val="24"/>
          <w:szCs w:val="24"/>
        </w:rPr>
      </w:pPr>
      <w:r w:rsidRPr="003E5970">
        <w:rPr>
          <w:rFonts w:cstheme="minorHAnsi"/>
          <w:sz w:val="24"/>
          <w:szCs w:val="24"/>
        </w:rPr>
        <w:t>Be on guard for suspicious, unsecured websites. Watch out for misspelled websites or names similar</w:t>
      </w:r>
      <w:r w:rsidR="00CB0233">
        <w:rPr>
          <w:rFonts w:cstheme="minorHAnsi"/>
          <w:sz w:val="24"/>
          <w:szCs w:val="24"/>
        </w:rPr>
        <w:t xml:space="preserve">, </w:t>
      </w:r>
      <w:r w:rsidR="0002170A" w:rsidRPr="003E5970">
        <w:rPr>
          <w:rFonts w:cstheme="minorHAnsi"/>
          <w:sz w:val="24"/>
          <w:szCs w:val="24"/>
        </w:rPr>
        <w:t>yet</w:t>
      </w:r>
      <w:r w:rsidRPr="003E5970">
        <w:rPr>
          <w:rFonts w:cstheme="minorHAnsi"/>
          <w:sz w:val="24"/>
          <w:szCs w:val="24"/>
        </w:rPr>
        <w:t xml:space="preserve"> different</w:t>
      </w:r>
      <w:r w:rsidR="00CB0233">
        <w:rPr>
          <w:rFonts w:cstheme="minorHAnsi"/>
          <w:sz w:val="24"/>
          <w:szCs w:val="24"/>
        </w:rPr>
        <w:t xml:space="preserve">, </w:t>
      </w:r>
      <w:r w:rsidRPr="003E5970">
        <w:rPr>
          <w:rFonts w:cstheme="minorHAnsi"/>
          <w:sz w:val="24"/>
          <w:szCs w:val="24"/>
        </w:rPr>
        <w:t xml:space="preserve">than the real company’s name. Also, check to see </w:t>
      </w:r>
      <w:r w:rsidR="00FE0CA1" w:rsidRPr="003E5970">
        <w:rPr>
          <w:rFonts w:cstheme="minorHAnsi"/>
          <w:sz w:val="24"/>
          <w:szCs w:val="24"/>
        </w:rPr>
        <w:t>if “</w:t>
      </w:r>
      <w:r w:rsidRPr="003E5970">
        <w:rPr>
          <w:rFonts w:cstheme="minorHAnsi"/>
          <w:sz w:val="24"/>
          <w:szCs w:val="24"/>
        </w:rPr>
        <w:t xml:space="preserve">https” is included in the page’s URL; </w:t>
      </w:r>
      <w:r w:rsidR="003A5CE2">
        <w:rPr>
          <w:rFonts w:cstheme="minorHAnsi"/>
          <w:sz w:val="24"/>
          <w:szCs w:val="24"/>
        </w:rPr>
        <w:t>this is one important element of website security that ensures that the connection between your login and the retailer’s server is secure</w:t>
      </w:r>
      <w:r w:rsidR="00FE0CA1" w:rsidRPr="003E5970">
        <w:rPr>
          <w:rFonts w:cstheme="minorHAnsi"/>
          <w:sz w:val="24"/>
          <w:szCs w:val="24"/>
        </w:rPr>
        <w:t>.</w:t>
      </w:r>
      <w:r w:rsidR="003A5CE2">
        <w:rPr>
          <w:rFonts w:cstheme="minorHAnsi"/>
          <w:sz w:val="24"/>
          <w:szCs w:val="24"/>
        </w:rPr>
        <w:t xml:space="preserve"> </w:t>
      </w:r>
    </w:p>
    <w:p w14:paraId="32B4DC4F" w14:textId="77777777" w:rsidR="00FE0CA1" w:rsidRPr="003E5970" w:rsidRDefault="00FE0CA1" w:rsidP="003E5970">
      <w:pPr>
        <w:pStyle w:val="ListParagraph"/>
        <w:rPr>
          <w:rFonts w:eastAsia="Times New Roman" w:cstheme="minorHAnsi"/>
          <w:sz w:val="24"/>
          <w:szCs w:val="24"/>
        </w:rPr>
      </w:pPr>
    </w:p>
    <w:p w14:paraId="4B3E5E4F" w14:textId="01D850BC" w:rsidR="00FE0CA1" w:rsidRPr="003E5970" w:rsidRDefault="00CB0233" w:rsidP="003E5970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="00FE0CA1" w:rsidRPr="003E5970">
        <w:rPr>
          <w:rFonts w:asciiTheme="minorHAnsi" w:hAnsiTheme="minorHAnsi" w:cstheme="minorHAnsi"/>
        </w:rPr>
        <w:t>The holiday season is one of great joy and festivity</w:t>
      </w:r>
      <w:r>
        <w:rPr>
          <w:rFonts w:asciiTheme="minorHAnsi" w:hAnsiTheme="minorHAnsi" w:cstheme="minorHAnsi"/>
        </w:rPr>
        <w:t xml:space="preserve">,” said </w:t>
      </w:r>
      <w:r w:rsidR="007A1B5E">
        <w:rPr>
          <w:rFonts w:asciiTheme="minorHAnsi" w:hAnsiTheme="minorHAnsi" w:cstheme="minorHAnsi"/>
        </w:rPr>
        <w:t>Osborne.</w:t>
      </w:r>
      <w:r w:rsidR="007A1B5E" w:rsidRPr="003E597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“</w:t>
      </w:r>
      <w:r w:rsidR="00FE0CA1" w:rsidRPr="003E5970">
        <w:rPr>
          <w:rFonts w:asciiTheme="minorHAnsi" w:hAnsiTheme="minorHAnsi" w:cstheme="minorHAnsi"/>
        </w:rPr>
        <w:t>By taking a few precautions</w:t>
      </w:r>
      <w:r w:rsidR="00ED5594" w:rsidRPr="003E5970">
        <w:rPr>
          <w:rFonts w:asciiTheme="minorHAnsi" w:hAnsiTheme="minorHAnsi" w:cstheme="minorHAnsi"/>
        </w:rPr>
        <w:t xml:space="preserve"> when gift shopping</w:t>
      </w:r>
      <w:r w:rsidR="00137679">
        <w:rPr>
          <w:rFonts w:asciiTheme="minorHAnsi" w:hAnsiTheme="minorHAnsi" w:cstheme="minorHAnsi"/>
        </w:rPr>
        <w:t xml:space="preserve"> </w:t>
      </w:r>
      <w:r w:rsidR="00FE0CA1" w:rsidRPr="003E5970">
        <w:rPr>
          <w:rFonts w:asciiTheme="minorHAnsi" w:hAnsiTheme="minorHAnsi" w:cstheme="minorHAnsi"/>
        </w:rPr>
        <w:t>and always being aware of the potential dangers lurking online</w:t>
      </w:r>
      <w:r w:rsidR="00ED5594" w:rsidRPr="003E5970">
        <w:rPr>
          <w:rFonts w:asciiTheme="minorHAnsi" w:hAnsiTheme="minorHAnsi" w:cstheme="minorHAnsi"/>
        </w:rPr>
        <w:t>, consumers can help ensure that the</w:t>
      </w:r>
      <w:r w:rsidR="0002170A" w:rsidRPr="003E5970">
        <w:rPr>
          <w:rFonts w:asciiTheme="minorHAnsi" w:hAnsiTheme="minorHAnsi" w:cstheme="minorHAnsi"/>
        </w:rPr>
        <w:t>ir</w:t>
      </w:r>
      <w:r w:rsidR="00ED5594" w:rsidRPr="003E5970">
        <w:rPr>
          <w:rFonts w:asciiTheme="minorHAnsi" w:hAnsiTheme="minorHAnsi" w:cstheme="minorHAnsi"/>
        </w:rPr>
        <w:t xml:space="preserve"> 2021 holiday season is a joyous one.</w:t>
      </w:r>
      <w:r w:rsidR="00137679">
        <w:rPr>
          <w:rFonts w:asciiTheme="minorHAnsi" w:hAnsiTheme="minorHAnsi" w:cstheme="minorHAnsi"/>
        </w:rPr>
        <w:t>”</w:t>
      </w:r>
    </w:p>
    <w:p w14:paraId="0D74DE44" w14:textId="77777777" w:rsidR="003E5970" w:rsidRDefault="003E5970" w:rsidP="003E5970">
      <w:pPr>
        <w:pStyle w:val="NormalWeb"/>
        <w:spacing w:before="0" w:beforeAutospacing="0" w:after="0" w:afterAutospacing="0" w:line="276" w:lineRule="auto"/>
        <w:rPr>
          <w:rStyle w:val="Strong"/>
          <w:rFonts w:asciiTheme="minorHAnsi" w:hAnsiTheme="minorHAnsi" w:cstheme="minorHAnsi"/>
          <w:color w:val="0E101A"/>
        </w:rPr>
      </w:pPr>
    </w:p>
    <w:p w14:paraId="65ABFC4E" w14:textId="35FB86F3" w:rsidR="008A1A2D" w:rsidRPr="003E5970" w:rsidRDefault="008A1A2D" w:rsidP="003E597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E101A"/>
          <w:u w:val="single"/>
        </w:rPr>
      </w:pPr>
      <w:r w:rsidRPr="003E5970">
        <w:rPr>
          <w:rStyle w:val="Strong"/>
          <w:rFonts w:asciiTheme="minorHAnsi" w:hAnsiTheme="minorHAnsi" w:cstheme="minorHAnsi"/>
          <w:color w:val="0E101A"/>
          <w:u w:val="single"/>
        </w:rPr>
        <w:t>About Great Lakes Credit Union</w:t>
      </w:r>
    </w:p>
    <w:p w14:paraId="11FB3426" w14:textId="6AA982E5" w:rsidR="008A1A2D" w:rsidRDefault="008A1A2D" w:rsidP="003E597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E101A"/>
        </w:rPr>
      </w:pPr>
      <w:r w:rsidRPr="003E5970">
        <w:rPr>
          <w:rFonts w:asciiTheme="minorHAnsi" w:hAnsiTheme="minorHAnsi" w:cstheme="minorHAnsi"/>
          <w:color w:val="0E101A"/>
        </w:rPr>
        <w:t>Founded in 1938 and headquartered in Northern Illinois, G</w:t>
      </w:r>
      <w:r w:rsidR="00137679">
        <w:rPr>
          <w:rFonts w:asciiTheme="minorHAnsi" w:hAnsiTheme="minorHAnsi" w:cstheme="minorHAnsi"/>
          <w:color w:val="0E101A"/>
        </w:rPr>
        <w:t>reat Lakes Credit Union</w:t>
      </w:r>
      <w:r w:rsidRPr="003E5970">
        <w:rPr>
          <w:rFonts w:asciiTheme="minorHAnsi" w:hAnsiTheme="minorHAnsi" w:cstheme="minorHAnsi"/>
          <w:color w:val="0E101A"/>
        </w:rPr>
        <w:t xml:space="preserve"> is committed to financial empowerment for </w:t>
      </w:r>
      <w:r w:rsidR="00137679">
        <w:rPr>
          <w:rFonts w:asciiTheme="minorHAnsi" w:hAnsiTheme="minorHAnsi" w:cstheme="minorHAnsi"/>
          <w:color w:val="0E101A"/>
        </w:rPr>
        <w:t>its members</w:t>
      </w:r>
      <w:r w:rsidRPr="003E5970">
        <w:rPr>
          <w:rFonts w:asciiTheme="minorHAnsi" w:hAnsiTheme="minorHAnsi" w:cstheme="minorHAnsi"/>
          <w:color w:val="0E101A"/>
        </w:rPr>
        <w:t xml:space="preserve">. As a not-for-profit financial cooperative with over $1 billion in assets, </w:t>
      </w:r>
      <w:r w:rsidR="00137679">
        <w:rPr>
          <w:rFonts w:asciiTheme="minorHAnsi" w:hAnsiTheme="minorHAnsi" w:cstheme="minorHAnsi"/>
          <w:color w:val="0E101A"/>
        </w:rPr>
        <w:t>the credit union</w:t>
      </w:r>
      <w:r w:rsidRPr="003E5970">
        <w:rPr>
          <w:rFonts w:asciiTheme="minorHAnsi" w:hAnsiTheme="minorHAnsi" w:cstheme="minorHAnsi"/>
          <w:color w:val="0E101A"/>
        </w:rPr>
        <w:t xml:space="preserve"> is proud to serve more than 80,000 members in the Chicagoland and surrounding areas. Learn more about G</w:t>
      </w:r>
      <w:r w:rsidR="00137679">
        <w:rPr>
          <w:rFonts w:asciiTheme="minorHAnsi" w:hAnsiTheme="minorHAnsi" w:cstheme="minorHAnsi"/>
          <w:color w:val="0E101A"/>
        </w:rPr>
        <w:t>reat Lake Credit Union’s</w:t>
      </w:r>
      <w:r w:rsidRPr="003E5970">
        <w:rPr>
          <w:rFonts w:asciiTheme="minorHAnsi" w:hAnsiTheme="minorHAnsi" w:cstheme="minorHAnsi"/>
          <w:color w:val="0E101A"/>
        </w:rPr>
        <w:t xml:space="preserve"> accounts, educational initiatives</w:t>
      </w:r>
      <w:r w:rsidR="00137679">
        <w:rPr>
          <w:rFonts w:asciiTheme="minorHAnsi" w:hAnsiTheme="minorHAnsi" w:cstheme="minorHAnsi"/>
          <w:color w:val="0E101A"/>
        </w:rPr>
        <w:t>,</w:t>
      </w:r>
      <w:r w:rsidRPr="003E5970">
        <w:rPr>
          <w:rFonts w:asciiTheme="minorHAnsi" w:hAnsiTheme="minorHAnsi" w:cstheme="minorHAnsi"/>
          <w:color w:val="0E101A"/>
        </w:rPr>
        <w:t xml:space="preserve"> and community development programs at </w:t>
      </w:r>
      <w:hyperlink r:id="rId11" w:history="1">
        <w:r w:rsidR="00137679" w:rsidRPr="00B65E0A">
          <w:rPr>
            <w:rStyle w:val="Hyperlink"/>
            <w:rFonts w:asciiTheme="minorHAnsi" w:hAnsiTheme="minorHAnsi" w:cstheme="minorHAnsi"/>
          </w:rPr>
          <w:t>www.glcu.org</w:t>
        </w:r>
      </w:hyperlink>
      <w:r w:rsidR="00137679">
        <w:rPr>
          <w:rFonts w:asciiTheme="minorHAnsi" w:hAnsiTheme="minorHAnsi" w:cstheme="minorHAnsi"/>
          <w:color w:val="0E101A"/>
        </w:rPr>
        <w:t>.</w:t>
      </w:r>
    </w:p>
    <w:p w14:paraId="7059B696" w14:textId="77777777" w:rsidR="00137679" w:rsidRPr="003E5970" w:rsidRDefault="00137679" w:rsidP="003E597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E101A"/>
        </w:rPr>
      </w:pPr>
    </w:p>
    <w:bookmarkEnd w:id="0"/>
    <w:p w14:paraId="5D90FEFC" w14:textId="0586FF34" w:rsidR="001A2B70" w:rsidRPr="003E5970" w:rsidRDefault="00137679" w:rsidP="00137679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###</w:t>
      </w:r>
    </w:p>
    <w:sectPr w:rsidR="001A2B70" w:rsidRPr="003E5970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98B95" w14:textId="77777777" w:rsidR="00173CFD" w:rsidRDefault="00173CFD" w:rsidP="00C46488">
      <w:r>
        <w:separator/>
      </w:r>
    </w:p>
  </w:endnote>
  <w:endnote w:type="continuationSeparator" w:id="0">
    <w:p w14:paraId="64A923CA" w14:textId="77777777" w:rsidR="00173CFD" w:rsidRDefault="00173CFD" w:rsidP="00C4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758921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767FD8" w14:textId="41D87B5D" w:rsidR="00C46488" w:rsidRDefault="00C46488" w:rsidP="00BB050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2C02DB" w14:textId="77777777" w:rsidR="00C46488" w:rsidRDefault="00C46488" w:rsidP="00C464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417518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D0195F" w14:textId="4CCBA6DD" w:rsidR="00C46488" w:rsidRDefault="00C46488" w:rsidP="00BB050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A5CE2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FF96623" w14:textId="77777777" w:rsidR="00C46488" w:rsidRDefault="00C46488" w:rsidP="00C464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28F24" w14:textId="77777777" w:rsidR="00173CFD" w:rsidRDefault="00173CFD" w:rsidP="00C46488">
      <w:r>
        <w:separator/>
      </w:r>
    </w:p>
  </w:footnote>
  <w:footnote w:type="continuationSeparator" w:id="0">
    <w:p w14:paraId="7BF5A051" w14:textId="77777777" w:rsidR="00173CFD" w:rsidRDefault="00173CFD" w:rsidP="00C4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7A46"/>
    <w:multiLevelType w:val="multilevel"/>
    <w:tmpl w:val="4644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C63BEB"/>
    <w:multiLevelType w:val="hybridMultilevel"/>
    <w:tmpl w:val="5B58A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2D"/>
    <w:rsid w:val="0002170A"/>
    <w:rsid w:val="000456EA"/>
    <w:rsid w:val="000B34A3"/>
    <w:rsid w:val="00137679"/>
    <w:rsid w:val="00173CFD"/>
    <w:rsid w:val="001A2B70"/>
    <w:rsid w:val="003A5CE2"/>
    <w:rsid w:val="003C6E45"/>
    <w:rsid w:val="003E5970"/>
    <w:rsid w:val="005374B9"/>
    <w:rsid w:val="00566DF3"/>
    <w:rsid w:val="005A612E"/>
    <w:rsid w:val="005B4E25"/>
    <w:rsid w:val="006E263B"/>
    <w:rsid w:val="0075603F"/>
    <w:rsid w:val="007A1B5E"/>
    <w:rsid w:val="007E3B37"/>
    <w:rsid w:val="00826F02"/>
    <w:rsid w:val="008A1A2D"/>
    <w:rsid w:val="008E5E97"/>
    <w:rsid w:val="00957390"/>
    <w:rsid w:val="009F12F9"/>
    <w:rsid w:val="00A0028B"/>
    <w:rsid w:val="00A02C37"/>
    <w:rsid w:val="00A55F52"/>
    <w:rsid w:val="00A90CD5"/>
    <w:rsid w:val="00AC156F"/>
    <w:rsid w:val="00B24B93"/>
    <w:rsid w:val="00B419FB"/>
    <w:rsid w:val="00B51384"/>
    <w:rsid w:val="00C46488"/>
    <w:rsid w:val="00C623E7"/>
    <w:rsid w:val="00CB0233"/>
    <w:rsid w:val="00CD0B4E"/>
    <w:rsid w:val="00CD71BC"/>
    <w:rsid w:val="00CE0BAE"/>
    <w:rsid w:val="00D03C4C"/>
    <w:rsid w:val="00EC32A7"/>
    <w:rsid w:val="00ED5594"/>
    <w:rsid w:val="00FE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C8662"/>
  <w15:chartTrackingRefBased/>
  <w15:docId w15:val="{FE1FC98F-612C-0441-B966-76FA8F64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E2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1A2D"/>
    <w:pPr>
      <w:spacing w:before="100" w:beforeAutospacing="1" w:after="100" w:afterAutospacing="1"/>
    </w:pPr>
  </w:style>
  <w:style w:type="paragraph" w:customStyle="1" w:styleId="Default">
    <w:name w:val="Default"/>
    <w:rsid w:val="008A1A2D"/>
    <w:pPr>
      <w:autoSpaceDE w:val="0"/>
      <w:autoSpaceDN w:val="0"/>
      <w:adjustRightInd w:val="0"/>
    </w:pPr>
    <w:rPr>
      <w:rFonts w:ascii="Goudy Old Style" w:hAnsi="Goudy Old Style" w:cs="Goudy Old Style"/>
      <w:color w:val="000000"/>
    </w:rPr>
  </w:style>
  <w:style w:type="character" w:styleId="Strong">
    <w:name w:val="Strong"/>
    <w:basedOn w:val="DefaultParagraphFont"/>
    <w:uiPriority w:val="22"/>
    <w:qFormat/>
    <w:rsid w:val="008A1A2D"/>
    <w:rPr>
      <w:b/>
      <w:bCs/>
    </w:rPr>
  </w:style>
  <w:style w:type="paragraph" w:customStyle="1" w:styleId="m-6979020726386504563msolistparagraph">
    <w:name w:val="m_-6979020726386504563msolistparagraph"/>
    <w:basedOn w:val="Normal"/>
    <w:rsid w:val="008A1A2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24B9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4B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4B9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C6E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6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48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46488"/>
  </w:style>
  <w:style w:type="character" w:styleId="CommentReference">
    <w:name w:val="annotation reference"/>
    <w:basedOn w:val="DefaultParagraphFont"/>
    <w:uiPriority w:val="99"/>
    <w:semiHidden/>
    <w:unhideWhenUsed/>
    <w:rsid w:val="00D03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C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C4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C4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C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C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lcu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960BF0E96D7A46BE0007E696AAFDB4" ma:contentTypeVersion="13" ma:contentTypeDescription="Create a new document." ma:contentTypeScope="" ma:versionID="ecb59c8fe9ab57eb3f47da0c4f75981b">
  <xsd:schema xmlns:xsd="http://www.w3.org/2001/XMLSchema" xmlns:xs="http://www.w3.org/2001/XMLSchema" xmlns:p="http://schemas.microsoft.com/office/2006/metadata/properties" xmlns:ns2="892bee1a-8bf1-430c-a4f1-631ecfb5a8b7" xmlns:ns3="845dce6b-48d4-45e5-a62e-bcb38d093a0b" targetNamespace="http://schemas.microsoft.com/office/2006/metadata/properties" ma:root="true" ma:fieldsID="101e994d47cf02502cfe7349455ce4cf" ns2:_="" ns3:_="">
    <xsd:import namespace="892bee1a-8bf1-430c-a4f1-631ecfb5a8b7"/>
    <xsd:import namespace="845dce6b-48d4-45e5-a62e-bcb38d093a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bee1a-8bf1-430c-a4f1-631ecfb5a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dce6b-48d4-45e5-a62e-bcb38d093a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DECA17-90E2-494E-8BEF-329D2A97FA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5E2ED-98E8-4E93-9F9C-DBDB4CAE1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bee1a-8bf1-430c-a4f1-631ecfb5a8b7"/>
    <ds:schemaRef ds:uri="845dce6b-48d4-45e5-a62e-bcb38d093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ECB117-EDAD-44F2-BAC8-B20298293A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Levine</dc:creator>
  <cp:keywords/>
  <dc:description/>
  <cp:lastModifiedBy>Emma Williams</cp:lastModifiedBy>
  <cp:revision>4</cp:revision>
  <dcterms:created xsi:type="dcterms:W3CDTF">2021-11-18T20:26:00Z</dcterms:created>
  <dcterms:modified xsi:type="dcterms:W3CDTF">2021-11-18T20:29:00Z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0x010100BA960BF0E96D7A46BE0007E696AAFDB4</vt:lpwstr>
  </property>
</Properties>
</file>