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9CA72" w14:textId="0B9C0C33" w:rsidR="00561836" w:rsidRPr="005703FD" w:rsidRDefault="00561836" w:rsidP="005703FD">
      <w:pPr>
        <w:pStyle w:val="Heading1"/>
        <w:tabs>
          <w:tab w:val="left" w:pos="1380"/>
          <w:tab w:val="center" w:pos="4680"/>
        </w:tabs>
        <w:jc w:val="right"/>
        <w:rPr>
          <w:b/>
          <w:color w:val="000000" w:themeColor="text1"/>
          <w:sz w:val="24"/>
          <w:szCs w:val="24"/>
        </w:rPr>
      </w:pPr>
      <w:r w:rsidRPr="005703FD">
        <w:rPr>
          <w:b/>
          <w:color w:val="000000" w:themeColor="text1"/>
          <w:sz w:val="24"/>
          <w:szCs w:val="24"/>
        </w:rPr>
        <w:tab/>
      </w:r>
      <w:r w:rsidR="005703FD" w:rsidRPr="005703FD">
        <w:rPr>
          <w:rFonts w:ascii="Arial" w:hAnsi="Arial" w:cs="Arial"/>
          <w:b/>
          <w:color w:val="000000" w:themeColor="text1"/>
          <w:sz w:val="28"/>
          <w:szCs w:val="28"/>
        </w:rPr>
        <w:t>NEWS RELEASE</w:t>
      </w:r>
    </w:p>
    <w:p w14:paraId="52B33089" w14:textId="5344FBA5" w:rsidR="00970721" w:rsidRPr="00B75370" w:rsidRDefault="00970721" w:rsidP="00970721">
      <w:pPr>
        <w:pStyle w:val="Heading4"/>
        <w:tabs>
          <w:tab w:val="center" w:pos="4680"/>
        </w:tabs>
        <w:jc w:val="center"/>
        <w:rPr>
          <w:rFonts w:asciiTheme="minorHAnsi" w:hAnsiTheme="minorHAnsi" w:cstheme="minorHAnsi"/>
          <w:sz w:val="22"/>
          <w:szCs w:val="22"/>
        </w:rPr>
      </w:pPr>
      <w:r w:rsidRPr="00B75370">
        <w:rPr>
          <w:rFonts w:asciiTheme="minorHAnsi" w:hAnsiTheme="minorHAnsi" w:cstheme="minorHAnsi"/>
          <w:sz w:val="22"/>
          <w:szCs w:val="22"/>
        </w:rPr>
        <w:t xml:space="preserve">IMM </w:t>
      </w:r>
      <w:r w:rsidR="005703FD" w:rsidRPr="00B75370">
        <w:rPr>
          <w:rFonts w:asciiTheme="minorHAnsi" w:hAnsiTheme="minorHAnsi" w:cstheme="minorHAnsi"/>
          <w:color w:val="000000" w:themeColor="text1"/>
          <w:sz w:val="22"/>
          <w:szCs w:val="22"/>
        </w:rPr>
        <w:t>Successfully Completes SOC 2® Type 2 Examination</w:t>
      </w:r>
    </w:p>
    <w:p w14:paraId="1A049B20" w14:textId="513495C3" w:rsidR="00AB5A36" w:rsidRPr="00B75370" w:rsidRDefault="00970721" w:rsidP="00B75370">
      <w:pPr>
        <w:jc w:val="center"/>
        <w:rPr>
          <w:rFonts w:asciiTheme="minorHAnsi" w:hAnsiTheme="minorHAnsi" w:cstheme="minorHAnsi"/>
          <w:i/>
          <w:iCs/>
        </w:rPr>
      </w:pPr>
      <w:r w:rsidRPr="00B75370">
        <w:rPr>
          <w:rStyle w:val="normaltextrun"/>
          <w:rFonts w:asciiTheme="minorHAnsi" w:hAnsiTheme="minorHAnsi" w:cstheme="minorHAnsi"/>
          <w:i/>
          <w:iCs/>
          <w:color w:val="000000" w:themeColor="text1"/>
        </w:rPr>
        <w:t>eSignature provider</w:t>
      </w:r>
      <w:r w:rsidR="00986A69">
        <w:rPr>
          <w:rStyle w:val="normaltextrun"/>
          <w:rFonts w:asciiTheme="minorHAnsi" w:hAnsiTheme="minorHAnsi" w:cstheme="minorHAnsi"/>
          <w:i/>
          <w:iCs/>
          <w:color w:val="000000" w:themeColor="text1"/>
        </w:rPr>
        <w:t xml:space="preserve"> completes rigorous audit</w:t>
      </w:r>
      <w:r w:rsidRPr="00B75370">
        <w:rPr>
          <w:rStyle w:val="normaltextrun"/>
          <w:rFonts w:asciiTheme="minorHAnsi" w:hAnsiTheme="minorHAnsi" w:cstheme="minorHAnsi"/>
          <w:i/>
          <w:iCs/>
          <w:color w:val="000000" w:themeColor="text1"/>
        </w:rPr>
        <w:t xml:space="preserve"> </w:t>
      </w:r>
      <w:r w:rsidR="004A754A" w:rsidRPr="00B75370">
        <w:rPr>
          <w:rStyle w:val="normaltextrun"/>
          <w:rFonts w:asciiTheme="minorHAnsi" w:hAnsiTheme="minorHAnsi" w:cstheme="minorHAnsi"/>
          <w:i/>
          <w:iCs/>
          <w:color w:val="000000" w:themeColor="text1"/>
        </w:rPr>
        <w:t>reinforc</w:t>
      </w:r>
      <w:r w:rsidR="00986A69">
        <w:rPr>
          <w:rStyle w:val="normaltextrun"/>
          <w:rFonts w:asciiTheme="minorHAnsi" w:hAnsiTheme="minorHAnsi" w:cstheme="minorHAnsi"/>
          <w:i/>
          <w:iCs/>
          <w:color w:val="000000" w:themeColor="text1"/>
        </w:rPr>
        <w:t>ing</w:t>
      </w:r>
      <w:r w:rsidR="004A754A" w:rsidRPr="00B75370">
        <w:rPr>
          <w:rStyle w:val="normaltextrun"/>
          <w:rFonts w:asciiTheme="minorHAnsi" w:hAnsiTheme="minorHAnsi" w:cstheme="minorHAnsi"/>
          <w:i/>
          <w:iCs/>
          <w:color w:val="000000" w:themeColor="text1"/>
        </w:rPr>
        <w:t xml:space="preserve"> commitment to </w:t>
      </w:r>
      <w:r w:rsidR="00164D14" w:rsidRPr="00B75370">
        <w:rPr>
          <w:rStyle w:val="normaltextrun"/>
          <w:rFonts w:asciiTheme="minorHAnsi" w:hAnsiTheme="minorHAnsi" w:cstheme="minorHAnsi"/>
          <w:i/>
          <w:iCs/>
          <w:color w:val="000000" w:themeColor="text1"/>
        </w:rPr>
        <w:t xml:space="preserve">security, regulatory </w:t>
      </w:r>
      <w:proofErr w:type="gramStart"/>
      <w:r w:rsidR="00164D14" w:rsidRPr="00B75370">
        <w:rPr>
          <w:rStyle w:val="normaltextrun"/>
          <w:rFonts w:asciiTheme="minorHAnsi" w:hAnsiTheme="minorHAnsi" w:cstheme="minorHAnsi"/>
          <w:i/>
          <w:iCs/>
          <w:color w:val="000000" w:themeColor="text1"/>
        </w:rPr>
        <w:t>compliance</w:t>
      </w:r>
      <w:proofErr w:type="gramEnd"/>
    </w:p>
    <w:p w14:paraId="3DBFD25F" w14:textId="77777777" w:rsidR="00AB5A36" w:rsidRPr="00B75370" w:rsidRDefault="00AB5A36">
      <w:pPr>
        <w:spacing w:after="0" w:line="240" w:lineRule="auto"/>
        <w:jc w:val="center"/>
        <w:rPr>
          <w:rFonts w:asciiTheme="minorHAnsi" w:hAnsiTheme="minorHAnsi" w:cstheme="minorHAnsi"/>
        </w:rPr>
      </w:pPr>
    </w:p>
    <w:p w14:paraId="02F665C0" w14:textId="481A1E70" w:rsidR="00AB5A36" w:rsidRDefault="00D153DB">
      <w:pPr>
        <w:spacing w:after="0" w:line="240" w:lineRule="auto"/>
        <w:rPr>
          <w:rFonts w:asciiTheme="minorHAnsi" w:hAnsiTheme="minorHAnsi" w:cstheme="minorHAnsi"/>
        </w:rPr>
      </w:pPr>
      <w:r w:rsidRPr="00B75370">
        <w:rPr>
          <w:rFonts w:asciiTheme="minorHAnsi" w:hAnsiTheme="minorHAnsi" w:cstheme="minorHAnsi"/>
          <w:b/>
        </w:rPr>
        <w:t>Rahway</w:t>
      </w:r>
      <w:r w:rsidR="00274109" w:rsidRPr="00B75370">
        <w:rPr>
          <w:rFonts w:asciiTheme="minorHAnsi" w:hAnsiTheme="minorHAnsi" w:cstheme="minorHAnsi"/>
          <w:b/>
        </w:rPr>
        <w:t xml:space="preserve">, </w:t>
      </w:r>
      <w:r w:rsidRPr="00B75370">
        <w:rPr>
          <w:rFonts w:asciiTheme="minorHAnsi" w:hAnsiTheme="minorHAnsi" w:cstheme="minorHAnsi"/>
          <w:b/>
        </w:rPr>
        <w:t>N</w:t>
      </w:r>
      <w:r w:rsidR="009A3B78">
        <w:rPr>
          <w:rFonts w:asciiTheme="minorHAnsi" w:hAnsiTheme="minorHAnsi" w:cstheme="minorHAnsi"/>
          <w:b/>
        </w:rPr>
        <w:t>.</w:t>
      </w:r>
      <w:r w:rsidRPr="00B75370">
        <w:rPr>
          <w:rFonts w:asciiTheme="minorHAnsi" w:hAnsiTheme="minorHAnsi" w:cstheme="minorHAnsi"/>
          <w:b/>
        </w:rPr>
        <w:t>J</w:t>
      </w:r>
      <w:r w:rsidR="009A3B78">
        <w:rPr>
          <w:rFonts w:asciiTheme="minorHAnsi" w:hAnsiTheme="minorHAnsi" w:cstheme="minorHAnsi"/>
          <w:b/>
        </w:rPr>
        <w:t>.</w:t>
      </w:r>
      <w:r w:rsidR="005F2782" w:rsidRPr="00B75370">
        <w:rPr>
          <w:rFonts w:asciiTheme="minorHAnsi" w:hAnsiTheme="minorHAnsi" w:cstheme="minorHAnsi"/>
          <w:b/>
        </w:rPr>
        <w:t xml:space="preserve"> – </w:t>
      </w:r>
      <w:r w:rsidR="00776572">
        <w:rPr>
          <w:rFonts w:asciiTheme="minorHAnsi" w:hAnsiTheme="minorHAnsi" w:cstheme="minorHAnsi"/>
          <w:b/>
        </w:rPr>
        <w:t xml:space="preserve">June </w:t>
      </w:r>
      <w:r w:rsidR="00733395">
        <w:rPr>
          <w:rFonts w:asciiTheme="minorHAnsi" w:hAnsiTheme="minorHAnsi" w:cstheme="minorHAnsi"/>
          <w:b/>
        </w:rPr>
        <w:t>8,</w:t>
      </w:r>
      <w:r w:rsidR="005F2782" w:rsidRPr="00B75370">
        <w:rPr>
          <w:rFonts w:asciiTheme="minorHAnsi" w:hAnsiTheme="minorHAnsi" w:cstheme="minorHAnsi"/>
          <w:b/>
        </w:rPr>
        <w:t xml:space="preserve"> 2021 </w:t>
      </w:r>
      <w:r w:rsidR="00656646" w:rsidRPr="00B75370">
        <w:rPr>
          <w:rFonts w:asciiTheme="minorHAnsi" w:hAnsiTheme="minorHAnsi" w:cstheme="minorHAnsi"/>
          <w:b/>
        </w:rPr>
        <w:t xml:space="preserve"> </w:t>
      </w:r>
      <w:r w:rsidR="008C3DCD" w:rsidRPr="00B75370">
        <w:rPr>
          <w:rStyle w:val="normaltextrun"/>
          <w:rFonts w:asciiTheme="minorHAnsi" w:hAnsiTheme="minorHAnsi" w:cstheme="minorHAnsi"/>
          <w:color w:val="000000" w:themeColor="text1"/>
        </w:rPr>
        <w:t>– </w:t>
      </w:r>
      <w:hyperlink r:id="rId11" w:tgtFrame="_blank" w:history="1">
        <w:r w:rsidR="008C3DCD" w:rsidRPr="00B75370">
          <w:rPr>
            <w:rStyle w:val="Hyperlink"/>
            <w:rFonts w:asciiTheme="minorHAnsi" w:hAnsiTheme="minorHAnsi" w:cstheme="minorHAnsi"/>
          </w:rPr>
          <w:t>IMM,</w:t>
        </w:r>
      </w:hyperlink>
      <w:r w:rsidR="008C3DCD" w:rsidRPr="00B75370">
        <w:rPr>
          <w:rStyle w:val="normaltextrun"/>
          <w:rFonts w:asciiTheme="minorHAnsi" w:hAnsiTheme="minorHAnsi" w:cstheme="minorHAnsi"/>
          <w:color w:val="000000" w:themeColor="text1"/>
        </w:rPr>
        <w:t xml:space="preserve"> </w:t>
      </w:r>
      <w:r w:rsidR="006C625B" w:rsidRPr="00B75370">
        <w:rPr>
          <w:rFonts w:asciiTheme="minorHAnsi" w:hAnsiTheme="minorHAnsi" w:cstheme="minorHAnsi"/>
        </w:rPr>
        <w:t>the only eSignature provider that specializes in digital transaction solutions exclusively for financial institutions</w:t>
      </w:r>
      <w:r w:rsidR="005F2782" w:rsidRPr="00B75370">
        <w:rPr>
          <w:rFonts w:asciiTheme="minorHAnsi" w:hAnsiTheme="minorHAnsi" w:cstheme="minorHAnsi"/>
        </w:rPr>
        <w:t xml:space="preserve">, today announced the successful completion of </w:t>
      </w:r>
      <w:r w:rsidR="00803B6B" w:rsidRPr="00B75370">
        <w:rPr>
          <w:rFonts w:asciiTheme="minorHAnsi" w:hAnsiTheme="minorHAnsi" w:cstheme="minorHAnsi"/>
        </w:rPr>
        <w:t>its</w:t>
      </w:r>
      <w:r w:rsidR="00722DED" w:rsidRPr="00B75370">
        <w:rPr>
          <w:rFonts w:asciiTheme="minorHAnsi" w:hAnsiTheme="minorHAnsi" w:cstheme="minorHAnsi"/>
        </w:rPr>
        <w:t xml:space="preserve"> </w:t>
      </w:r>
      <w:r w:rsidR="005F2782" w:rsidRPr="00B75370">
        <w:rPr>
          <w:rFonts w:asciiTheme="minorHAnsi" w:hAnsiTheme="minorHAnsi" w:cstheme="minorHAnsi"/>
        </w:rPr>
        <w:t xml:space="preserve">2021 </w:t>
      </w:r>
      <w:r w:rsidR="00722DED" w:rsidRPr="00B75370">
        <w:rPr>
          <w:rFonts w:asciiTheme="minorHAnsi" w:hAnsiTheme="minorHAnsi" w:cstheme="minorHAnsi"/>
        </w:rPr>
        <w:t>Service Organization Control (</w:t>
      </w:r>
      <w:r w:rsidR="005F2782" w:rsidRPr="00B75370">
        <w:rPr>
          <w:rFonts w:asciiTheme="minorHAnsi" w:hAnsiTheme="minorHAnsi" w:cstheme="minorHAnsi"/>
        </w:rPr>
        <w:t>SOC</w:t>
      </w:r>
      <w:r w:rsidR="00722DED" w:rsidRPr="00B75370">
        <w:rPr>
          <w:rFonts w:asciiTheme="minorHAnsi" w:hAnsiTheme="minorHAnsi" w:cstheme="minorHAnsi"/>
        </w:rPr>
        <w:t>)</w:t>
      </w:r>
      <w:r w:rsidR="005F2782" w:rsidRPr="00B75370">
        <w:rPr>
          <w:rFonts w:asciiTheme="minorHAnsi" w:hAnsiTheme="minorHAnsi" w:cstheme="minorHAnsi"/>
        </w:rPr>
        <w:t xml:space="preserve"> 2 Type 2 examination</w:t>
      </w:r>
      <w:r w:rsidR="00F32EC5">
        <w:rPr>
          <w:rFonts w:asciiTheme="minorHAnsi" w:hAnsiTheme="minorHAnsi" w:cstheme="minorHAnsi"/>
        </w:rPr>
        <w:t xml:space="preserve">, </w:t>
      </w:r>
      <w:r w:rsidR="00F32EC5" w:rsidRPr="00F32EC5">
        <w:rPr>
          <w:rFonts w:asciiTheme="minorHAnsi" w:hAnsiTheme="minorHAnsi" w:cstheme="minorHAnsi"/>
        </w:rPr>
        <w:t>which ensures compliance with the leading industry standards for managing enterprise data.</w:t>
      </w:r>
      <w:r w:rsidR="00A53B8F">
        <w:rPr>
          <w:rFonts w:asciiTheme="minorHAnsi" w:hAnsiTheme="minorHAnsi" w:cstheme="minorHAnsi"/>
        </w:rPr>
        <w:t xml:space="preserve"> </w:t>
      </w:r>
      <w:r w:rsidR="00986A69">
        <w:rPr>
          <w:rFonts w:asciiTheme="minorHAnsi" w:hAnsiTheme="minorHAnsi" w:cstheme="minorHAnsi"/>
        </w:rPr>
        <w:t>IMM opted to undergo this voluntary audit</w:t>
      </w:r>
      <w:r w:rsidR="005F2782" w:rsidRPr="00B75370">
        <w:rPr>
          <w:rFonts w:asciiTheme="minorHAnsi" w:hAnsiTheme="minorHAnsi" w:cstheme="minorHAnsi"/>
        </w:rPr>
        <w:t xml:space="preserve"> </w:t>
      </w:r>
      <w:r w:rsidR="00986A69">
        <w:rPr>
          <w:rFonts w:asciiTheme="minorHAnsi" w:hAnsiTheme="minorHAnsi" w:cstheme="minorHAnsi"/>
        </w:rPr>
        <w:t xml:space="preserve">to further affirm its </w:t>
      </w:r>
      <w:r w:rsidR="005F2782" w:rsidRPr="00B75370">
        <w:rPr>
          <w:rFonts w:asciiTheme="minorHAnsi" w:hAnsiTheme="minorHAnsi" w:cstheme="minorHAnsi"/>
        </w:rPr>
        <w:t xml:space="preserve">long-standing commitment to </w:t>
      </w:r>
      <w:r w:rsidR="00722DED" w:rsidRPr="00B75370">
        <w:rPr>
          <w:rFonts w:asciiTheme="minorHAnsi" w:hAnsiTheme="minorHAnsi" w:cstheme="minorHAnsi"/>
        </w:rPr>
        <w:t xml:space="preserve">information </w:t>
      </w:r>
      <w:r w:rsidR="00CF0138" w:rsidRPr="00B75370">
        <w:rPr>
          <w:rFonts w:asciiTheme="minorHAnsi" w:hAnsiTheme="minorHAnsi" w:cstheme="minorHAnsi"/>
        </w:rPr>
        <w:t>and data security practices</w:t>
      </w:r>
      <w:r w:rsidR="00986A69">
        <w:rPr>
          <w:rFonts w:asciiTheme="minorHAnsi" w:hAnsiTheme="minorHAnsi" w:cstheme="minorHAnsi"/>
        </w:rPr>
        <w:t>,</w:t>
      </w:r>
      <w:r w:rsidR="007B4137" w:rsidRPr="00B75370">
        <w:rPr>
          <w:rFonts w:asciiTheme="minorHAnsi" w:hAnsiTheme="minorHAnsi" w:cstheme="minorHAnsi"/>
        </w:rPr>
        <w:t xml:space="preserve"> ensuring policies, procedures and operations </w:t>
      </w:r>
      <w:r w:rsidR="00986A69">
        <w:rPr>
          <w:rFonts w:asciiTheme="minorHAnsi" w:hAnsiTheme="minorHAnsi" w:cstheme="minorHAnsi"/>
        </w:rPr>
        <w:t>not only meet, but exceed</w:t>
      </w:r>
      <w:r w:rsidR="007B4137" w:rsidRPr="00B75370">
        <w:rPr>
          <w:rFonts w:asciiTheme="minorHAnsi" w:hAnsiTheme="minorHAnsi" w:cstheme="minorHAnsi"/>
        </w:rPr>
        <w:t xml:space="preserve"> the industry standards for security, </w:t>
      </w:r>
      <w:proofErr w:type="gramStart"/>
      <w:r w:rsidR="007B4137" w:rsidRPr="00B75370">
        <w:rPr>
          <w:rFonts w:asciiTheme="minorHAnsi" w:hAnsiTheme="minorHAnsi" w:cstheme="minorHAnsi"/>
        </w:rPr>
        <w:t>availability</w:t>
      </w:r>
      <w:proofErr w:type="gramEnd"/>
      <w:r w:rsidR="007B4137" w:rsidRPr="00B75370">
        <w:rPr>
          <w:rFonts w:asciiTheme="minorHAnsi" w:hAnsiTheme="minorHAnsi" w:cstheme="minorHAnsi"/>
        </w:rPr>
        <w:t xml:space="preserve"> and confidentiality. </w:t>
      </w:r>
    </w:p>
    <w:p w14:paraId="6975F23E" w14:textId="6CDB2909" w:rsidR="005D2D03" w:rsidRDefault="005D2D03">
      <w:pPr>
        <w:spacing w:after="0" w:line="240" w:lineRule="auto"/>
        <w:rPr>
          <w:rFonts w:asciiTheme="minorHAnsi" w:hAnsiTheme="minorHAnsi" w:cstheme="minorHAnsi"/>
        </w:rPr>
      </w:pPr>
    </w:p>
    <w:p w14:paraId="69BBBE1E" w14:textId="5E72A88F" w:rsidR="005D2D03" w:rsidRDefault="005D2D03" w:rsidP="005D2D03">
      <w:pPr>
        <w:spacing w:after="0" w:line="240" w:lineRule="auto"/>
        <w:rPr>
          <w:rFonts w:asciiTheme="minorHAnsi" w:hAnsiTheme="minorHAnsi" w:cstheme="minorHAnsi"/>
        </w:rPr>
      </w:pPr>
      <w:r>
        <w:rPr>
          <w:rFonts w:asciiTheme="minorHAnsi" w:hAnsiTheme="minorHAnsi" w:cstheme="minorHAnsi"/>
        </w:rPr>
        <w:t>Since its inception, IMM</w:t>
      </w:r>
      <w:r w:rsidRPr="00DE584D">
        <w:rPr>
          <w:rFonts w:asciiTheme="minorHAnsi" w:hAnsiTheme="minorHAnsi" w:cstheme="minorHAnsi"/>
        </w:rPr>
        <w:t xml:space="preserve"> has been focused on supporting and providing </w:t>
      </w:r>
      <w:r w:rsidRPr="00AC7361">
        <w:rPr>
          <w:rFonts w:asciiTheme="minorHAnsi" w:hAnsiTheme="minorHAnsi" w:cstheme="minorHAnsi"/>
          <w:color w:val="000000"/>
        </w:rPr>
        <w:t xml:space="preserve">eSignature and </w:t>
      </w:r>
      <w:r>
        <w:rPr>
          <w:rFonts w:asciiTheme="minorHAnsi" w:hAnsiTheme="minorHAnsi" w:cstheme="minorHAnsi"/>
          <w:color w:val="000000"/>
        </w:rPr>
        <w:t>d</w:t>
      </w:r>
      <w:r w:rsidRPr="00AC7361">
        <w:rPr>
          <w:rFonts w:asciiTheme="minorHAnsi" w:hAnsiTheme="minorHAnsi" w:cstheme="minorHAnsi"/>
          <w:color w:val="000000"/>
        </w:rPr>
        <w:t xml:space="preserve">igital </w:t>
      </w:r>
      <w:r>
        <w:rPr>
          <w:rFonts w:asciiTheme="minorHAnsi" w:hAnsiTheme="minorHAnsi" w:cstheme="minorHAnsi"/>
          <w:color w:val="000000"/>
        </w:rPr>
        <w:t>t</w:t>
      </w:r>
      <w:r w:rsidRPr="00AC7361">
        <w:rPr>
          <w:rFonts w:asciiTheme="minorHAnsi" w:hAnsiTheme="minorHAnsi" w:cstheme="minorHAnsi"/>
          <w:color w:val="000000"/>
        </w:rPr>
        <w:t>ransaction solutions designed exclusively for financial institutions.</w:t>
      </w:r>
      <w:r w:rsidRPr="005D2D03">
        <w:rPr>
          <w:rFonts w:asciiTheme="minorHAnsi" w:hAnsiTheme="minorHAnsi" w:cstheme="minorHAnsi"/>
        </w:rPr>
        <w:t xml:space="preserve"> </w:t>
      </w:r>
      <w:r w:rsidRPr="00DE584D">
        <w:rPr>
          <w:rFonts w:asciiTheme="minorHAnsi" w:hAnsiTheme="minorHAnsi" w:cstheme="minorHAnsi"/>
        </w:rPr>
        <w:t xml:space="preserve">The successful completion of the SOC 2 certification </w:t>
      </w:r>
      <w:r>
        <w:rPr>
          <w:rFonts w:asciiTheme="minorHAnsi" w:hAnsiTheme="minorHAnsi" w:cstheme="minorHAnsi"/>
        </w:rPr>
        <w:t xml:space="preserve">is yet another example of IMM’s commitment to providing banks and credit unions with advanced, </w:t>
      </w:r>
      <w:proofErr w:type="gramStart"/>
      <w:r>
        <w:rPr>
          <w:rFonts w:asciiTheme="minorHAnsi" w:hAnsiTheme="minorHAnsi" w:cstheme="minorHAnsi"/>
        </w:rPr>
        <w:t>innovative</w:t>
      </w:r>
      <w:proofErr w:type="gramEnd"/>
      <w:r>
        <w:rPr>
          <w:rFonts w:asciiTheme="minorHAnsi" w:hAnsiTheme="minorHAnsi" w:cstheme="minorHAnsi"/>
        </w:rPr>
        <w:t xml:space="preserve"> </w:t>
      </w:r>
      <w:r w:rsidR="00F96BA5">
        <w:rPr>
          <w:rFonts w:asciiTheme="minorHAnsi" w:hAnsiTheme="minorHAnsi" w:cstheme="minorHAnsi"/>
        </w:rPr>
        <w:t>and secure</w:t>
      </w:r>
      <w:r>
        <w:rPr>
          <w:rFonts w:asciiTheme="minorHAnsi" w:hAnsiTheme="minorHAnsi" w:cstheme="minorHAnsi"/>
        </w:rPr>
        <w:t xml:space="preserve"> technology </w:t>
      </w:r>
      <w:r w:rsidRPr="00DE584D">
        <w:rPr>
          <w:rFonts w:asciiTheme="minorHAnsi" w:hAnsiTheme="minorHAnsi" w:cstheme="minorHAnsi"/>
        </w:rPr>
        <w:t>that distinguish it from other eSignature vendors.</w:t>
      </w:r>
      <w:r w:rsidRPr="005D2D03">
        <w:rPr>
          <w:rFonts w:asciiTheme="minorHAnsi" w:hAnsiTheme="minorHAnsi" w:cstheme="minorHAnsi"/>
        </w:rPr>
        <w:t xml:space="preserve"> </w:t>
      </w:r>
      <w:r w:rsidRPr="00DE584D">
        <w:rPr>
          <w:rFonts w:asciiTheme="minorHAnsi" w:hAnsiTheme="minorHAnsi" w:cstheme="minorHAnsi"/>
        </w:rPr>
        <w:t xml:space="preserve">Earning the SOC 2 certification attests that </w:t>
      </w:r>
      <w:r>
        <w:rPr>
          <w:rFonts w:asciiTheme="minorHAnsi" w:hAnsiTheme="minorHAnsi" w:cstheme="minorHAnsi"/>
        </w:rPr>
        <w:t>IMM</w:t>
      </w:r>
      <w:r w:rsidRPr="00DE584D">
        <w:rPr>
          <w:rFonts w:asciiTheme="minorHAnsi" w:hAnsiTheme="minorHAnsi" w:cstheme="minorHAnsi"/>
        </w:rPr>
        <w:t xml:space="preserve"> is committed to protecting customer data and system resources against unauthorized access.</w:t>
      </w:r>
    </w:p>
    <w:p w14:paraId="7B32ACBB" w14:textId="6219813C" w:rsidR="00DF4F11" w:rsidRDefault="00DF4F11" w:rsidP="005D2D03">
      <w:pPr>
        <w:spacing w:after="0" w:line="240" w:lineRule="auto"/>
        <w:rPr>
          <w:rFonts w:asciiTheme="minorHAnsi" w:hAnsiTheme="minorHAnsi" w:cstheme="minorHAnsi"/>
        </w:rPr>
      </w:pPr>
    </w:p>
    <w:p w14:paraId="77B5A12F" w14:textId="74F6260D" w:rsidR="00722DED" w:rsidRDefault="00DF4F11" w:rsidP="00DF4F11">
      <w:pPr>
        <w:spacing w:after="0" w:line="240" w:lineRule="auto"/>
        <w:rPr>
          <w:rFonts w:asciiTheme="minorHAnsi" w:hAnsiTheme="minorHAnsi" w:cstheme="minorHAnsi"/>
        </w:rPr>
      </w:pPr>
      <w:r w:rsidRPr="00DF4F11">
        <w:rPr>
          <w:rFonts w:asciiTheme="minorHAnsi" w:hAnsiTheme="minorHAnsi" w:cstheme="minorHAnsi"/>
        </w:rPr>
        <w:t>“</w:t>
      </w:r>
      <w:r>
        <w:rPr>
          <w:rFonts w:asciiTheme="minorHAnsi" w:hAnsiTheme="minorHAnsi" w:cstheme="minorHAnsi"/>
        </w:rPr>
        <w:t>W</w:t>
      </w:r>
      <w:r w:rsidRPr="00DF4F11">
        <w:rPr>
          <w:rFonts w:asciiTheme="minorHAnsi" w:hAnsiTheme="minorHAnsi" w:cstheme="minorHAnsi"/>
        </w:rPr>
        <w:t xml:space="preserve">e are extremely proud of </w:t>
      </w:r>
      <w:r>
        <w:rPr>
          <w:rFonts w:asciiTheme="minorHAnsi" w:hAnsiTheme="minorHAnsi" w:cstheme="minorHAnsi"/>
        </w:rPr>
        <w:t>this achievement,” said Nish Shah, CTO, IMM. “</w:t>
      </w:r>
      <w:r w:rsidRPr="00DF4F11">
        <w:rPr>
          <w:rFonts w:asciiTheme="minorHAnsi" w:hAnsiTheme="minorHAnsi" w:cstheme="minorHAnsi"/>
        </w:rPr>
        <w:t>While most of our competition operates in multiple industries and verticals, our sole focus remains on the financial industry</w:t>
      </w:r>
      <w:r>
        <w:rPr>
          <w:rFonts w:asciiTheme="minorHAnsi" w:hAnsiTheme="minorHAnsi" w:cstheme="minorHAnsi"/>
        </w:rPr>
        <w:t xml:space="preserve">, giving us a unique perspective and the </w:t>
      </w:r>
      <w:r w:rsidRPr="00247F0F">
        <w:rPr>
          <w:rFonts w:asciiTheme="minorHAnsi" w:hAnsiTheme="minorHAnsi" w:cstheme="minorHAnsi"/>
        </w:rPr>
        <w:t>ability to better understand the security and regulatory pressures facing banks and credit unions in today’s environment. Thousands of financial institutions place their trust in our systems and technology offerings on a daily basis</w:t>
      </w:r>
      <w:r w:rsidR="00F96BA5" w:rsidRPr="00247F0F">
        <w:rPr>
          <w:rFonts w:asciiTheme="minorHAnsi" w:hAnsiTheme="minorHAnsi" w:cstheme="minorHAnsi"/>
        </w:rPr>
        <w:t>;</w:t>
      </w:r>
      <w:r w:rsidRPr="00247F0F">
        <w:rPr>
          <w:rFonts w:asciiTheme="minorHAnsi" w:hAnsiTheme="minorHAnsi" w:cstheme="minorHAnsi"/>
        </w:rPr>
        <w:t xml:space="preserve"> and this certification demonstrates our ongoing commitment to securing their data with the highest level of protection</w:t>
      </w:r>
      <w:r w:rsidR="00AE0436" w:rsidRPr="00247F0F">
        <w:rPr>
          <w:rFonts w:asciiTheme="minorHAnsi" w:hAnsiTheme="minorHAnsi" w:cstheme="minorHAnsi"/>
        </w:rPr>
        <w:t xml:space="preserve"> and controls</w:t>
      </w:r>
      <w:r w:rsidRPr="00247F0F">
        <w:rPr>
          <w:rFonts w:asciiTheme="minorHAnsi" w:hAnsiTheme="minorHAnsi" w:cstheme="minorHAnsi"/>
        </w:rPr>
        <w:t>.</w:t>
      </w:r>
      <w:r w:rsidR="00247F0F" w:rsidRPr="00247F0F">
        <w:rPr>
          <w:rFonts w:asciiTheme="minorHAnsi" w:hAnsiTheme="minorHAnsi" w:cstheme="minorHAnsi"/>
        </w:rPr>
        <w:t>”</w:t>
      </w:r>
      <w:r w:rsidRPr="00247F0F">
        <w:rPr>
          <w:rFonts w:asciiTheme="minorHAnsi" w:hAnsiTheme="minorHAnsi" w:cstheme="minorHAnsi"/>
        </w:rPr>
        <w:t xml:space="preserve"> </w:t>
      </w:r>
    </w:p>
    <w:p w14:paraId="4876CD8F" w14:textId="10B8C7AF" w:rsidR="00A53B8F" w:rsidRDefault="00A53B8F">
      <w:pPr>
        <w:spacing w:after="0" w:line="240" w:lineRule="auto"/>
        <w:rPr>
          <w:rFonts w:asciiTheme="minorHAnsi" w:hAnsiTheme="minorHAnsi" w:cstheme="minorHAnsi"/>
        </w:rPr>
      </w:pPr>
    </w:p>
    <w:p w14:paraId="06B9B26F" w14:textId="730C4596" w:rsidR="005D2D03" w:rsidRDefault="00A53B8F" w:rsidP="008864D9">
      <w:pPr>
        <w:rPr>
          <w:rFonts w:asciiTheme="minorHAnsi" w:hAnsiTheme="minorHAnsi" w:cstheme="minorHAnsi"/>
        </w:rPr>
      </w:pPr>
      <w:r w:rsidRPr="00A53B8F">
        <w:rPr>
          <w:rFonts w:asciiTheme="minorHAnsi" w:hAnsiTheme="minorHAnsi" w:cstheme="minorHAnsi"/>
        </w:rPr>
        <w:t>System Organization Control (SOC2) is a technical auditing process</w:t>
      </w:r>
      <w:r w:rsidR="005D2D03" w:rsidRPr="005D2D03">
        <w:rPr>
          <w:rFonts w:asciiTheme="minorHAnsi" w:hAnsiTheme="minorHAnsi" w:cstheme="minorHAnsi"/>
        </w:rPr>
        <w:t xml:space="preserve"> </w:t>
      </w:r>
      <w:r w:rsidR="005D2D03" w:rsidRPr="00A53B8F">
        <w:rPr>
          <w:rFonts w:asciiTheme="minorHAnsi" w:hAnsiTheme="minorHAnsi" w:cstheme="minorHAnsi"/>
        </w:rPr>
        <w:t>conducted by independent auditors who measure the availability, security, and integrity of an organization’s unique data processing systems, and ultimately determine whether effective safeguards and controls are in place.</w:t>
      </w:r>
      <w:r w:rsidR="005D2D03">
        <w:rPr>
          <w:rFonts w:asciiTheme="minorHAnsi" w:hAnsiTheme="minorHAnsi" w:cstheme="minorHAnsi"/>
        </w:rPr>
        <w:t xml:space="preserve"> </w:t>
      </w:r>
      <w:r w:rsidR="005D2D03" w:rsidRPr="00A53B8F">
        <w:rPr>
          <w:rFonts w:asciiTheme="minorHAnsi" w:hAnsiTheme="minorHAnsi" w:cstheme="minorHAnsi"/>
        </w:rPr>
        <w:t xml:space="preserve">To comply with SOC2, </w:t>
      </w:r>
      <w:r w:rsidR="005D2D03">
        <w:rPr>
          <w:rFonts w:asciiTheme="minorHAnsi" w:hAnsiTheme="minorHAnsi" w:cstheme="minorHAnsi"/>
        </w:rPr>
        <w:t>IM</w:t>
      </w:r>
      <w:r w:rsidR="008864D9">
        <w:rPr>
          <w:rFonts w:asciiTheme="minorHAnsi" w:hAnsiTheme="minorHAnsi" w:cstheme="minorHAnsi"/>
        </w:rPr>
        <w:t>M demonstrated it had</w:t>
      </w:r>
      <w:r w:rsidR="005D2D03" w:rsidRPr="00A53B8F">
        <w:rPr>
          <w:rFonts w:asciiTheme="minorHAnsi" w:hAnsiTheme="minorHAnsi" w:cstheme="minorHAnsi"/>
        </w:rPr>
        <w:t xml:space="preserve"> </w:t>
      </w:r>
      <w:r w:rsidR="008864D9">
        <w:rPr>
          <w:rFonts w:asciiTheme="minorHAnsi" w:hAnsiTheme="minorHAnsi" w:cstheme="minorHAnsi"/>
        </w:rPr>
        <w:t xml:space="preserve">established </w:t>
      </w:r>
      <w:r w:rsidR="005D2D03" w:rsidRPr="00A53B8F">
        <w:rPr>
          <w:rFonts w:asciiTheme="minorHAnsi" w:hAnsiTheme="minorHAnsi" w:cstheme="minorHAnsi"/>
        </w:rPr>
        <w:t>rigorous policies and procedures in accordance with</w:t>
      </w:r>
      <w:r w:rsidR="005D2D03">
        <w:rPr>
          <w:rFonts w:asciiTheme="minorHAnsi" w:hAnsiTheme="minorHAnsi" w:cstheme="minorHAnsi"/>
        </w:rPr>
        <w:t xml:space="preserve"> the</w:t>
      </w:r>
      <w:r w:rsidR="005D2D03" w:rsidRPr="00A53B8F">
        <w:rPr>
          <w:rFonts w:asciiTheme="minorHAnsi" w:hAnsiTheme="minorHAnsi" w:cstheme="minorHAnsi"/>
        </w:rPr>
        <w:t xml:space="preserve"> </w:t>
      </w:r>
      <w:hyperlink r:id="rId12" w:history="1">
        <w:r w:rsidR="005D2D03" w:rsidRPr="005D2D03">
          <w:rPr>
            <w:rStyle w:val="Hyperlink"/>
            <w:rFonts w:asciiTheme="minorHAnsi" w:hAnsiTheme="minorHAnsi" w:cstheme="minorHAnsi"/>
          </w:rPr>
          <w:t>AICPA</w:t>
        </w:r>
      </w:hyperlink>
      <w:r w:rsidR="005D2D03" w:rsidRPr="00A53B8F">
        <w:rPr>
          <w:rFonts w:asciiTheme="minorHAnsi" w:hAnsiTheme="minorHAnsi" w:cstheme="minorHAnsi"/>
        </w:rPr>
        <w:t xml:space="preserve"> </w:t>
      </w:r>
      <w:r w:rsidRPr="00B75370">
        <w:rPr>
          <w:rFonts w:asciiTheme="minorHAnsi" w:hAnsiTheme="minorHAnsi" w:cstheme="minorHAnsi"/>
        </w:rPr>
        <w:t xml:space="preserve">Trust Services Criteria for </w:t>
      </w:r>
      <w:r w:rsidR="005D2D03">
        <w:rPr>
          <w:rFonts w:asciiTheme="minorHAnsi" w:hAnsiTheme="minorHAnsi" w:cstheme="minorHAnsi"/>
        </w:rPr>
        <w:t>s</w:t>
      </w:r>
      <w:r w:rsidRPr="00B75370">
        <w:rPr>
          <w:rFonts w:asciiTheme="minorHAnsi" w:hAnsiTheme="minorHAnsi" w:cstheme="minorHAnsi"/>
        </w:rPr>
        <w:t xml:space="preserve">ecurity, </w:t>
      </w:r>
      <w:proofErr w:type="gramStart"/>
      <w:r w:rsidR="005D2D03">
        <w:rPr>
          <w:rFonts w:asciiTheme="minorHAnsi" w:hAnsiTheme="minorHAnsi" w:cstheme="minorHAnsi"/>
        </w:rPr>
        <w:t>a</w:t>
      </w:r>
      <w:r w:rsidRPr="00B75370">
        <w:rPr>
          <w:rFonts w:asciiTheme="minorHAnsi" w:hAnsiTheme="minorHAnsi" w:cstheme="minorHAnsi"/>
        </w:rPr>
        <w:t>vailability</w:t>
      </w:r>
      <w:proofErr w:type="gramEnd"/>
      <w:r w:rsidR="005D2D03">
        <w:rPr>
          <w:rFonts w:asciiTheme="minorHAnsi" w:hAnsiTheme="minorHAnsi" w:cstheme="minorHAnsi"/>
        </w:rPr>
        <w:t xml:space="preserve"> </w:t>
      </w:r>
      <w:r w:rsidRPr="00B75370">
        <w:rPr>
          <w:rFonts w:asciiTheme="minorHAnsi" w:hAnsiTheme="minorHAnsi" w:cstheme="minorHAnsi"/>
        </w:rPr>
        <w:t xml:space="preserve">and </w:t>
      </w:r>
      <w:r w:rsidR="005D2D03">
        <w:rPr>
          <w:rFonts w:asciiTheme="minorHAnsi" w:hAnsiTheme="minorHAnsi" w:cstheme="minorHAnsi"/>
        </w:rPr>
        <w:t>c</w:t>
      </w:r>
      <w:r w:rsidRPr="00B75370">
        <w:rPr>
          <w:rFonts w:asciiTheme="minorHAnsi" w:hAnsiTheme="minorHAnsi" w:cstheme="minorHAnsi"/>
        </w:rPr>
        <w:t xml:space="preserve">onfidentiality. </w:t>
      </w:r>
      <w:r w:rsidR="008864D9">
        <w:rPr>
          <w:rFonts w:asciiTheme="minorHAnsi" w:hAnsiTheme="minorHAnsi" w:cstheme="minorHAnsi"/>
        </w:rPr>
        <w:t xml:space="preserve">Additionally, the </w:t>
      </w:r>
      <w:r w:rsidR="005D2D03" w:rsidRPr="00B75370">
        <w:rPr>
          <w:rFonts w:asciiTheme="minorHAnsi" w:hAnsiTheme="minorHAnsi" w:cstheme="minorHAnsi"/>
        </w:rPr>
        <w:t>report verifie</w:t>
      </w:r>
      <w:r w:rsidR="008864D9">
        <w:rPr>
          <w:rFonts w:asciiTheme="minorHAnsi" w:hAnsiTheme="minorHAnsi" w:cstheme="minorHAnsi"/>
        </w:rPr>
        <w:t>s</w:t>
      </w:r>
      <w:r w:rsidR="005D2D03" w:rsidRPr="00B75370">
        <w:rPr>
          <w:rFonts w:asciiTheme="minorHAnsi" w:hAnsiTheme="minorHAnsi" w:cstheme="minorHAnsi"/>
        </w:rPr>
        <w:t xml:space="preserve"> the existence of internal controls which have been designed and implemented to meet the requirements for the security principle</w:t>
      </w:r>
      <w:r w:rsidR="008864D9">
        <w:rPr>
          <w:rFonts w:asciiTheme="minorHAnsi" w:hAnsiTheme="minorHAnsi" w:cstheme="minorHAnsi"/>
        </w:rPr>
        <w:t xml:space="preserve">s. </w:t>
      </w:r>
      <w:r w:rsidR="005D2D03" w:rsidRPr="00B75370">
        <w:rPr>
          <w:rFonts w:asciiTheme="minorHAnsi" w:hAnsiTheme="minorHAnsi" w:cstheme="minorHAnsi"/>
        </w:rPr>
        <w:t xml:space="preserve">This independent validation of security controls is crucial for </w:t>
      </w:r>
      <w:r w:rsidR="008864D9">
        <w:rPr>
          <w:rFonts w:asciiTheme="minorHAnsi" w:hAnsiTheme="minorHAnsi" w:cstheme="minorHAnsi"/>
        </w:rPr>
        <w:t>organizations operating</w:t>
      </w:r>
      <w:r w:rsidR="005D2D03" w:rsidRPr="00B75370">
        <w:rPr>
          <w:rFonts w:asciiTheme="minorHAnsi" w:hAnsiTheme="minorHAnsi" w:cstheme="minorHAnsi"/>
        </w:rPr>
        <w:t xml:space="preserve"> in highly regulated industries such as financial services.</w:t>
      </w:r>
    </w:p>
    <w:p w14:paraId="5E2EEA47" w14:textId="108B4039" w:rsidR="005D2D03" w:rsidRPr="00B75370" w:rsidRDefault="005D2D03" w:rsidP="005D2D03">
      <w:pPr>
        <w:spacing w:after="0" w:line="240" w:lineRule="auto"/>
        <w:rPr>
          <w:rFonts w:asciiTheme="minorHAnsi" w:hAnsiTheme="minorHAnsi" w:cstheme="minorHAnsi"/>
        </w:rPr>
      </w:pPr>
      <w:r w:rsidRPr="005D2D03">
        <w:rPr>
          <w:rFonts w:asciiTheme="minorHAnsi" w:hAnsiTheme="minorHAnsi" w:cstheme="minorHAnsi"/>
        </w:rPr>
        <w:t xml:space="preserve">As part of the extensive and comprehensive auditing process, IMM worked with </w:t>
      </w:r>
      <w:hyperlink r:id="rId13" w:history="1">
        <w:r w:rsidRPr="008864D9">
          <w:rPr>
            <w:rStyle w:val="Hyperlink"/>
            <w:rFonts w:asciiTheme="minorHAnsi" w:hAnsiTheme="minorHAnsi" w:cstheme="minorHAnsi"/>
          </w:rPr>
          <w:t xml:space="preserve">360 Advanced, Inc. </w:t>
        </w:r>
      </w:hyperlink>
      <w:r w:rsidRPr="005D2D03">
        <w:rPr>
          <w:rFonts w:asciiTheme="minorHAnsi" w:hAnsiTheme="minorHAnsi" w:cstheme="minorHAnsi"/>
        </w:rPr>
        <w:t xml:space="preserve"> </w:t>
      </w:r>
      <w:r>
        <w:rPr>
          <w:rFonts w:asciiTheme="minorHAnsi" w:hAnsiTheme="minorHAnsi" w:cstheme="minorHAnsi"/>
        </w:rPr>
        <w:t>to pass the SOC 2 audit.</w:t>
      </w:r>
      <w:r w:rsidRPr="005D2D03">
        <w:rPr>
          <w:rFonts w:asciiTheme="minorHAnsi" w:hAnsiTheme="minorHAnsi" w:cstheme="minorHAnsi"/>
        </w:rPr>
        <w:t xml:space="preserve"> </w:t>
      </w:r>
      <w:r w:rsidRPr="00B75370">
        <w:rPr>
          <w:rFonts w:asciiTheme="minorHAnsi" w:hAnsiTheme="minorHAnsi" w:cstheme="minorHAnsi"/>
        </w:rPr>
        <w:t xml:space="preserve">IMM considered several companies that provided a SOC certification and ultimately selected </w:t>
      </w:r>
      <w:r w:rsidRPr="008864D9">
        <w:rPr>
          <w:rFonts w:asciiTheme="minorHAnsi" w:hAnsiTheme="minorHAnsi" w:cstheme="minorHAnsi"/>
        </w:rPr>
        <w:t>360 Advanced</w:t>
      </w:r>
      <w:r w:rsidRPr="00B75370">
        <w:rPr>
          <w:rFonts w:asciiTheme="minorHAnsi" w:hAnsiTheme="minorHAnsi" w:cstheme="minorHAnsi"/>
        </w:rPr>
        <w:t xml:space="preserve"> based on their responses to the interview and the quality of their customer service.</w:t>
      </w:r>
      <w:r>
        <w:rPr>
          <w:rFonts w:asciiTheme="minorHAnsi" w:hAnsiTheme="minorHAnsi" w:cstheme="minorHAnsi"/>
        </w:rPr>
        <w:t xml:space="preserve"> </w:t>
      </w:r>
    </w:p>
    <w:p w14:paraId="19628269" w14:textId="7331BADA" w:rsidR="009A5FC0" w:rsidRPr="00B75370" w:rsidRDefault="009A5FC0">
      <w:pPr>
        <w:spacing w:after="0" w:line="240" w:lineRule="auto"/>
        <w:rPr>
          <w:rFonts w:asciiTheme="minorHAnsi" w:hAnsiTheme="minorHAnsi" w:cstheme="minorHAnsi"/>
        </w:rPr>
      </w:pPr>
    </w:p>
    <w:p w14:paraId="49E80706" w14:textId="77777777" w:rsidR="005D2D03" w:rsidRPr="00B75370" w:rsidRDefault="005D2D03" w:rsidP="005D2D03">
      <w:pPr>
        <w:spacing w:after="0" w:line="240" w:lineRule="auto"/>
        <w:rPr>
          <w:rFonts w:asciiTheme="minorHAnsi" w:hAnsiTheme="minorHAnsi" w:cstheme="minorHAnsi"/>
        </w:rPr>
      </w:pPr>
      <w:r w:rsidRPr="00B75370">
        <w:rPr>
          <w:rFonts w:asciiTheme="minorHAnsi" w:hAnsiTheme="minorHAnsi" w:cstheme="minorHAnsi"/>
        </w:rPr>
        <w:t xml:space="preserve">Powering millions of end-to-end digital transactions each month, IMM eSign seamlessly interfaces with existing business systems to optimize back-office operations and provide a more dynamic and engaging </w:t>
      </w:r>
      <w:r w:rsidRPr="00B75370">
        <w:rPr>
          <w:rFonts w:asciiTheme="minorHAnsi" w:hAnsiTheme="minorHAnsi" w:cstheme="minorHAnsi"/>
        </w:rPr>
        <w:lastRenderedPageBreak/>
        <w:t xml:space="preserve">customer experience. The transaction experience is frictionless and easy to use for financial institution employees while maintaining the safety and security for customers to sign documents remotely. </w:t>
      </w:r>
    </w:p>
    <w:p w14:paraId="748424A8" w14:textId="77777777" w:rsidR="00AB5A36" w:rsidRPr="00B75370" w:rsidRDefault="00AB5A36">
      <w:pPr>
        <w:spacing w:after="0" w:line="240" w:lineRule="auto"/>
        <w:rPr>
          <w:rFonts w:asciiTheme="minorHAnsi" w:hAnsiTheme="minorHAnsi" w:cstheme="minorHAnsi"/>
        </w:rPr>
      </w:pPr>
    </w:p>
    <w:p w14:paraId="0C7F35B3" w14:textId="32B49333" w:rsidR="00AB5A36" w:rsidRPr="00B75370" w:rsidRDefault="005F2782">
      <w:pPr>
        <w:pStyle w:val="Heading1"/>
        <w:spacing w:before="0" w:line="240" w:lineRule="auto"/>
        <w:rPr>
          <w:rFonts w:asciiTheme="minorHAnsi" w:hAnsiTheme="minorHAnsi" w:cstheme="minorHAnsi"/>
          <w:b/>
          <w:color w:val="000000" w:themeColor="text1"/>
          <w:sz w:val="22"/>
          <w:szCs w:val="22"/>
        </w:rPr>
      </w:pPr>
      <w:r w:rsidRPr="00B75370">
        <w:rPr>
          <w:rFonts w:asciiTheme="minorHAnsi" w:hAnsiTheme="minorHAnsi" w:cstheme="minorHAnsi"/>
          <w:b/>
          <w:color w:val="000000" w:themeColor="text1"/>
          <w:sz w:val="22"/>
          <w:szCs w:val="22"/>
        </w:rPr>
        <w:t xml:space="preserve">About </w:t>
      </w:r>
      <w:r w:rsidR="00AB3902" w:rsidRPr="00B75370">
        <w:rPr>
          <w:rFonts w:asciiTheme="minorHAnsi" w:hAnsiTheme="minorHAnsi" w:cstheme="minorHAnsi"/>
          <w:b/>
          <w:color w:val="000000" w:themeColor="text1"/>
          <w:sz w:val="22"/>
          <w:szCs w:val="22"/>
        </w:rPr>
        <w:t>IMM</w:t>
      </w:r>
    </w:p>
    <w:p w14:paraId="073BC077" w14:textId="77777777" w:rsidR="00AB5A36" w:rsidRPr="00B75370" w:rsidRDefault="00AB5A36">
      <w:pPr>
        <w:spacing w:after="0"/>
        <w:rPr>
          <w:rFonts w:asciiTheme="minorHAnsi" w:hAnsiTheme="minorHAnsi" w:cstheme="minorHAnsi"/>
        </w:rPr>
      </w:pPr>
    </w:p>
    <w:p w14:paraId="0EDFD3D3" w14:textId="36E2BFC4" w:rsidR="00BC6429" w:rsidRPr="00B75370" w:rsidRDefault="00BC6429" w:rsidP="00BC6429">
      <w:pPr>
        <w:spacing w:after="0" w:line="240" w:lineRule="auto"/>
        <w:rPr>
          <w:rFonts w:asciiTheme="minorHAnsi" w:hAnsiTheme="minorHAnsi" w:cstheme="minorHAnsi"/>
        </w:rPr>
      </w:pPr>
      <w:r w:rsidRPr="00B75370">
        <w:rPr>
          <w:rFonts w:asciiTheme="minorHAnsi" w:hAnsiTheme="minorHAnsi" w:cstheme="minorHAnsi"/>
        </w:rPr>
        <w:t>For 2</w:t>
      </w:r>
      <w:r w:rsidR="00AE0436">
        <w:rPr>
          <w:rFonts w:asciiTheme="minorHAnsi" w:hAnsiTheme="minorHAnsi" w:cstheme="minorHAnsi"/>
        </w:rPr>
        <w:t>5</w:t>
      </w:r>
      <w:r w:rsidRPr="00B75370">
        <w:rPr>
          <w:rFonts w:asciiTheme="minorHAnsi" w:hAnsiTheme="minorHAnsi" w:cstheme="minorHAnsi"/>
        </w:rPr>
        <w:t xml:space="preserve"> years, IMM has been the premier provider of eSignature and Digital Transaction solutions designed exclusively for financial institutions. Today, more than 1,</w:t>
      </w:r>
      <w:r w:rsidR="00AE0436">
        <w:rPr>
          <w:rFonts w:asciiTheme="minorHAnsi" w:hAnsiTheme="minorHAnsi" w:cstheme="minorHAnsi"/>
        </w:rPr>
        <w:t>4</w:t>
      </w:r>
      <w:r w:rsidRPr="00B75370">
        <w:rPr>
          <w:rFonts w:asciiTheme="minorHAnsi" w:hAnsiTheme="minorHAnsi" w:cstheme="minorHAnsi"/>
        </w:rPr>
        <w:t xml:space="preserve">00 banks and credit unions use IMM’s eSignature and Digital Transaction Management solutions across the Institution to elevate consumer experiences while streamlining back-office processes in a comprehensive, end-to-end </w:t>
      </w:r>
      <w:proofErr w:type="gramStart"/>
      <w:r w:rsidRPr="00B75370">
        <w:rPr>
          <w:rFonts w:asciiTheme="minorHAnsi" w:hAnsiTheme="minorHAnsi" w:cstheme="minorHAnsi"/>
        </w:rPr>
        <w:t>digital</w:t>
      </w:r>
      <w:proofErr w:type="gramEnd"/>
    </w:p>
    <w:p w14:paraId="7382760F" w14:textId="7F547269" w:rsidR="00AB5A36" w:rsidRDefault="00BC6429" w:rsidP="00BC6429">
      <w:pPr>
        <w:spacing w:after="0" w:line="240" w:lineRule="auto"/>
        <w:rPr>
          <w:rFonts w:asciiTheme="minorHAnsi" w:hAnsiTheme="minorHAnsi" w:cstheme="minorHAnsi"/>
        </w:rPr>
      </w:pPr>
      <w:r w:rsidRPr="00B75370">
        <w:rPr>
          <w:rFonts w:asciiTheme="minorHAnsi" w:hAnsiTheme="minorHAnsi" w:cstheme="minorHAnsi"/>
        </w:rPr>
        <w:t>processing environment.</w:t>
      </w:r>
    </w:p>
    <w:p w14:paraId="3D877A28" w14:textId="028D17AD" w:rsidR="00EE697D" w:rsidRPr="006C4B2A" w:rsidRDefault="00E40C9E" w:rsidP="00EE697D">
      <w:pPr>
        <w:rPr>
          <w:rFonts w:asciiTheme="minorHAnsi" w:hAnsiTheme="minorHAnsi" w:cstheme="minorHAnsi"/>
        </w:rPr>
      </w:pPr>
      <w:r>
        <w:rPr>
          <w:rFonts w:asciiTheme="minorHAnsi" w:hAnsiTheme="minorHAnsi" w:cstheme="minorHAnsi"/>
          <w:color w:val="000000"/>
        </w:rPr>
        <w:br/>
      </w:r>
      <w:r w:rsidR="00EE697D" w:rsidRPr="006C4B2A">
        <w:rPr>
          <w:rFonts w:asciiTheme="minorHAnsi" w:hAnsiTheme="minorHAnsi" w:cstheme="minorHAnsi"/>
          <w:color w:val="000000"/>
        </w:rPr>
        <w:t xml:space="preserve">For more information, visit </w:t>
      </w:r>
      <w:hyperlink r:id="rId14" w:history="1">
        <w:r w:rsidR="00EE697D" w:rsidRPr="006C4B2A">
          <w:rPr>
            <w:rStyle w:val="Hyperlink"/>
            <w:rFonts w:asciiTheme="minorHAnsi" w:hAnsiTheme="minorHAnsi" w:cstheme="minorHAnsi"/>
          </w:rPr>
          <w:t>www.immonline.com</w:t>
        </w:r>
      </w:hyperlink>
      <w:r w:rsidR="00EE697D" w:rsidRPr="006C4B2A">
        <w:rPr>
          <w:rStyle w:val="Hyperlink"/>
          <w:rFonts w:asciiTheme="minorHAnsi" w:hAnsiTheme="minorHAnsi" w:cstheme="minorHAnsi"/>
        </w:rPr>
        <w:t xml:space="preserve"> or</w:t>
      </w:r>
      <w:r w:rsidR="00EE697D" w:rsidRPr="006C4B2A">
        <w:rPr>
          <w:rFonts w:asciiTheme="minorHAnsi" w:hAnsiTheme="minorHAnsi" w:cstheme="minorHAnsi"/>
        </w:rPr>
        <w:t xml:space="preserve"> </w:t>
      </w:r>
      <w:r w:rsidR="00EE697D" w:rsidRPr="006C4B2A">
        <w:rPr>
          <w:rFonts w:asciiTheme="minorHAnsi" w:hAnsiTheme="minorHAnsi" w:cstheme="minorHAnsi"/>
          <w:color w:val="000000"/>
        </w:rPr>
        <w:t>call 1.800.836.4750. F</w:t>
      </w:r>
      <w:r w:rsidR="00EE697D" w:rsidRPr="006C4B2A">
        <w:rPr>
          <w:rFonts w:asciiTheme="minorHAnsi" w:hAnsiTheme="minorHAnsi" w:cstheme="minorHAnsi"/>
        </w:rPr>
        <w:t xml:space="preserve">ollow us on </w:t>
      </w:r>
      <w:hyperlink r:id="rId15" w:history="1">
        <w:r w:rsidR="00EE697D" w:rsidRPr="006C4B2A">
          <w:rPr>
            <w:rStyle w:val="Hyperlink"/>
            <w:rFonts w:asciiTheme="minorHAnsi" w:hAnsiTheme="minorHAnsi" w:cstheme="minorHAnsi"/>
          </w:rPr>
          <w:t>LinkedIn</w:t>
        </w:r>
      </w:hyperlink>
      <w:r w:rsidR="00EE697D" w:rsidRPr="006C4B2A">
        <w:rPr>
          <w:rStyle w:val="Hyperlink"/>
          <w:rFonts w:asciiTheme="minorHAnsi" w:hAnsiTheme="minorHAnsi" w:cstheme="minorHAnsi"/>
        </w:rPr>
        <w:t xml:space="preserve">, </w:t>
      </w:r>
      <w:r w:rsidR="00EE697D" w:rsidRPr="006C4B2A">
        <w:rPr>
          <w:rFonts w:asciiTheme="minorHAnsi" w:hAnsiTheme="minorHAnsi" w:cstheme="minorHAnsi"/>
        </w:rPr>
        <w:t xml:space="preserve"> </w:t>
      </w:r>
      <w:hyperlink r:id="rId16" w:history="1">
        <w:r w:rsidR="00EE697D" w:rsidRPr="006C4B2A">
          <w:rPr>
            <w:rStyle w:val="Hyperlink"/>
            <w:rFonts w:asciiTheme="minorHAnsi" w:hAnsiTheme="minorHAnsi" w:cstheme="minorHAnsi"/>
          </w:rPr>
          <w:t>Facebook</w:t>
        </w:r>
      </w:hyperlink>
      <w:r w:rsidR="00EE697D" w:rsidRPr="006C4B2A">
        <w:rPr>
          <w:rFonts w:asciiTheme="minorHAnsi" w:hAnsiTheme="minorHAnsi" w:cstheme="minorHAnsi"/>
        </w:rPr>
        <w:t xml:space="preserve"> and </w:t>
      </w:r>
      <w:hyperlink r:id="rId17" w:history="1">
        <w:r w:rsidR="00EE697D" w:rsidRPr="006C4B2A">
          <w:rPr>
            <w:rStyle w:val="Hyperlink"/>
            <w:rFonts w:asciiTheme="minorHAnsi" w:hAnsiTheme="minorHAnsi" w:cstheme="minorHAnsi"/>
          </w:rPr>
          <w:t>Twitter</w:t>
        </w:r>
      </w:hyperlink>
      <w:r w:rsidR="00EE697D" w:rsidRPr="006C4B2A">
        <w:rPr>
          <w:rFonts w:asciiTheme="minorHAnsi" w:hAnsiTheme="minorHAnsi" w:cstheme="minorHAnsi"/>
        </w:rPr>
        <w:t>.</w:t>
      </w:r>
    </w:p>
    <w:p w14:paraId="6EF80153" w14:textId="55BEB67A" w:rsidR="00AB5A36" w:rsidRPr="00B75370" w:rsidRDefault="005F2782">
      <w:pPr>
        <w:spacing w:after="0" w:line="240" w:lineRule="auto"/>
        <w:rPr>
          <w:rFonts w:asciiTheme="minorHAnsi" w:hAnsiTheme="minorHAnsi" w:cstheme="minorHAnsi"/>
          <w:b/>
          <w:color w:val="000000"/>
        </w:rPr>
      </w:pPr>
      <w:r w:rsidRPr="00B75370">
        <w:rPr>
          <w:rFonts w:asciiTheme="minorHAnsi" w:hAnsiTheme="minorHAnsi" w:cstheme="minorHAnsi"/>
          <w:b/>
          <w:color w:val="000000"/>
        </w:rPr>
        <w:t xml:space="preserve">For </w:t>
      </w:r>
      <w:r w:rsidR="00BC6429" w:rsidRPr="00B75370">
        <w:rPr>
          <w:rFonts w:asciiTheme="minorHAnsi" w:hAnsiTheme="minorHAnsi" w:cstheme="minorHAnsi"/>
          <w:b/>
          <w:color w:val="000000"/>
        </w:rPr>
        <w:t>IMM</w:t>
      </w:r>
      <w:r w:rsidRPr="00B75370">
        <w:rPr>
          <w:rFonts w:asciiTheme="minorHAnsi" w:hAnsiTheme="minorHAnsi" w:cstheme="minorHAnsi"/>
          <w:b/>
          <w:color w:val="000000"/>
        </w:rPr>
        <w:t xml:space="preserve"> inquiries, please contact:</w:t>
      </w:r>
    </w:p>
    <w:p w14:paraId="2C7024FB" w14:textId="0BDBF80B" w:rsidR="00AB5A36" w:rsidRPr="00B75370" w:rsidRDefault="00593AFD">
      <w:pPr>
        <w:spacing w:after="0" w:line="240" w:lineRule="auto"/>
        <w:rPr>
          <w:rFonts w:asciiTheme="minorHAnsi" w:hAnsiTheme="minorHAnsi" w:cstheme="minorHAnsi"/>
        </w:rPr>
      </w:pPr>
      <w:sdt>
        <w:sdtPr>
          <w:rPr>
            <w:rFonts w:asciiTheme="minorHAnsi" w:hAnsiTheme="minorHAnsi" w:cstheme="minorHAnsi"/>
          </w:rPr>
          <w:tag w:val="goog_rdk_10"/>
          <w:id w:val="41955836"/>
        </w:sdtPr>
        <w:sdtEndPr/>
        <w:sdtContent>
          <w:sdt>
            <w:sdtPr>
              <w:rPr>
                <w:rFonts w:asciiTheme="minorHAnsi" w:hAnsiTheme="minorHAnsi" w:cstheme="minorHAnsi"/>
              </w:rPr>
              <w:tag w:val="goog_rdk_9"/>
              <w:id w:val="92131382"/>
            </w:sdtPr>
            <w:sdtEndPr/>
            <w:sdtContent>
              <w:r w:rsidR="005F2782" w:rsidRPr="00B75370">
                <w:rPr>
                  <w:rFonts w:asciiTheme="minorHAnsi" w:hAnsiTheme="minorHAnsi" w:cstheme="minorHAnsi"/>
                </w:rPr>
                <w:t>Media Contact:</w:t>
              </w:r>
            </w:sdtContent>
          </w:sdt>
        </w:sdtContent>
      </w:sdt>
    </w:p>
    <w:p w14:paraId="04EC5F97" w14:textId="020D14BC" w:rsidR="007971DD" w:rsidRPr="00B75370" w:rsidRDefault="00BC6429">
      <w:pPr>
        <w:spacing w:after="0" w:line="276" w:lineRule="auto"/>
        <w:rPr>
          <w:rFonts w:asciiTheme="minorHAnsi" w:hAnsiTheme="minorHAnsi" w:cstheme="minorHAnsi"/>
        </w:rPr>
      </w:pPr>
      <w:r w:rsidRPr="00B75370">
        <w:rPr>
          <w:rFonts w:asciiTheme="minorHAnsi" w:hAnsiTheme="minorHAnsi" w:cstheme="minorHAnsi"/>
        </w:rPr>
        <w:t>Anna Stanley</w:t>
      </w:r>
    </w:p>
    <w:p w14:paraId="0046698D" w14:textId="3052D07F" w:rsidR="00AB5A36" w:rsidRPr="00B75370" w:rsidRDefault="00593AFD">
      <w:pPr>
        <w:spacing w:after="0" w:line="276" w:lineRule="auto"/>
        <w:rPr>
          <w:rFonts w:asciiTheme="minorHAnsi" w:hAnsiTheme="minorHAnsi" w:cstheme="minorHAnsi"/>
        </w:rPr>
      </w:pPr>
      <w:sdt>
        <w:sdtPr>
          <w:rPr>
            <w:rFonts w:asciiTheme="minorHAnsi" w:hAnsiTheme="minorHAnsi" w:cstheme="minorHAnsi"/>
          </w:rPr>
          <w:tag w:val="goog_rdk_14"/>
          <w:id w:val="331873499"/>
        </w:sdtPr>
        <w:sdtEndPr/>
        <w:sdtContent>
          <w:sdt>
            <w:sdtPr>
              <w:rPr>
                <w:rFonts w:asciiTheme="minorHAnsi" w:hAnsiTheme="minorHAnsi" w:cstheme="minorHAnsi"/>
              </w:rPr>
              <w:tag w:val="goog_rdk_13"/>
              <w:id w:val="287249778"/>
            </w:sdtPr>
            <w:sdtEndPr/>
            <w:sdtContent>
              <w:r w:rsidR="005F2782" w:rsidRPr="00B75370">
                <w:rPr>
                  <w:rFonts w:asciiTheme="minorHAnsi" w:hAnsiTheme="minorHAnsi" w:cstheme="minorHAnsi"/>
                </w:rPr>
                <w:t>(</w:t>
              </w:r>
              <w:r w:rsidR="00BC6429" w:rsidRPr="00B75370">
                <w:rPr>
                  <w:rFonts w:asciiTheme="minorHAnsi" w:hAnsiTheme="minorHAnsi" w:cstheme="minorHAnsi"/>
                </w:rPr>
                <w:t>251</w:t>
              </w:r>
              <w:r w:rsidR="005F2782" w:rsidRPr="00B75370">
                <w:rPr>
                  <w:rFonts w:asciiTheme="minorHAnsi" w:hAnsiTheme="minorHAnsi" w:cstheme="minorHAnsi"/>
                </w:rPr>
                <w:t xml:space="preserve">) </w:t>
              </w:r>
              <w:r w:rsidR="00BC6429" w:rsidRPr="00B75370">
                <w:rPr>
                  <w:rFonts w:asciiTheme="minorHAnsi" w:hAnsiTheme="minorHAnsi" w:cstheme="minorHAnsi"/>
                </w:rPr>
                <w:t>517</w:t>
              </w:r>
              <w:r w:rsidR="005F2782" w:rsidRPr="00B75370">
                <w:rPr>
                  <w:rFonts w:asciiTheme="minorHAnsi" w:hAnsiTheme="minorHAnsi" w:cstheme="minorHAnsi"/>
                </w:rPr>
                <w:t>-</w:t>
              </w:r>
              <w:r w:rsidR="00BC6429" w:rsidRPr="00B75370">
                <w:rPr>
                  <w:rFonts w:asciiTheme="minorHAnsi" w:hAnsiTheme="minorHAnsi" w:cstheme="minorHAnsi"/>
                </w:rPr>
                <w:t>7857</w:t>
              </w:r>
            </w:sdtContent>
          </w:sdt>
        </w:sdtContent>
      </w:sdt>
    </w:p>
    <w:sdt>
      <w:sdtPr>
        <w:rPr>
          <w:rFonts w:asciiTheme="minorHAnsi" w:hAnsiTheme="minorHAnsi" w:cstheme="minorHAnsi"/>
        </w:rPr>
        <w:tag w:val="goog_rdk_17"/>
        <w:id w:val="-109984947"/>
      </w:sdtPr>
      <w:sdtEndPr/>
      <w:sdtContent>
        <w:p w14:paraId="2E50B276" w14:textId="32944A24" w:rsidR="00E3303A" w:rsidRDefault="00E3303A">
          <w:pPr>
            <w:spacing w:after="0" w:line="240" w:lineRule="auto"/>
            <w:rPr>
              <w:rFonts w:asciiTheme="minorHAnsi" w:hAnsiTheme="minorHAnsi" w:cstheme="minorHAnsi"/>
            </w:rPr>
          </w:pPr>
          <w:hyperlink r:id="rId18" w:history="1">
            <w:r w:rsidRPr="008940DB">
              <w:rPr>
                <w:rStyle w:val="Hyperlink"/>
                <w:rFonts w:asciiTheme="minorHAnsi" w:hAnsiTheme="minorHAnsi" w:cstheme="minorHAnsi"/>
              </w:rPr>
              <w:t>anna@williammills.com</w:t>
            </w:r>
          </w:hyperlink>
        </w:p>
        <w:p w14:paraId="284BFD72" w14:textId="5C43C105" w:rsidR="00AB5A36" w:rsidRPr="00B75370" w:rsidRDefault="00593AFD">
          <w:pPr>
            <w:spacing w:after="0" w:line="240" w:lineRule="auto"/>
            <w:rPr>
              <w:rFonts w:asciiTheme="minorHAnsi" w:hAnsiTheme="minorHAnsi" w:cstheme="minorHAnsi"/>
            </w:rPr>
          </w:pPr>
        </w:p>
      </w:sdtContent>
    </w:sdt>
    <w:p w14:paraId="0646D33D" w14:textId="411CB73B" w:rsidR="00AB5A36" w:rsidRPr="00E3303A" w:rsidRDefault="005F2782">
      <w:pPr>
        <w:pStyle w:val="Heading2"/>
        <w:rPr>
          <w:rFonts w:asciiTheme="minorHAnsi" w:hAnsiTheme="minorHAnsi" w:cstheme="minorHAnsi"/>
          <w:b/>
          <w:color w:val="auto"/>
          <w:sz w:val="22"/>
          <w:szCs w:val="22"/>
        </w:rPr>
      </w:pPr>
      <w:r w:rsidRPr="00E3303A">
        <w:rPr>
          <w:rFonts w:asciiTheme="minorHAnsi" w:hAnsiTheme="minorHAnsi" w:cstheme="minorHAnsi"/>
          <w:b/>
          <w:color w:val="auto"/>
          <w:sz w:val="22"/>
          <w:szCs w:val="22"/>
        </w:rPr>
        <w:t>About 360 Advanced</w:t>
      </w:r>
    </w:p>
    <w:p w14:paraId="66227E56" w14:textId="77777777" w:rsidR="00AB5A36" w:rsidRDefault="005F2782">
      <w:pPr>
        <w:spacing w:before="240" w:after="0" w:line="240" w:lineRule="auto"/>
        <w:rPr>
          <w:b/>
        </w:rPr>
      </w:pPr>
      <w:r>
        <w:t xml:space="preserve">360 Advanced is “Making Better Businesses” through their national Cybersecurity and Compliance offerings. </w:t>
      </w:r>
      <w:r>
        <w:rPr>
          <w:color w:val="000000"/>
        </w:rPr>
        <w:t xml:space="preserve">Services provided include SOC 1, SOC 2, SOC 3, SOC for Cybersecurity, CSA STAR, HIPAA/HITECH, ISO 27001, CMMC, PCI-DSS, HITRUST CSF, Microsoft SSPA Attestation, Penetration Testing, GDPR, CCPA and more. In certain states, 360 Advanced may operate under the name of </w:t>
      </w:r>
      <w:proofErr w:type="spellStart"/>
      <w:r>
        <w:rPr>
          <w:color w:val="000000"/>
        </w:rPr>
        <w:t>Hiestand</w:t>
      </w:r>
      <w:proofErr w:type="spellEnd"/>
      <w:r>
        <w:rPr>
          <w:color w:val="000000"/>
        </w:rPr>
        <w:t>, Brand, Loughran, P.A. to meet State Board of Accountancy requirements. To learn more about 360 Advanced,</w:t>
      </w:r>
      <w:r>
        <w:t xml:space="preserve"> visit </w:t>
      </w:r>
      <w:hyperlink r:id="rId19">
        <w:r>
          <w:rPr>
            <w:color w:val="0563C1"/>
            <w:u w:val="single"/>
          </w:rPr>
          <w:t>www.360advanced.com</w:t>
        </w:r>
      </w:hyperlink>
      <w:r>
        <w:t>.</w:t>
      </w:r>
      <w:r>
        <w:rPr>
          <w:b/>
        </w:rPr>
        <w:t xml:space="preserve"> </w:t>
      </w:r>
    </w:p>
    <w:p w14:paraId="54558567" w14:textId="77777777" w:rsidR="00AB5A36" w:rsidRDefault="00AB5A36">
      <w:pPr>
        <w:spacing w:after="0" w:line="240" w:lineRule="auto"/>
        <w:rPr>
          <w:b/>
        </w:rPr>
      </w:pPr>
    </w:p>
    <w:p w14:paraId="6FEBAA4A" w14:textId="77777777" w:rsidR="00AB5A36" w:rsidRDefault="005F2782">
      <w:pPr>
        <w:spacing w:after="0" w:line="240" w:lineRule="auto"/>
        <w:rPr>
          <w:b/>
        </w:rPr>
      </w:pPr>
      <w:r>
        <w:t xml:space="preserve">For more information on compliance solutions, contact Jim Brennan at </w:t>
      </w:r>
      <w:hyperlink r:id="rId20">
        <w:r>
          <w:rPr>
            <w:color w:val="0563C1"/>
            <w:u w:val="single"/>
          </w:rPr>
          <w:t>jbrennan@360advanced.com</w:t>
        </w:r>
      </w:hyperlink>
      <w:r>
        <w:rPr>
          <w:color w:val="0563C1"/>
          <w:u w:val="single"/>
        </w:rPr>
        <w:t>.</w:t>
      </w:r>
    </w:p>
    <w:p w14:paraId="7CCBA351" w14:textId="77777777" w:rsidR="00E40C9E" w:rsidRDefault="00E40C9E" w:rsidP="00E40C9E">
      <w:pPr>
        <w:spacing w:after="0" w:line="240" w:lineRule="auto"/>
        <w:rPr>
          <w:rFonts w:asciiTheme="minorHAnsi" w:hAnsiTheme="minorHAnsi" w:cstheme="minorHAnsi"/>
          <w:b/>
          <w:color w:val="000000"/>
        </w:rPr>
      </w:pPr>
    </w:p>
    <w:p w14:paraId="4DBDC79D" w14:textId="44FEC4AB" w:rsidR="00E40C9E" w:rsidRPr="00B75370" w:rsidRDefault="00E40C9E" w:rsidP="00E40C9E">
      <w:pPr>
        <w:spacing w:after="0" w:line="240" w:lineRule="auto"/>
        <w:rPr>
          <w:rFonts w:asciiTheme="minorHAnsi" w:hAnsiTheme="minorHAnsi" w:cstheme="minorHAnsi"/>
          <w:b/>
          <w:color w:val="000000"/>
        </w:rPr>
      </w:pPr>
      <w:r w:rsidRPr="00B75370">
        <w:rPr>
          <w:rFonts w:asciiTheme="minorHAnsi" w:hAnsiTheme="minorHAnsi" w:cstheme="minorHAnsi"/>
          <w:b/>
          <w:color w:val="000000"/>
        </w:rPr>
        <w:t xml:space="preserve">For </w:t>
      </w:r>
      <w:r w:rsidRPr="00E3303A">
        <w:rPr>
          <w:rFonts w:asciiTheme="minorHAnsi" w:hAnsiTheme="minorHAnsi" w:cstheme="minorHAnsi"/>
          <w:b/>
        </w:rPr>
        <w:t>360 Advanced</w:t>
      </w:r>
      <w:r w:rsidRPr="00B75370">
        <w:rPr>
          <w:rFonts w:asciiTheme="minorHAnsi" w:hAnsiTheme="minorHAnsi" w:cstheme="minorHAnsi"/>
          <w:b/>
          <w:color w:val="000000"/>
        </w:rPr>
        <w:t xml:space="preserve"> </w:t>
      </w:r>
      <w:r w:rsidRPr="00B75370">
        <w:rPr>
          <w:rFonts w:asciiTheme="minorHAnsi" w:hAnsiTheme="minorHAnsi" w:cstheme="minorHAnsi"/>
          <w:b/>
          <w:color w:val="000000"/>
        </w:rPr>
        <w:t>inquiries, please contact:</w:t>
      </w:r>
    </w:p>
    <w:p w14:paraId="36CDE94C" w14:textId="77777777" w:rsidR="00AB5A36" w:rsidRDefault="005F2782">
      <w:pPr>
        <w:pBdr>
          <w:top w:val="nil"/>
          <w:left w:val="nil"/>
          <w:bottom w:val="nil"/>
          <w:right w:val="nil"/>
          <w:between w:val="nil"/>
        </w:pBdr>
        <w:spacing w:after="0" w:line="240" w:lineRule="auto"/>
        <w:rPr>
          <w:color w:val="000000"/>
        </w:rPr>
      </w:pPr>
      <w:r>
        <w:rPr>
          <w:color w:val="000000"/>
        </w:rPr>
        <w:t>Media Contact:</w:t>
      </w:r>
    </w:p>
    <w:p w14:paraId="147BDA49" w14:textId="77777777" w:rsidR="00AB5A36" w:rsidRDefault="005F2782">
      <w:pPr>
        <w:pBdr>
          <w:top w:val="nil"/>
          <w:left w:val="nil"/>
          <w:bottom w:val="nil"/>
          <w:right w:val="nil"/>
          <w:between w:val="nil"/>
        </w:pBdr>
        <w:spacing w:after="0" w:line="240" w:lineRule="auto"/>
        <w:rPr>
          <w:color w:val="000000"/>
        </w:rPr>
      </w:pPr>
      <w:r>
        <w:rPr>
          <w:color w:val="000000"/>
        </w:rPr>
        <w:t>Eric Seward</w:t>
      </w:r>
    </w:p>
    <w:p w14:paraId="6E71D58B" w14:textId="77777777" w:rsidR="00AB5A36" w:rsidRPr="00E3303A" w:rsidRDefault="00593AFD">
      <w:pPr>
        <w:spacing w:after="0" w:line="240" w:lineRule="auto"/>
        <w:rPr>
          <w:color w:val="0563C1"/>
          <w:u w:val="single"/>
        </w:rPr>
      </w:pPr>
      <w:hyperlink r:id="rId21">
        <w:r w:rsidR="005F2782" w:rsidRPr="00E3303A">
          <w:rPr>
            <w:color w:val="0563C1"/>
            <w:u w:val="single"/>
          </w:rPr>
          <w:t>eseward@360advanced.com</w:t>
        </w:r>
      </w:hyperlink>
    </w:p>
    <w:p w14:paraId="201A2A16" w14:textId="77777777" w:rsidR="00AB5A36" w:rsidRDefault="00AB5A36">
      <w:pPr>
        <w:shd w:val="clear" w:color="auto" w:fill="FFFFFF"/>
        <w:spacing w:after="0" w:line="240" w:lineRule="auto"/>
        <w:rPr>
          <w:color w:val="333E48"/>
        </w:rPr>
      </w:pPr>
    </w:p>
    <w:p w14:paraId="26CD59BF" w14:textId="77777777" w:rsidR="00AB5A36" w:rsidRDefault="00AB5A36">
      <w:pPr>
        <w:shd w:val="clear" w:color="auto" w:fill="FFFFFF"/>
        <w:spacing w:after="0" w:line="240" w:lineRule="auto"/>
        <w:rPr>
          <w:color w:val="333E48"/>
        </w:rPr>
      </w:pPr>
    </w:p>
    <w:sectPr w:rsidR="00AB5A36">
      <w:headerReference w:type="default" r:id="rId2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C68AF" w14:textId="77777777" w:rsidR="00593AFD" w:rsidRDefault="00593AFD">
      <w:pPr>
        <w:spacing w:after="0" w:line="240" w:lineRule="auto"/>
      </w:pPr>
      <w:r>
        <w:separator/>
      </w:r>
    </w:p>
  </w:endnote>
  <w:endnote w:type="continuationSeparator" w:id="0">
    <w:p w14:paraId="32CFA5A3" w14:textId="77777777" w:rsidR="00593AFD" w:rsidRDefault="00593AFD">
      <w:pPr>
        <w:spacing w:after="0" w:line="240" w:lineRule="auto"/>
      </w:pPr>
      <w:r>
        <w:continuationSeparator/>
      </w:r>
    </w:p>
  </w:endnote>
  <w:endnote w:type="continuationNotice" w:id="1">
    <w:p w14:paraId="4D2860D1" w14:textId="77777777" w:rsidR="00593AFD" w:rsidRDefault="00593A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BDE82C" w14:textId="77777777" w:rsidR="00593AFD" w:rsidRDefault="00593AFD">
      <w:pPr>
        <w:spacing w:after="0" w:line="240" w:lineRule="auto"/>
      </w:pPr>
      <w:r>
        <w:separator/>
      </w:r>
    </w:p>
  </w:footnote>
  <w:footnote w:type="continuationSeparator" w:id="0">
    <w:p w14:paraId="621DC88E" w14:textId="77777777" w:rsidR="00593AFD" w:rsidRDefault="00593AFD">
      <w:pPr>
        <w:spacing w:after="0" w:line="240" w:lineRule="auto"/>
      </w:pPr>
      <w:r>
        <w:continuationSeparator/>
      </w:r>
    </w:p>
  </w:footnote>
  <w:footnote w:type="continuationNotice" w:id="1">
    <w:p w14:paraId="4952DFA7" w14:textId="77777777" w:rsidR="00593AFD" w:rsidRDefault="00593AF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25F6B6" w14:textId="3954473D" w:rsidR="00AB5A36" w:rsidRDefault="0031559B">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713DB631" wp14:editId="5F4F4228">
          <wp:extent cx="1104678" cy="323850"/>
          <wp:effectExtent l="0" t="0" r="635"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16824" cy="327411"/>
                  </a:xfrm>
                  <a:prstGeom prst="rect">
                    <a:avLst/>
                  </a:prstGeom>
                </pic:spPr>
              </pic:pic>
            </a:graphicData>
          </a:graphic>
        </wp:inline>
      </w:drawing>
    </w:r>
  </w:p>
  <w:p w14:paraId="6D7661C8" w14:textId="77777777" w:rsidR="00AB5A36" w:rsidRDefault="00AB5A36">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5A36"/>
    <w:rsid w:val="00041FD2"/>
    <w:rsid w:val="0007421D"/>
    <w:rsid w:val="000924CD"/>
    <w:rsid w:val="000C6F81"/>
    <w:rsid w:val="000E7EE8"/>
    <w:rsid w:val="001379E5"/>
    <w:rsid w:val="00164D14"/>
    <w:rsid w:val="001675F8"/>
    <w:rsid w:val="001C1CA5"/>
    <w:rsid w:val="001F6565"/>
    <w:rsid w:val="0021692F"/>
    <w:rsid w:val="00247F0F"/>
    <w:rsid w:val="00274109"/>
    <w:rsid w:val="00307C9E"/>
    <w:rsid w:val="0031559B"/>
    <w:rsid w:val="00332631"/>
    <w:rsid w:val="003355B0"/>
    <w:rsid w:val="003758FA"/>
    <w:rsid w:val="003905D9"/>
    <w:rsid w:val="003B1B69"/>
    <w:rsid w:val="00406D1A"/>
    <w:rsid w:val="00427552"/>
    <w:rsid w:val="004358E2"/>
    <w:rsid w:val="00441462"/>
    <w:rsid w:val="0049332B"/>
    <w:rsid w:val="0049668F"/>
    <w:rsid w:val="004A754A"/>
    <w:rsid w:val="004E06B8"/>
    <w:rsid w:val="004E0C60"/>
    <w:rsid w:val="00561836"/>
    <w:rsid w:val="005703FD"/>
    <w:rsid w:val="00570CBA"/>
    <w:rsid w:val="00593AFD"/>
    <w:rsid w:val="0059752D"/>
    <w:rsid w:val="005C6344"/>
    <w:rsid w:val="005D2D03"/>
    <w:rsid w:val="005F2782"/>
    <w:rsid w:val="00600678"/>
    <w:rsid w:val="00621FB6"/>
    <w:rsid w:val="00656646"/>
    <w:rsid w:val="00666C39"/>
    <w:rsid w:val="006C3E2E"/>
    <w:rsid w:val="006C47D6"/>
    <w:rsid w:val="006C625B"/>
    <w:rsid w:val="006D163A"/>
    <w:rsid w:val="006F456A"/>
    <w:rsid w:val="00722DED"/>
    <w:rsid w:val="00733395"/>
    <w:rsid w:val="00752DD2"/>
    <w:rsid w:val="00776572"/>
    <w:rsid w:val="007971DD"/>
    <w:rsid w:val="007B4137"/>
    <w:rsid w:val="007C0B9B"/>
    <w:rsid w:val="007E6C83"/>
    <w:rsid w:val="007F4BF4"/>
    <w:rsid w:val="00803B6B"/>
    <w:rsid w:val="008328B2"/>
    <w:rsid w:val="00835967"/>
    <w:rsid w:val="00845144"/>
    <w:rsid w:val="008864D9"/>
    <w:rsid w:val="008A7DE9"/>
    <w:rsid w:val="008C3DCD"/>
    <w:rsid w:val="00920896"/>
    <w:rsid w:val="00961F08"/>
    <w:rsid w:val="00970721"/>
    <w:rsid w:val="00986A69"/>
    <w:rsid w:val="009A3B78"/>
    <w:rsid w:val="009A5FC0"/>
    <w:rsid w:val="00A26002"/>
    <w:rsid w:val="00A33A28"/>
    <w:rsid w:val="00A33C37"/>
    <w:rsid w:val="00A45BCF"/>
    <w:rsid w:val="00A53B8F"/>
    <w:rsid w:val="00A614A5"/>
    <w:rsid w:val="00AB3902"/>
    <w:rsid w:val="00AB5A36"/>
    <w:rsid w:val="00AB79A3"/>
    <w:rsid w:val="00AD64EB"/>
    <w:rsid w:val="00AE0436"/>
    <w:rsid w:val="00B028E7"/>
    <w:rsid w:val="00B265BA"/>
    <w:rsid w:val="00B3750B"/>
    <w:rsid w:val="00B37FFE"/>
    <w:rsid w:val="00B75370"/>
    <w:rsid w:val="00B83FBC"/>
    <w:rsid w:val="00BB658C"/>
    <w:rsid w:val="00BC6429"/>
    <w:rsid w:val="00C112A2"/>
    <w:rsid w:val="00C33C21"/>
    <w:rsid w:val="00C51FA3"/>
    <w:rsid w:val="00C53AAB"/>
    <w:rsid w:val="00C60985"/>
    <w:rsid w:val="00CC33BC"/>
    <w:rsid w:val="00CE2059"/>
    <w:rsid w:val="00CE5F19"/>
    <w:rsid w:val="00CF0138"/>
    <w:rsid w:val="00CF300F"/>
    <w:rsid w:val="00D01849"/>
    <w:rsid w:val="00D153DB"/>
    <w:rsid w:val="00D61CA2"/>
    <w:rsid w:val="00DC32E2"/>
    <w:rsid w:val="00DC7600"/>
    <w:rsid w:val="00DD0BB4"/>
    <w:rsid w:val="00DE3FD6"/>
    <w:rsid w:val="00DE584D"/>
    <w:rsid w:val="00DF4F11"/>
    <w:rsid w:val="00E3303A"/>
    <w:rsid w:val="00E40C9E"/>
    <w:rsid w:val="00E81148"/>
    <w:rsid w:val="00ED280D"/>
    <w:rsid w:val="00EE697D"/>
    <w:rsid w:val="00F176E4"/>
    <w:rsid w:val="00F32EC5"/>
    <w:rsid w:val="00F44D5D"/>
    <w:rsid w:val="00F57AC5"/>
    <w:rsid w:val="00F761C8"/>
    <w:rsid w:val="00F96B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79051E"/>
  <w15:docId w15:val="{335737F9-761E-404C-8C35-A6C7B0456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08E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934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5D72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7222"/>
  </w:style>
  <w:style w:type="paragraph" w:styleId="Footer">
    <w:name w:val="footer"/>
    <w:basedOn w:val="Normal"/>
    <w:link w:val="FooterChar"/>
    <w:uiPriority w:val="99"/>
    <w:unhideWhenUsed/>
    <w:rsid w:val="005D72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7222"/>
  </w:style>
  <w:style w:type="character" w:styleId="Hyperlink">
    <w:name w:val="Hyperlink"/>
    <w:basedOn w:val="DefaultParagraphFont"/>
    <w:uiPriority w:val="99"/>
    <w:unhideWhenUsed/>
    <w:rsid w:val="005D7222"/>
    <w:rPr>
      <w:color w:val="0563C1" w:themeColor="hyperlink"/>
      <w:u w:val="single"/>
    </w:rPr>
  </w:style>
  <w:style w:type="character" w:styleId="UnresolvedMention">
    <w:name w:val="Unresolved Mention"/>
    <w:basedOn w:val="DefaultParagraphFont"/>
    <w:uiPriority w:val="99"/>
    <w:semiHidden/>
    <w:unhideWhenUsed/>
    <w:rsid w:val="005D7222"/>
    <w:rPr>
      <w:color w:val="605E5C"/>
      <w:shd w:val="clear" w:color="auto" w:fill="E1DFDD"/>
    </w:rPr>
  </w:style>
  <w:style w:type="character" w:customStyle="1" w:styleId="Heading2Char">
    <w:name w:val="Heading 2 Char"/>
    <w:basedOn w:val="DefaultParagraphFont"/>
    <w:link w:val="Heading2"/>
    <w:uiPriority w:val="9"/>
    <w:rsid w:val="00593457"/>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2B2652"/>
    <w:rPr>
      <w:sz w:val="16"/>
      <w:szCs w:val="16"/>
    </w:rPr>
  </w:style>
  <w:style w:type="paragraph" w:styleId="CommentText">
    <w:name w:val="annotation text"/>
    <w:basedOn w:val="Normal"/>
    <w:link w:val="CommentTextChar"/>
    <w:uiPriority w:val="99"/>
    <w:semiHidden/>
    <w:unhideWhenUsed/>
    <w:rsid w:val="002B2652"/>
    <w:pPr>
      <w:spacing w:line="240" w:lineRule="auto"/>
    </w:pPr>
    <w:rPr>
      <w:sz w:val="20"/>
      <w:szCs w:val="20"/>
    </w:rPr>
  </w:style>
  <w:style w:type="character" w:customStyle="1" w:styleId="CommentTextChar">
    <w:name w:val="Comment Text Char"/>
    <w:basedOn w:val="DefaultParagraphFont"/>
    <w:link w:val="CommentText"/>
    <w:uiPriority w:val="99"/>
    <w:semiHidden/>
    <w:rsid w:val="002B2652"/>
    <w:rPr>
      <w:sz w:val="20"/>
      <w:szCs w:val="20"/>
    </w:rPr>
  </w:style>
  <w:style w:type="paragraph" w:styleId="CommentSubject">
    <w:name w:val="annotation subject"/>
    <w:basedOn w:val="CommentText"/>
    <w:next w:val="CommentText"/>
    <w:link w:val="CommentSubjectChar"/>
    <w:uiPriority w:val="99"/>
    <w:semiHidden/>
    <w:unhideWhenUsed/>
    <w:rsid w:val="002B2652"/>
    <w:rPr>
      <w:b/>
      <w:bCs/>
    </w:rPr>
  </w:style>
  <w:style w:type="character" w:customStyle="1" w:styleId="CommentSubjectChar">
    <w:name w:val="Comment Subject Char"/>
    <w:basedOn w:val="CommentTextChar"/>
    <w:link w:val="CommentSubject"/>
    <w:uiPriority w:val="99"/>
    <w:semiHidden/>
    <w:rsid w:val="002B2652"/>
    <w:rPr>
      <w:b/>
      <w:bCs/>
      <w:sz w:val="20"/>
      <w:szCs w:val="20"/>
    </w:rPr>
  </w:style>
  <w:style w:type="paragraph" w:styleId="BalloonText">
    <w:name w:val="Balloon Text"/>
    <w:basedOn w:val="Normal"/>
    <w:link w:val="BalloonTextChar"/>
    <w:uiPriority w:val="99"/>
    <w:semiHidden/>
    <w:unhideWhenUsed/>
    <w:rsid w:val="002B26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2652"/>
    <w:rPr>
      <w:rFonts w:ascii="Segoe UI" w:hAnsi="Segoe UI" w:cs="Segoe UI"/>
      <w:sz w:val="18"/>
      <w:szCs w:val="18"/>
    </w:rPr>
  </w:style>
  <w:style w:type="paragraph" w:styleId="Revision">
    <w:name w:val="Revision"/>
    <w:hidden/>
    <w:uiPriority w:val="99"/>
    <w:semiHidden/>
    <w:rsid w:val="002B2652"/>
    <w:pPr>
      <w:spacing w:after="0" w:line="240" w:lineRule="auto"/>
    </w:pPr>
  </w:style>
  <w:style w:type="character" w:customStyle="1" w:styleId="Heading1Char">
    <w:name w:val="Heading 1 Char"/>
    <w:basedOn w:val="DefaultParagraphFont"/>
    <w:link w:val="Heading1"/>
    <w:uiPriority w:val="9"/>
    <w:rsid w:val="00B608E0"/>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B608E0"/>
    <w:pPr>
      <w:spacing w:after="0" w:line="240" w:lineRule="auto"/>
    </w:pPr>
  </w:style>
  <w:style w:type="character" w:styleId="Strong">
    <w:name w:val="Strong"/>
    <w:basedOn w:val="DefaultParagraphFont"/>
    <w:uiPriority w:val="22"/>
    <w:qFormat/>
    <w:rsid w:val="009B274F"/>
    <w:rPr>
      <w:b/>
      <w:bCs/>
    </w:rPr>
  </w:style>
  <w:style w:type="character" w:styleId="FollowedHyperlink">
    <w:name w:val="FollowedHyperlink"/>
    <w:basedOn w:val="DefaultParagraphFont"/>
    <w:uiPriority w:val="99"/>
    <w:semiHidden/>
    <w:unhideWhenUsed/>
    <w:rsid w:val="00C63919"/>
    <w:rPr>
      <w:color w:val="954F72" w:themeColor="followedHyperlink"/>
      <w:u w:val="single"/>
    </w:rPr>
  </w:style>
  <w:style w:type="paragraph" w:customStyle="1" w:styleId="response-text">
    <w:name w:val="response-text"/>
    <w:basedOn w:val="Normal"/>
    <w:rsid w:val="00045C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nvas-atom">
    <w:name w:val="canvas-atom"/>
    <w:basedOn w:val="Normal"/>
    <w:rsid w:val="00B0051D"/>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normaltextrun">
    <w:name w:val="normaltextrun"/>
    <w:basedOn w:val="DefaultParagraphFont"/>
    <w:rsid w:val="008C3DCD"/>
  </w:style>
  <w:style w:type="paragraph" w:customStyle="1" w:styleId="description">
    <w:name w:val="description"/>
    <w:basedOn w:val="Normal"/>
    <w:rsid w:val="000C6F8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724916">
      <w:bodyDiv w:val="1"/>
      <w:marLeft w:val="0"/>
      <w:marRight w:val="0"/>
      <w:marTop w:val="0"/>
      <w:marBottom w:val="0"/>
      <w:divBdr>
        <w:top w:val="none" w:sz="0" w:space="0" w:color="auto"/>
        <w:left w:val="none" w:sz="0" w:space="0" w:color="auto"/>
        <w:bottom w:val="none" w:sz="0" w:space="0" w:color="auto"/>
        <w:right w:val="none" w:sz="0" w:space="0" w:color="auto"/>
      </w:divBdr>
      <w:divsChild>
        <w:div w:id="2002193986">
          <w:marLeft w:val="-225"/>
          <w:marRight w:val="-225"/>
          <w:marTop w:val="0"/>
          <w:marBottom w:val="0"/>
          <w:divBdr>
            <w:top w:val="none" w:sz="0" w:space="0" w:color="auto"/>
            <w:left w:val="none" w:sz="0" w:space="0" w:color="auto"/>
            <w:bottom w:val="none" w:sz="0" w:space="0" w:color="auto"/>
            <w:right w:val="none" w:sz="0" w:space="0" w:color="auto"/>
          </w:divBdr>
          <w:divsChild>
            <w:div w:id="434522394">
              <w:marLeft w:val="0"/>
              <w:marRight w:val="0"/>
              <w:marTop w:val="0"/>
              <w:marBottom w:val="0"/>
              <w:divBdr>
                <w:top w:val="none" w:sz="0" w:space="0" w:color="auto"/>
                <w:left w:val="none" w:sz="0" w:space="0" w:color="auto"/>
                <w:bottom w:val="none" w:sz="0" w:space="0" w:color="auto"/>
                <w:right w:val="none" w:sz="0" w:space="0" w:color="auto"/>
              </w:divBdr>
              <w:divsChild>
                <w:div w:id="2044936811">
                  <w:marLeft w:val="0"/>
                  <w:marRight w:val="0"/>
                  <w:marTop w:val="0"/>
                  <w:marBottom w:val="0"/>
                  <w:divBdr>
                    <w:top w:val="none" w:sz="0" w:space="0" w:color="auto"/>
                    <w:left w:val="none" w:sz="0" w:space="0" w:color="auto"/>
                    <w:bottom w:val="none" w:sz="0" w:space="0" w:color="auto"/>
                    <w:right w:val="none" w:sz="0" w:space="0" w:color="auto"/>
                  </w:divBdr>
                  <w:divsChild>
                    <w:div w:id="150439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861792">
      <w:bodyDiv w:val="1"/>
      <w:marLeft w:val="0"/>
      <w:marRight w:val="0"/>
      <w:marTop w:val="0"/>
      <w:marBottom w:val="0"/>
      <w:divBdr>
        <w:top w:val="none" w:sz="0" w:space="0" w:color="auto"/>
        <w:left w:val="none" w:sz="0" w:space="0" w:color="auto"/>
        <w:bottom w:val="none" w:sz="0" w:space="0" w:color="auto"/>
        <w:right w:val="none" w:sz="0" w:space="0" w:color="auto"/>
      </w:divBdr>
    </w:div>
    <w:div w:id="9656963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360advanced.com/" TargetMode="External"/><Relationship Id="rId18" Type="http://schemas.openxmlformats.org/officeDocument/2006/relationships/hyperlink" Target="mailto:anna@williammills.com" TargetMode="External"/><Relationship Id="rId3" Type="http://schemas.openxmlformats.org/officeDocument/2006/relationships/customXml" Target="../customXml/item3.xml"/><Relationship Id="rId21" Type="http://schemas.openxmlformats.org/officeDocument/2006/relationships/hyperlink" Target="mailto:eseward@360advanced.com" TargetMode="External"/><Relationship Id="rId7" Type="http://schemas.openxmlformats.org/officeDocument/2006/relationships/settings" Target="settings.xml"/><Relationship Id="rId12" Type="http://schemas.openxmlformats.org/officeDocument/2006/relationships/hyperlink" Target="https://www.aicpa.org/" TargetMode="External"/><Relationship Id="rId17" Type="http://schemas.openxmlformats.org/officeDocument/2006/relationships/hyperlink" Target="https://twitter.com/IMMeSign?lang=en" TargetMode="External"/><Relationship Id="rId2" Type="http://schemas.openxmlformats.org/officeDocument/2006/relationships/customXml" Target="../customXml/item2.xml"/><Relationship Id="rId16" Type="http://schemas.openxmlformats.org/officeDocument/2006/relationships/hyperlink" Target="https://www.facebook.com/IMMeSign/" TargetMode="External"/><Relationship Id="rId20" Type="http://schemas.openxmlformats.org/officeDocument/2006/relationships/hyperlink" Target="mailto:jbrennan@360advanced.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mmonline.com/"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linkedin.com/company/immesign/"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360advanced.com/?utm_source=referral&amp;utm_medium=pressrelease&amp;utm_campaign=johnsonqui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otect-us.mimecast.com/s/UctaCQWNzAsJ3l1urXOzI?domain=immonline.com"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iomxhSAyMJfJ+pBOHKOCGZB34b7g==">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</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b55cdae48c973e5204e2ee0462ab49be">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60e3feae8e2c58a7b3c4321d9b05ff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3D21E8-6DD7-4DD5-9270-9E0067BCE2D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2B294BC9-99EE-4C1F-8CFF-ABA79D7DD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F10DF52-E069-4BB4-A00D-3DB2FD5DF5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819</Words>
  <Characters>4674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5483</CharactersWithSpaces>
  <SharedDoc>false</SharedDoc>
  <HLinks>
    <vt:vector size="36" baseType="variant">
      <vt:variant>
        <vt:i4>6815767</vt:i4>
      </vt:variant>
      <vt:variant>
        <vt:i4>15</vt:i4>
      </vt:variant>
      <vt:variant>
        <vt:i4>0</vt:i4>
      </vt:variant>
      <vt:variant>
        <vt:i4>5</vt:i4>
      </vt:variant>
      <vt:variant>
        <vt:lpwstr>mailto:eseward@360advanced.com</vt:lpwstr>
      </vt:variant>
      <vt:variant>
        <vt:lpwstr/>
      </vt:variant>
      <vt:variant>
        <vt:i4>6160431</vt:i4>
      </vt:variant>
      <vt:variant>
        <vt:i4>12</vt:i4>
      </vt:variant>
      <vt:variant>
        <vt:i4>0</vt:i4>
      </vt:variant>
      <vt:variant>
        <vt:i4>5</vt:i4>
      </vt:variant>
      <vt:variant>
        <vt:lpwstr>mailto:jbrennan@360advanced.com</vt:lpwstr>
      </vt:variant>
      <vt:variant>
        <vt:lpwstr/>
      </vt:variant>
      <vt:variant>
        <vt:i4>1179692</vt:i4>
      </vt:variant>
      <vt:variant>
        <vt:i4>9</vt:i4>
      </vt:variant>
      <vt:variant>
        <vt:i4>0</vt:i4>
      </vt:variant>
      <vt:variant>
        <vt:i4>5</vt:i4>
      </vt:variant>
      <vt:variant>
        <vt:lpwstr>https://360advanced.com/?utm_source=referral&amp;utm_medium=pressrelease&amp;utm_campaign=johnsonquin</vt:lpwstr>
      </vt:variant>
      <vt:variant>
        <vt:lpwstr/>
      </vt:variant>
      <vt:variant>
        <vt:i4>5570639</vt:i4>
      </vt:variant>
      <vt:variant>
        <vt:i4>6</vt:i4>
      </vt:variant>
      <vt:variant>
        <vt:i4>0</vt:i4>
      </vt:variant>
      <vt:variant>
        <vt:i4>5</vt:i4>
      </vt:variant>
      <vt:variant>
        <vt:lpwstr>https://360advanced.com/</vt:lpwstr>
      </vt:variant>
      <vt:variant>
        <vt:lpwstr/>
      </vt:variant>
      <vt:variant>
        <vt:i4>2228267</vt:i4>
      </vt:variant>
      <vt:variant>
        <vt:i4>3</vt:i4>
      </vt:variant>
      <vt:variant>
        <vt:i4>0</vt:i4>
      </vt:variant>
      <vt:variant>
        <vt:i4>5</vt:i4>
      </vt:variant>
      <vt:variant>
        <vt:lpwstr>https://www.aicpa.org/</vt:lpwstr>
      </vt:variant>
      <vt:variant>
        <vt:lpwstr/>
      </vt:variant>
      <vt:variant>
        <vt:i4>2490408</vt:i4>
      </vt:variant>
      <vt:variant>
        <vt:i4>0</vt:i4>
      </vt:variant>
      <vt:variant>
        <vt:i4>0</vt:i4>
      </vt:variant>
      <vt:variant>
        <vt:i4>5</vt:i4>
      </vt:variant>
      <vt:variant>
        <vt:lpwstr>https://www.immonline.com/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Jordanne Lepre</dc:creator>
  <cp:lastModifiedBy>Catherine Laws</cp:lastModifiedBy>
  <cp:revision>8</cp:revision>
  <cp:lastPrinted>2021-04-19T13:26:00Z</cp:lastPrinted>
  <dcterms:created xsi:type="dcterms:W3CDTF">2021-06-04T18:38:00Z</dcterms:created>
  <dcterms:modified xsi:type="dcterms:W3CDTF">2021-06-04T18:45:00Z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Order">
    <vt:r8>497500</vt:r8>
  </property>
</Properties>
</file>