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DE2A" w14:textId="2D6C2F5C" w:rsidR="00A17DF5" w:rsidRDefault="00A17DF5"/>
    <w:p w14:paraId="2A61B3CA" w14:textId="3CE0DAFB" w:rsidR="000A2430" w:rsidRPr="000A2430" w:rsidRDefault="000A2430">
      <w:pPr>
        <w:rPr>
          <w:rFonts w:asciiTheme="majorHAnsi" w:hAnsiTheme="majorHAnsi" w:cstheme="majorHAnsi"/>
        </w:rPr>
      </w:pPr>
      <w:r w:rsidRPr="000A2430">
        <w:rPr>
          <w:rFonts w:asciiTheme="majorHAnsi" w:hAnsiTheme="majorHAnsi" w:cstheme="majorHAnsi"/>
          <w:b/>
          <w:bCs/>
          <w:sz w:val="21"/>
          <w:szCs w:val="21"/>
        </w:rPr>
        <w:t>For Immediate Release:</w:t>
      </w:r>
      <w:r w:rsidRPr="000A2430">
        <w:rPr>
          <w:rFonts w:asciiTheme="majorHAnsi" w:hAnsiTheme="majorHAnsi" w:cstheme="majorHAnsi"/>
          <w:sz w:val="21"/>
          <w:szCs w:val="21"/>
        </w:rPr>
        <w:t xml:space="preserve"> Friday, August</w:t>
      </w:r>
      <w:r w:rsidR="005B4734">
        <w:rPr>
          <w:rFonts w:asciiTheme="majorHAnsi" w:hAnsiTheme="majorHAnsi" w:cstheme="majorHAnsi"/>
          <w:sz w:val="21"/>
          <w:szCs w:val="21"/>
        </w:rPr>
        <w:t xml:space="preserve"> 27, 2021</w:t>
      </w:r>
      <w:r w:rsidRPr="000A2430">
        <w:rPr>
          <w:rFonts w:asciiTheme="majorHAnsi" w:hAnsiTheme="majorHAnsi" w:cstheme="majorHAnsi"/>
          <w:sz w:val="21"/>
          <w:szCs w:val="21"/>
        </w:rPr>
        <w:br/>
      </w:r>
      <w:r w:rsidRPr="000A2430">
        <w:rPr>
          <w:rFonts w:asciiTheme="majorHAnsi" w:hAnsiTheme="majorHAnsi" w:cstheme="majorHAnsi"/>
          <w:b/>
          <w:bCs/>
          <w:sz w:val="21"/>
          <w:szCs w:val="21"/>
        </w:rPr>
        <w:t>For More Information:</w:t>
      </w:r>
      <w:r w:rsidRPr="000A2430">
        <w:rPr>
          <w:rFonts w:asciiTheme="majorHAnsi" w:hAnsiTheme="majorHAnsi" w:cstheme="majorHAnsi"/>
          <w:sz w:val="21"/>
          <w:szCs w:val="21"/>
        </w:rPr>
        <w:t xml:space="preserve"> Victoria Taylor, Callahan &amp; Associates, vtaylor@callahan.com</w:t>
      </w:r>
    </w:p>
    <w:p w14:paraId="118FDC82" w14:textId="1F40700A" w:rsidR="000A2430" w:rsidRDefault="000A2430">
      <w:pPr>
        <w:rPr>
          <w:rFonts w:asciiTheme="majorHAnsi" w:hAnsiTheme="majorHAnsi" w:cstheme="majorHAnsi"/>
          <w:b/>
          <w:bCs/>
          <w:sz w:val="36"/>
          <w:szCs w:val="36"/>
        </w:rPr>
      </w:pPr>
      <w:r w:rsidRPr="000A2430">
        <w:rPr>
          <w:rFonts w:asciiTheme="majorHAnsi" w:hAnsiTheme="majorHAnsi" w:cstheme="majorHAnsi"/>
          <w:b/>
          <w:bCs/>
          <w:sz w:val="36"/>
          <w:szCs w:val="36"/>
        </w:rPr>
        <w:t xml:space="preserve">Callahan &amp; Associates Hosts First Impact-Focused Virtual Networking Event </w:t>
      </w:r>
      <w:r w:rsidR="00947EBA" w:rsidRPr="000A2430">
        <w:rPr>
          <w:rFonts w:asciiTheme="majorHAnsi" w:hAnsiTheme="majorHAnsi" w:cstheme="majorHAnsi"/>
          <w:b/>
          <w:bCs/>
          <w:sz w:val="36"/>
          <w:szCs w:val="36"/>
        </w:rPr>
        <w:t>for</w:t>
      </w:r>
      <w:r w:rsidRPr="000A2430">
        <w:rPr>
          <w:rFonts w:asciiTheme="majorHAnsi" w:hAnsiTheme="majorHAnsi" w:cstheme="majorHAnsi"/>
          <w:b/>
          <w:bCs/>
          <w:sz w:val="36"/>
          <w:szCs w:val="36"/>
        </w:rPr>
        <w:t xml:space="preserve"> Credit Union Leaders</w:t>
      </w:r>
    </w:p>
    <w:p w14:paraId="06337FBD" w14:textId="1C42788E" w:rsidR="000A2430" w:rsidRPr="000A2430" w:rsidRDefault="000A2430">
      <w:pPr>
        <w:rPr>
          <w:rFonts w:asciiTheme="majorHAnsi" w:hAnsiTheme="majorHAnsi" w:cstheme="majorHAnsi"/>
        </w:rPr>
      </w:pPr>
      <w:r>
        <w:rPr>
          <w:rFonts w:asciiTheme="majorHAnsi" w:hAnsiTheme="majorHAnsi" w:cstheme="majorHAnsi"/>
          <w:b/>
          <w:bCs/>
          <w:sz w:val="24"/>
          <w:szCs w:val="24"/>
        </w:rPr>
        <w:t>WASHINGTON, DC</w:t>
      </w:r>
      <w:r>
        <w:rPr>
          <w:rFonts w:asciiTheme="majorHAnsi" w:hAnsiTheme="majorHAnsi" w:cstheme="majorHAnsi"/>
          <w:sz w:val="24"/>
          <w:szCs w:val="24"/>
        </w:rPr>
        <w:t xml:space="preserve"> – </w:t>
      </w:r>
      <w:r w:rsidRPr="000A2430">
        <w:rPr>
          <w:rFonts w:asciiTheme="majorHAnsi" w:hAnsiTheme="majorHAnsi" w:cstheme="majorHAnsi"/>
        </w:rPr>
        <w:t xml:space="preserve">Callahan &amp; Associates </w:t>
      </w:r>
      <w:r w:rsidR="008A10C1">
        <w:rPr>
          <w:rFonts w:asciiTheme="majorHAnsi" w:hAnsiTheme="majorHAnsi" w:cstheme="majorHAnsi"/>
        </w:rPr>
        <w:t xml:space="preserve">just </w:t>
      </w:r>
      <w:r w:rsidRPr="000A2430">
        <w:rPr>
          <w:rFonts w:asciiTheme="majorHAnsi" w:hAnsiTheme="majorHAnsi" w:cstheme="majorHAnsi"/>
        </w:rPr>
        <w:t xml:space="preserve">hosted its first virtual networking event for credit unions, solely focused on credit union impact. The event was exclusively available to members of Callahan’s Credit Union Impact Network. </w:t>
      </w:r>
    </w:p>
    <w:p w14:paraId="2BEA0CE7" w14:textId="54FD0303" w:rsidR="000A2430" w:rsidRPr="000A2430" w:rsidRDefault="000A2430">
      <w:pPr>
        <w:rPr>
          <w:rFonts w:asciiTheme="majorHAnsi" w:hAnsiTheme="majorHAnsi" w:cstheme="majorHAnsi"/>
        </w:rPr>
      </w:pPr>
      <w:r w:rsidRPr="000A2430">
        <w:rPr>
          <w:rFonts w:asciiTheme="majorHAnsi" w:hAnsiTheme="majorHAnsi" w:cstheme="majorHAnsi"/>
        </w:rPr>
        <w:t>The virtual event was attended by 29 credit union leaders, including 11 CEOs, and included credit unions of varying asset sizes and geographic location</w:t>
      </w:r>
      <w:r w:rsidR="005B4734">
        <w:rPr>
          <w:rFonts w:asciiTheme="majorHAnsi" w:hAnsiTheme="majorHAnsi" w:cstheme="majorHAnsi"/>
        </w:rPr>
        <w:t>s</w:t>
      </w:r>
      <w:r w:rsidRPr="000A2430">
        <w:rPr>
          <w:rFonts w:asciiTheme="majorHAnsi" w:hAnsiTheme="majorHAnsi" w:cstheme="majorHAnsi"/>
        </w:rPr>
        <w:t>. The event was an open forum for credit unions to discuss their impact journeys and how they are measuring the impact they have on key credit union stakeholders, including members, communities, and employees.</w:t>
      </w:r>
    </w:p>
    <w:p w14:paraId="59DC3A83" w14:textId="096968F4" w:rsidR="000A2430" w:rsidRPr="000A2430" w:rsidRDefault="00531C51">
      <w:pPr>
        <w:rPr>
          <w:rFonts w:asciiTheme="majorHAnsi" w:hAnsiTheme="majorHAnsi" w:cstheme="majorHAnsi"/>
        </w:rPr>
      </w:pPr>
      <w:r w:rsidRPr="000A2430">
        <w:rPr>
          <w:rFonts w:asciiTheme="majorHAnsi" w:hAnsiTheme="majorHAnsi" w:cstheme="majorHAnsi"/>
        </w:rPr>
        <w:t>Like</w:t>
      </w:r>
      <w:r w:rsidR="000A2430" w:rsidRPr="000A2430">
        <w:rPr>
          <w:rFonts w:asciiTheme="majorHAnsi" w:hAnsiTheme="majorHAnsi" w:cstheme="majorHAnsi"/>
        </w:rPr>
        <w:t xml:space="preserve"> most Callahan networking events, this was attendee-drive and topics discussed included:</w:t>
      </w:r>
    </w:p>
    <w:p w14:paraId="47991AD7" w14:textId="24139FBF" w:rsidR="000A2430" w:rsidRPr="000A2430" w:rsidRDefault="000A2430" w:rsidP="000A2430">
      <w:pPr>
        <w:pStyle w:val="ListParagraph"/>
        <w:numPr>
          <w:ilvl w:val="0"/>
          <w:numId w:val="1"/>
        </w:numPr>
        <w:rPr>
          <w:rFonts w:asciiTheme="majorHAnsi" w:hAnsiTheme="majorHAnsi" w:cstheme="majorHAnsi"/>
        </w:rPr>
      </w:pPr>
      <w:r w:rsidRPr="000A2430">
        <w:rPr>
          <w:rFonts w:asciiTheme="majorHAnsi" w:hAnsiTheme="majorHAnsi" w:cstheme="majorHAnsi"/>
        </w:rPr>
        <w:t>Impact initiatives on employees (paying a living, wage, tuition reimbursement, and work/life balance.)</w:t>
      </w:r>
    </w:p>
    <w:p w14:paraId="1FE42A78" w14:textId="0FCDA8C0" w:rsidR="000A2430" w:rsidRPr="000A2430" w:rsidRDefault="000A2430" w:rsidP="000A2430">
      <w:pPr>
        <w:pStyle w:val="ListParagraph"/>
        <w:numPr>
          <w:ilvl w:val="0"/>
          <w:numId w:val="1"/>
        </w:numPr>
        <w:rPr>
          <w:rFonts w:asciiTheme="majorHAnsi" w:hAnsiTheme="majorHAnsi" w:cstheme="majorHAnsi"/>
        </w:rPr>
      </w:pPr>
      <w:r w:rsidRPr="000A2430">
        <w:rPr>
          <w:rFonts w:asciiTheme="majorHAnsi" w:hAnsiTheme="majorHAnsi" w:cstheme="majorHAnsi"/>
        </w:rPr>
        <w:t>Best practices in philanthropic giving</w:t>
      </w:r>
      <w:r>
        <w:rPr>
          <w:rFonts w:asciiTheme="majorHAnsi" w:hAnsiTheme="majorHAnsi" w:cstheme="majorHAnsi"/>
        </w:rPr>
        <w:t xml:space="preserve"> and foundation development.</w:t>
      </w:r>
    </w:p>
    <w:p w14:paraId="7BC4093A" w14:textId="6045B018" w:rsidR="000A2430" w:rsidRPr="000A2430" w:rsidRDefault="000A2430" w:rsidP="000A2430">
      <w:pPr>
        <w:pStyle w:val="ListParagraph"/>
        <w:numPr>
          <w:ilvl w:val="0"/>
          <w:numId w:val="1"/>
        </w:numPr>
        <w:rPr>
          <w:rFonts w:asciiTheme="majorHAnsi" w:hAnsiTheme="majorHAnsi" w:cstheme="majorHAnsi"/>
        </w:rPr>
      </w:pPr>
      <w:r w:rsidRPr="000A2430">
        <w:rPr>
          <w:rFonts w:asciiTheme="majorHAnsi" w:hAnsiTheme="majorHAnsi" w:cstheme="majorHAnsi"/>
        </w:rPr>
        <w:t>Product and account design</w:t>
      </w:r>
      <w:r>
        <w:rPr>
          <w:rFonts w:asciiTheme="majorHAnsi" w:hAnsiTheme="majorHAnsi" w:cstheme="majorHAnsi"/>
        </w:rPr>
        <w:t xml:space="preserve"> for optimum member impact.</w:t>
      </w:r>
    </w:p>
    <w:p w14:paraId="1032215C" w14:textId="7F5D0797" w:rsidR="000A2430" w:rsidRPr="000A2430" w:rsidRDefault="000A2430" w:rsidP="000A2430">
      <w:pPr>
        <w:pStyle w:val="ListParagraph"/>
        <w:numPr>
          <w:ilvl w:val="0"/>
          <w:numId w:val="1"/>
        </w:numPr>
        <w:rPr>
          <w:rFonts w:asciiTheme="majorHAnsi" w:hAnsiTheme="majorHAnsi" w:cstheme="majorHAnsi"/>
        </w:rPr>
      </w:pPr>
      <w:r w:rsidRPr="000A2430">
        <w:rPr>
          <w:rFonts w:asciiTheme="majorHAnsi" w:hAnsiTheme="majorHAnsi" w:cstheme="majorHAnsi"/>
        </w:rPr>
        <w:t>Measuring success differently</w:t>
      </w:r>
      <w:r>
        <w:rPr>
          <w:rFonts w:asciiTheme="majorHAnsi" w:hAnsiTheme="majorHAnsi" w:cstheme="majorHAnsi"/>
        </w:rPr>
        <w:t xml:space="preserve">; how to quantify your impact. </w:t>
      </w:r>
    </w:p>
    <w:p w14:paraId="498BA6BC" w14:textId="3D711CD6" w:rsidR="000A2430" w:rsidRPr="000A2430" w:rsidRDefault="000A2430" w:rsidP="000A2430">
      <w:pPr>
        <w:rPr>
          <w:rFonts w:asciiTheme="majorHAnsi" w:hAnsiTheme="majorHAnsi" w:cstheme="majorHAnsi"/>
        </w:rPr>
      </w:pPr>
      <w:r w:rsidRPr="000A2430">
        <w:rPr>
          <w:rFonts w:asciiTheme="majorHAnsi" w:hAnsiTheme="majorHAnsi" w:cstheme="majorHAnsi"/>
        </w:rPr>
        <w:t>This will become a quarterly event for Impact Network participants</w:t>
      </w:r>
      <w:r w:rsidR="00531C51">
        <w:rPr>
          <w:rFonts w:asciiTheme="majorHAnsi" w:hAnsiTheme="majorHAnsi" w:cstheme="majorHAnsi"/>
        </w:rPr>
        <w:t xml:space="preserve">. The next </w:t>
      </w:r>
      <w:r w:rsidRPr="000A2430">
        <w:rPr>
          <w:rFonts w:asciiTheme="majorHAnsi" w:hAnsiTheme="majorHAnsi" w:cstheme="majorHAnsi"/>
        </w:rPr>
        <w:t>is schedule</w:t>
      </w:r>
      <w:r w:rsidR="005B4734">
        <w:rPr>
          <w:rFonts w:asciiTheme="majorHAnsi" w:hAnsiTheme="majorHAnsi" w:cstheme="majorHAnsi"/>
        </w:rPr>
        <w:t>d</w:t>
      </w:r>
      <w:r w:rsidRPr="000A2430">
        <w:rPr>
          <w:rFonts w:asciiTheme="majorHAnsi" w:hAnsiTheme="majorHAnsi" w:cstheme="majorHAnsi"/>
        </w:rPr>
        <w:t xml:space="preserve"> for Nov</w:t>
      </w:r>
      <w:r w:rsidR="00531C51">
        <w:rPr>
          <w:rFonts w:asciiTheme="majorHAnsi" w:hAnsiTheme="majorHAnsi" w:cstheme="majorHAnsi"/>
        </w:rPr>
        <w:t>.</w:t>
      </w:r>
      <w:r w:rsidRPr="000A2430">
        <w:rPr>
          <w:rFonts w:asciiTheme="majorHAnsi" w:hAnsiTheme="majorHAnsi" w:cstheme="majorHAnsi"/>
        </w:rPr>
        <w:t xml:space="preserve"> 17, 2021.</w:t>
      </w:r>
    </w:p>
    <w:p w14:paraId="0B191BCD" w14:textId="26C176CF" w:rsidR="000A2430" w:rsidRPr="000A2430" w:rsidRDefault="000A2430" w:rsidP="000A2430">
      <w:pPr>
        <w:rPr>
          <w:rFonts w:asciiTheme="majorHAnsi" w:hAnsiTheme="majorHAnsi" w:cstheme="majorHAnsi"/>
          <w:b/>
          <w:bCs/>
        </w:rPr>
      </w:pPr>
      <w:r w:rsidRPr="000A2430">
        <w:rPr>
          <w:rFonts w:asciiTheme="majorHAnsi" w:hAnsiTheme="majorHAnsi" w:cstheme="majorHAnsi"/>
          <w:b/>
          <w:bCs/>
        </w:rPr>
        <w:t>Callahan’s Impact Network</w:t>
      </w:r>
      <w:r>
        <w:rPr>
          <w:rFonts w:asciiTheme="majorHAnsi" w:hAnsiTheme="majorHAnsi" w:cstheme="majorHAnsi"/>
          <w:b/>
          <w:bCs/>
        </w:rPr>
        <w:t xml:space="preserve"> &amp; Data Collection</w:t>
      </w:r>
    </w:p>
    <w:p w14:paraId="656C828D" w14:textId="7829FF33" w:rsidR="000A2430" w:rsidRDefault="000A2430" w:rsidP="000A2430">
      <w:pPr>
        <w:rPr>
          <w:rFonts w:asciiTheme="majorHAnsi" w:hAnsiTheme="majorHAnsi" w:cstheme="majorHAnsi"/>
        </w:rPr>
      </w:pPr>
      <w:r w:rsidRPr="000A2430">
        <w:rPr>
          <w:rFonts w:asciiTheme="majorHAnsi" w:hAnsiTheme="majorHAnsi" w:cstheme="majorHAnsi"/>
        </w:rPr>
        <w:t xml:space="preserve">In </w:t>
      </w:r>
      <w:r>
        <w:rPr>
          <w:rFonts w:asciiTheme="majorHAnsi" w:hAnsiTheme="majorHAnsi" w:cstheme="majorHAnsi"/>
        </w:rPr>
        <w:t xml:space="preserve">January </w:t>
      </w:r>
      <w:r w:rsidRPr="000A2430">
        <w:rPr>
          <w:rFonts w:asciiTheme="majorHAnsi" w:hAnsiTheme="majorHAnsi" w:cstheme="majorHAnsi"/>
        </w:rPr>
        <w:t xml:space="preserve">2021, Callahan started an Impact Network for credit unions. The </w:t>
      </w:r>
      <w:r w:rsidR="00531C51">
        <w:rPr>
          <w:rFonts w:asciiTheme="majorHAnsi" w:hAnsiTheme="majorHAnsi" w:cstheme="majorHAnsi"/>
        </w:rPr>
        <w:t xml:space="preserve">goal </w:t>
      </w:r>
      <w:proofErr w:type="gramStart"/>
      <w:r w:rsidR="00531C51">
        <w:rPr>
          <w:rFonts w:asciiTheme="majorHAnsi" w:hAnsiTheme="majorHAnsi" w:cstheme="majorHAnsi"/>
        </w:rPr>
        <w:t>is  to</w:t>
      </w:r>
      <w:proofErr w:type="gramEnd"/>
      <w:r w:rsidR="00531C51">
        <w:rPr>
          <w:rFonts w:asciiTheme="majorHAnsi" w:hAnsiTheme="majorHAnsi" w:cstheme="majorHAnsi"/>
        </w:rPr>
        <w:t xml:space="preserve"> </w:t>
      </w:r>
      <w:r w:rsidRPr="000A2430">
        <w:rPr>
          <w:rFonts w:asciiTheme="majorHAnsi" w:hAnsiTheme="majorHAnsi" w:cstheme="majorHAnsi"/>
        </w:rPr>
        <w:t xml:space="preserve">help credit unions better articulate their value through a mission-focused lens </w:t>
      </w:r>
      <w:r>
        <w:rPr>
          <w:rFonts w:asciiTheme="majorHAnsi" w:hAnsiTheme="majorHAnsi" w:cstheme="majorHAnsi"/>
        </w:rPr>
        <w:t>and to quantify their impact with</w:t>
      </w:r>
      <w:r w:rsidR="005B4734">
        <w:rPr>
          <w:rFonts w:asciiTheme="majorHAnsi" w:hAnsiTheme="majorHAnsi" w:cstheme="majorHAnsi"/>
        </w:rPr>
        <w:t xml:space="preserve"> help of new metrics. </w:t>
      </w:r>
      <w:r>
        <w:rPr>
          <w:rFonts w:asciiTheme="majorHAnsi" w:hAnsiTheme="majorHAnsi" w:cstheme="majorHAnsi"/>
        </w:rPr>
        <w:t xml:space="preserve">The network is free to join for all credit union employees, regardless of </w:t>
      </w:r>
      <w:r w:rsidR="00531C51">
        <w:rPr>
          <w:rFonts w:asciiTheme="majorHAnsi" w:hAnsiTheme="majorHAnsi" w:cstheme="majorHAnsi"/>
        </w:rPr>
        <w:t xml:space="preserve">institution </w:t>
      </w:r>
      <w:r>
        <w:rPr>
          <w:rFonts w:asciiTheme="majorHAnsi" w:hAnsiTheme="majorHAnsi" w:cstheme="majorHAnsi"/>
        </w:rPr>
        <w:t xml:space="preserve">size, job title, location, or where their credit union is on their impact and purpose journey. </w:t>
      </w:r>
      <w:hyperlink r:id="rId7" w:history="1">
        <w:r w:rsidRPr="005B4734">
          <w:rPr>
            <w:rStyle w:val="Hyperlink"/>
            <w:rFonts w:asciiTheme="majorHAnsi" w:hAnsiTheme="majorHAnsi" w:cstheme="majorHAnsi"/>
            <w:b/>
            <w:bCs/>
          </w:rPr>
          <w:t xml:space="preserve">Please visit our Impact Network page to sign up and join. </w:t>
        </w:r>
      </w:hyperlink>
      <w:r>
        <w:rPr>
          <w:rFonts w:asciiTheme="majorHAnsi" w:hAnsiTheme="majorHAnsi" w:cstheme="majorHAnsi"/>
        </w:rPr>
        <w:t xml:space="preserve"> </w:t>
      </w:r>
    </w:p>
    <w:p w14:paraId="49C9D273" w14:textId="22750CC3" w:rsidR="005B4734" w:rsidRDefault="005B4734" w:rsidP="000A2430">
      <w:pPr>
        <w:rPr>
          <w:rFonts w:asciiTheme="majorHAnsi" w:hAnsiTheme="majorHAnsi" w:cstheme="majorHAnsi"/>
        </w:rPr>
      </w:pPr>
      <w:r>
        <w:rPr>
          <w:rFonts w:asciiTheme="majorHAnsi" w:hAnsiTheme="majorHAnsi" w:cstheme="majorHAnsi"/>
        </w:rPr>
        <w:t xml:space="preserve">Credit unions can also </w:t>
      </w:r>
      <w:hyperlink r:id="rId8" w:history="1">
        <w:r w:rsidRPr="00947EBA">
          <w:rPr>
            <w:rStyle w:val="Hyperlink"/>
            <w:rFonts w:asciiTheme="majorHAnsi" w:hAnsiTheme="majorHAnsi" w:cstheme="majorHAnsi"/>
            <w:b/>
            <w:bCs/>
          </w:rPr>
          <w:t>download our Impact Data Template</w:t>
        </w:r>
      </w:hyperlink>
      <w:r>
        <w:rPr>
          <w:rFonts w:asciiTheme="majorHAnsi" w:hAnsiTheme="majorHAnsi" w:cstheme="majorHAnsi"/>
        </w:rPr>
        <w:t xml:space="preserve"> to fill out and submit to </w:t>
      </w:r>
      <w:hyperlink r:id="rId9" w:history="1">
        <w:r w:rsidRPr="005B4734">
          <w:rPr>
            <w:rStyle w:val="Hyperlink"/>
            <w:rFonts w:asciiTheme="majorHAnsi" w:hAnsiTheme="majorHAnsi" w:cstheme="majorHAnsi"/>
            <w:b/>
            <w:bCs/>
          </w:rPr>
          <w:t>impact@callahan.com</w:t>
        </w:r>
      </w:hyperlink>
      <w:r>
        <w:rPr>
          <w:rFonts w:asciiTheme="majorHAnsi" w:hAnsiTheme="majorHAnsi" w:cstheme="majorHAnsi"/>
        </w:rPr>
        <w:t>. After submitting their credit union’s data, Callahan clients will be able to actively use the data in Peer-to-Peer and non-clients will receive a customize</w:t>
      </w:r>
      <w:r w:rsidR="00531C51">
        <w:rPr>
          <w:rFonts w:asciiTheme="majorHAnsi" w:hAnsiTheme="majorHAnsi" w:cstheme="majorHAnsi"/>
        </w:rPr>
        <w:t>d</w:t>
      </w:r>
      <w:r>
        <w:rPr>
          <w:rFonts w:asciiTheme="majorHAnsi" w:hAnsiTheme="majorHAnsi" w:cstheme="majorHAnsi"/>
        </w:rPr>
        <w:t xml:space="preserve"> impact scorecard. </w:t>
      </w:r>
    </w:p>
    <w:p w14:paraId="23540FA9" w14:textId="1D70605B" w:rsidR="000A2430" w:rsidRDefault="000A2430" w:rsidP="000A2430">
      <w:pPr>
        <w:rPr>
          <w:rFonts w:asciiTheme="majorHAnsi" w:hAnsiTheme="majorHAnsi" w:cstheme="majorHAnsi"/>
        </w:rPr>
      </w:pPr>
      <w:r>
        <w:rPr>
          <w:rFonts w:asciiTheme="majorHAnsi" w:hAnsiTheme="majorHAnsi" w:cstheme="majorHAnsi"/>
        </w:rPr>
        <w:t xml:space="preserve">There are currently more than 350 participating individuals from 280 credit unions across the country. </w:t>
      </w:r>
      <w:r w:rsidR="005B4734">
        <w:rPr>
          <w:rFonts w:asciiTheme="majorHAnsi" w:hAnsiTheme="majorHAnsi" w:cstheme="majorHAnsi"/>
        </w:rPr>
        <w:t xml:space="preserve">For more information about the network </w:t>
      </w:r>
      <w:hyperlink r:id="rId10" w:history="1">
        <w:r w:rsidR="005B4734" w:rsidRPr="005B4734">
          <w:rPr>
            <w:rStyle w:val="Hyperlink"/>
            <w:rFonts w:asciiTheme="majorHAnsi" w:hAnsiTheme="majorHAnsi" w:cstheme="majorHAnsi"/>
            <w:b/>
            <w:bCs/>
          </w:rPr>
          <w:t>click here</w:t>
        </w:r>
      </w:hyperlink>
      <w:r w:rsidR="005B4734">
        <w:rPr>
          <w:rFonts w:asciiTheme="majorHAnsi" w:hAnsiTheme="majorHAnsi" w:cstheme="majorHAnsi"/>
        </w:rPr>
        <w:t xml:space="preserve"> and for more information about the data </w:t>
      </w:r>
      <w:r w:rsidR="00531C51">
        <w:rPr>
          <w:rFonts w:asciiTheme="majorHAnsi" w:hAnsiTheme="majorHAnsi" w:cstheme="majorHAnsi"/>
        </w:rPr>
        <w:t>initiative</w:t>
      </w:r>
      <w:r w:rsidR="005B4734">
        <w:rPr>
          <w:rFonts w:asciiTheme="majorHAnsi" w:hAnsiTheme="majorHAnsi" w:cstheme="majorHAnsi"/>
        </w:rPr>
        <w:t xml:space="preserve"> </w:t>
      </w:r>
      <w:hyperlink r:id="rId11" w:history="1">
        <w:r w:rsidR="005B4734" w:rsidRPr="005B4734">
          <w:rPr>
            <w:rStyle w:val="Hyperlink"/>
            <w:rFonts w:asciiTheme="majorHAnsi" w:hAnsiTheme="majorHAnsi" w:cstheme="majorHAnsi"/>
            <w:b/>
            <w:bCs/>
          </w:rPr>
          <w:t>click here</w:t>
        </w:r>
      </w:hyperlink>
      <w:r w:rsidR="005B4734">
        <w:rPr>
          <w:rFonts w:asciiTheme="majorHAnsi" w:hAnsiTheme="majorHAnsi" w:cstheme="majorHAnsi"/>
        </w:rPr>
        <w:t xml:space="preserve">. </w:t>
      </w:r>
    </w:p>
    <w:p w14:paraId="58F17292" w14:textId="77777777" w:rsidR="000A2430" w:rsidRPr="00772B58" w:rsidRDefault="000A2430" w:rsidP="000A2430">
      <w:pPr>
        <w:pStyle w:val="Default"/>
        <w:ind w:left="360"/>
        <w:jc w:val="center"/>
        <w:rPr>
          <w:rFonts w:asciiTheme="majorHAnsi" w:hAnsiTheme="majorHAnsi" w:cstheme="majorHAnsi"/>
          <w:sz w:val="21"/>
          <w:szCs w:val="21"/>
        </w:rPr>
      </w:pPr>
      <w:r w:rsidRPr="00772B58">
        <w:rPr>
          <w:rFonts w:asciiTheme="majorHAnsi" w:hAnsiTheme="majorHAnsi" w:cstheme="majorHAnsi"/>
          <w:sz w:val="21"/>
          <w:szCs w:val="21"/>
        </w:rPr>
        <w:t># # #</w:t>
      </w:r>
    </w:p>
    <w:p w14:paraId="41C51F1C" w14:textId="77777777" w:rsidR="000A2430" w:rsidRPr="00772B58" w:rsidRDefault="000A2430" w:rsidP="000A2430">
      <w:pPr>
        <w:pStyle w:val="Default"/>
        <w:ind w:left="720"/>
        <w:rPr>
          <w:rFonts w:asciiTheme="majorHAnsi" w:hAnsiTheme="majorHAnsi" w:cstheme="majorHAnsi"/>
          <w:b/>
          <w:bCs/>
          <w:sz w:val="21"/>
          <w:szCs w:val="21"/>
        </w:rPr>
      </w:pPr>
    </w:p>
    <w:p w14:paraId="4247475E" w14:textId="77777777" w:rsidR="000A2430" w:rsidRPr="00F5325A" w:rsidRDefault="000A2430" w:rsidP="000A2430">
      <w:pPr>
        <w:pStyle w:val="Default"/>
        <w:rPr>
          <w:rFonts w:asciiTheme="majorHAnsi" w:hAnsiTheme="majorHAnsi" w:cstheme="majorHAnsi"/>
          <w:sz w:val="20"/>
          <w:szCs w:val="20"/>
        </w:rPr>
      </w:pPr>
      <w:r w:rsidRPr="00772B58">
        <w:rPr>
          <w:rFonts w:asciiTheme="majorHAnsi" w:hAnsiTheme="majorHAnsi" w:cstheme="majorHAnsi"/>
          <w:b/>
          <w:bCs/>
          <w:sz w:val="20"/>
          <w:szCs w:val="20"/>
        </w:rPr>
        <w:t xml:space="preserve">About Callahan &amp; Associates </w:t>
      </w:r>
      <w:r w:rsidRPr="00772B58">
        <w:rPr>
          <w:rFonts w:asciiTheme="majorHAnsi" w:hAnsiTheme="majorHAnsi" w:cstheme="majorHAnsi"/>
          <w:b/>
          <w:bCs/>
          <w:sz w:val="20"/>
          <w:szCs w:val="20"/>
        </w:rPr>
        <w:br/>
      </w:r>
      <w:r w:rsidRPr="00772B58">
        <w:rPr>
          <w:rFonts w:asciiTheme="majorHAnsi" w:hAnsiTheme="majorHAnsi" w:cstheme="majorHAnsi"/>
          <w:sz w:val="20"/>
          <w:szCs w:val="20"/>
        </w:rPr>
        <w:t>We are dedicated to helping the credit union industry thrive. Our team provides leading research, analytics, networking, and consulting solutions. More than 4,000 credit unions and industry suppliers rely on us for the latest data, actionable insights, and benchmarking tools to develop their unique competitive advantages and achieve their strategic goals. Our 36-year history has enabled us to build an unparalleled knowledge-transfer consortium that connects the industry’s best minds. To join Callahan’s network, please visit www.callahan.com.</w:t>
      </w:r>
    </w:p>
    <w:p w14:paraId="2F808F4E" w14:textId="77777777" w:rsidR="000A2430" w:rsidRPr="000A2430" w:rsidRDefault="000A2430" w:rsidP="000A2430">
      <w:pPr>
        <w:rPr>
          <w:rFonts w:asciiTheme="majorHAnsi" w:hAnsiTheme="majorHAnsi" w:cstheme="majorHAnsi"/>
        </w:rPr>
      </w:pPr>
    </w:p>
    <w:p w14:paraId="2C18AEAE" w14:textId="6AE98DA6" w:rsidR="000A2430" w:rsidRPr="000A2430" w:rsidRDefault="000A2430" w:rsidP="000A2430">
      <w:pPr>
        <w:rPr>
          <w:rFonts w:asciiTheme="majorHAnsi" w:hAnsiTheme="majorHAnsi" w:cstheme="majorHAnsi"/>
          <w:sz w:val="24"/>
          <w:szCs w:val="24"/>
        </w:rPr>
      </w:pPr>
    </w:p>
    <w:sectPr w:rsidR="000A2430" w:rsidRPr="000A2430" w:rsidSect="000A2430">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B0DC3" w14:textId="77777777" w:rsidR="0020251F" w:rsidRDefault="0020251F" w:rsidP="000A2430">
      <w:pPr>
        <w:spacing w:after="0" w:line="240" w:lineRule="auto"/>
      </w:pPr>
      <w:r>
        <w:separator/>
      </w:r>
    </w:p>
  </w:endnote>
  <w:endnote w:type="continuationSeparator" w:id="0">
    <w:p w14:paraId="7409EC79" w14:textId="77777777" w:rsidR="0020251F" w:rsidRDefault="0020251F" w:rsidP="000A2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F021" w14:textId="77777777" w:rsidR="005B4734" w:rsidRDefault="005B4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DF8E" w14:textId="77777777" w:rsidR="005B4734" w:rsidRDefault="005B4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82FC" w14:textId="77777777" w:rsidR="005B4734" w:rsidRDefault="005B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8011A" w14:textId="77777777" w:rsidR="0020251F" w:rsidRDefault="0020251F" w:rsidP="000A2430">
      <w:pPr>
        <w:spacing w:after="0" w:line="240" w:lineRule="auto"/>
      </w:pPr>
      <w:r>
        <w:separator/>
      </w:r>
    </w:p>
  </w:footnote>
  <w:footnote w:type="continuationSeparator" w:id="0">
    <w:p w14:paraId="44EBDA7A" w14:textId="77777777" w:rsidR="0020251F" w:rsidRDefault="0020251F" w:rsidP="000A2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F7F1" w14:textId="77777777" w:rsidR="005B4734" w:rsidRDefault="005B4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2675" w14:textId="46D79975" w:rsidR="000A2430" w:rsidRDefault="000A2430">
    <w:pPr>
      <w:pStyle w:val="Header"/>
    </w:pPr>
    <w:r>
      <w:rPr>
        <w:noProof/>
      </w:rPr>
      <w:drawing>
        <wp:anchor distT="0" distB="0" distL="114300" distR="114300" simplePos="0" relativeHeight="251659264" behindDoc="0" locked="0" layoutInCell="1" allowOverlap="1" wp14:anchorId="5826F6F8" wp14:editId="099AEB56">
          <wp:simplePos x="0" y="0"/>
          <wp:positionH relativeFrom="column">
            <wp:posOffset>-161925</wp:posOffset>
          </wp:positionH>
          <wp:positionV relativeFrom="paragraph">
            <wp:posOffset>-295275</wp:posOffset>
          </wp:positionV>
          <wp:extent cx="1905000" cy="509905"/>
          <wp:effectExtent l="0" t="0" r="0" b="4445"/>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099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1E30" w14:textId="77777777" w:rsidR="005B4734" w:rsidRDefault="005B4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A57BF"/>
    <w:multiLevelType w:val="hybridMultilevel"/>
    <w:tmpl w:val="2B96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A652D5"/>
    <w:multiLevelType w:val="hybridMultilevel"/>
    <w:tmpl w:val="0F9E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xtzA0NLYwNjY2NzNS0lEKTi0uzszPAykwrgUAFBMk1iwAAAA="/>
  </w:docVars>
  <w:rsids>
    <w:rsidRoot w:val="000A2430"/>
    <w:rsid w:val="000A2430"/>
    <w:rsid w:val="0020251F"/>
    <w:rsid w:val="002D2901"/>
    <w:rsid w:val="003C280D"/>
    <w:rsid w:val="00531C51"/>
    <w:rsid w:val="005B4734"/>
    <w:rsid w:val="0074751D"/>
    <w:rsid w:val="008A10C1"/>
    <w:rsid w:val="00947EBA"/>
    <w:rsid w:val="009D2AB9"/>
    <w:rsid w:val="00A17DF5"/>
    <w:rsid w:val="00B71D9B"/>
    <w:rsid w:val="00C50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D7A49"/>
  <w15:chartTrackingRefBased/>
  <w15:docId w15:val="{C0F4DA4A-F33C-4AAF-90FA-C6C48F0CB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430"/>
  </w:style>
  <w:style w:type="paragraph" w:styleId="Footer">
    <w:name w:val="footer"/>
    <w:basedOn w:val="Normal"/>
    <w:link w:val="FooterChar"/>
    <w:uiPriority w:val="99"/>
    <w:unhideWhenUsed/>
    <w:rsid w:val="000A2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430"/>
  </w:style>
  <w:style w:type="paragraph" w:styleId="ListParagraph">
    <w:name w:val="List Paragraph"/>
    <w:basedOn w:val="Normal"/>
    <w:uiPriority w:val="34"/>
    <w:qFormat/>
    <w:rsid w:val="000A2430"/>
    <w:pPr>
      <w:ind w:left="720"/>
      <w:contextualSpacing/>
    </w:pPr>
  </w:style>
  <w:style w:type="paragraph" w:customStyle="1" w:styleId="Default">
    <w:name w:val="Default"/>
    <w:rsid w:val="000A243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B4734"/>
    <w:rPr>
      <w:color w:val="0563C1" w:themeColor="hyperlink"/>
      <w:u w:val="single"/>
    </w:rPr>
  </w:style>
  <w:style w:type="character" w:styleId="UnresolvedMention">
    <w:name w:val="Unresolved Mention"/>
    <w:basedOn w:val="DefaultParagraphFont"/>
    <w:uiPriority w:val="99"/>
    <w:semiHidden/>
    <w:unhideWhenUsed/>
    <w:rsid w:val="005B4734"/>
    <w:rPr>
      <w:color w:val="605E5C"/>
      <w:shd w:val="clear" w:color="auto" w:fill="E1DFDD"/>
    </w:rPr>
  </w:style>
  <w:style w:type="character" w:styleId="CommentReference">
    <w:name w:val="annotation reference"/>
    <w:basedOn w:val="DefaultParagraphFont"/>
    <w:uiPriority w:val="99"/>
    <w:semiHidden/>
    <w:unhideWhenUsed/>
    <w:rsid w:val="00531C51"/>
    <w:rPr>
      <w:sz w:val="16"/>
      <w:szCs w:val="16"/>
    </w:rPr>
  </w:style>
  <w:style w:type="paragraph" w:styleId="CommentText">
    <w:name w:val="annotation text"/>
    <w:basedOn w:val="Normal"/>
    <w:link w:val="CommentTextChar"/>
    <w:uiPriority w:val="99"/>
    <w:semiHidden/>
    <w:unhideWhenUsed/>
    <w:rsid w:val="00531C51"/>
    <w:pPr>
      <w:spacing w:line="240" w:lineRule="auto"/>
    </w:pPr>
    <w:rPr>
      <w:sz w:val="20"/>
      <w:szCs w:val="20"/>
    </w:rPr>
  </w:style>
  <w:style w:type="character" w:customStyle="1" w:styleId="CommentTextChar">
    <w:name w:val="Comment Text Char"/>
    <w:basedOn w:val="DefaultParagraphFont"/>
    <w:link w:val="CommentText"/>
    <w:uiPriority w:val="99"/>
    <w:semiHidden/>
    <w:rsid w:val="00531C51"/>
    <w:rPr>
      <w:sz w:val="20"/>
      <w:szCs w:val="20"/>
    </w:rPr>
  </w:style>
  <w:style w:type="paragraph" w:styleId="CommentSubject">
    <w:name w:val="annotation subject"/>
    <w:basedOn w:val="CommentText"/>
    <w:next w:val="CommentText"/>
    <w:link w:val="CommentSubjectChar"/>
    <w:uiPriority w:val="99"/>
    <w:semiHidden/>
    <w:unhideWhenUsed/>
    <w:rsid w:val="00531C51"/>
    <w:rPr>
      <w:b/>
      <w:bCs/>
    </w:rPr>
  </w:style>
  <w:style w:type="character" w:customStyle="1" w:styleId="CommentSubjectChar">
    <w:name w:val="Comment Subject Char"/>
    <w:basedOn w:val="CommentTextChar"/>
    <w:link w:val="CommentSubject"/>
    <w:uiPriority w:val="99"/>
    <w:semiHidden/>
    <w:rsid w:val="00531C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p2psoftware.com/impact.xls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llahan.com/impact-networ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callahan.com/rs/866-SES-086/images/Impact%20Data%20FAQ%20202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callahan.com/impact-networ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mpact@callahan.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Taylor</dc:creator>
  <cp:keywords/>
  <dc:description/>
  <cp:lastModifiedBy>Victoria Taylor</cp:lastModifiedBy>
  <cp:revision>3</cp:revision>
  <dcterms:created xsi:type="dcterms:W3CDTF">2021-08-26T20:25:00Z</dcterms:created>
  <dcterms:modified xsi:type="dcterms:W3CDTF">2021-08-26T20:25:00Z</dcterms:modified>
</cp:coreProperties>
</file>