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3CC07" w14:textId="77777777" w:rsidR="00DE2CC6" w:rsidRDefault="00DE2CC6" w:rsidP="00DE2CC6">
      <w:pPr>
        <w:keepNext/>
        <w:tabs>
          <w:tab w:val="left" w:pos="-1440"/>
          <w:tab w:val="left" w:pos="-720"/>
          <w:tab w:val="left" w:pos="0"/>
          <w:tab w:val="left" w:pos="1080"/>
          <w:tab w:val="left" w:pos="4500"/>
          <w:tab w:val="left" w:pos="6300"/>
        </w:tabs>
        <w:jc w:val="both"/>
        <w:rPr>
          <w:rFonts w:ascii="Tahoma" w:eastAsia="Tahoma" w:hAnsi="Tahoma" w:cs="Tahoma"/>
          <w:sz w:val="18"/>
          <w:szCs w:val="18"/>
        </w:rPr>
      </w:pPr>
      <w:r>
        <w:rPr>
          <w:rFonts w:ascii="Tahoma" w:eastAsia="Tahoma" w:hAnsi="Tahoma" w:cs="Tahoma"/>
          <w:sz w:val="18"/>
          <w:szCs w:val="18"/>
        </w:rPr>
        <w:t>Company:</w:t>
      </w:r>
      <w:r>
        <w:rPr>
          <w:rFonts w:ascii="Tahoma" w:eastAsia="Tahoma" w:hAnsi="Tahoma" w:cs="Tahoma"/>
          <w:sz w:val="18"/>
          <w:szCs w:val="18"/>
        </w:rPr>
        <w:tab/>
        <w:t>Jack Henry &amp; Associates, Inc.</w:t>
      </w:r>
      <w:r>
        <w:rPr>
          <w:rFonts w:ascii="Tahoma" w:eastAsia="Tahoma" w:hAnsi="Tahoma" w:cs="Tahoma"/>
          <w:sz w:val="18"/>
          <w:szCs w:val="18"/>
        </w:rPr>
        <w:tab/>
        <w:t>Press Contact:</w:t>
      </w:r>
      <w:r>
        <w:rPr>
          <w:rFonts w:ascii="Tahoma" w:eastAsia="Tahoma" w:hAnsi="Tahoma" w:cs="Tahoma"/>
          <w:b/>
          <w:sz w:val="18"/>
          <w:szCs w:val="18"/>
        </w:rPr>
        <w:t xml:space="preserve"> </w:t>
      </w:r>
      <w:r>
        <w:rPr>
          <w:rFonts w:ascii="Tahoma" w:eastAsia="Tahoma" w:hAnsi="Tahoma" w:cs="Tahoma"/>
          <w:b/>
          <w:sz w:val="18"/>
          <w:szCs w:val="18"/>
        </w:rPr>
        <w:tab/>
      </w:r>
      <w:r>
        <w:rPr>
          <w:rFonts w:ascii="Tahoma" w:eastAsia="Tahoma" w:hAnsi="Tahoma" w:cs="Tahoma"/>
          <w:sz w:val="18"/>
          <w:szCs w:val="18"/>
        </w:rPr>
        <w:t>Barbara Miller</w:t>
      </w:r>
    </w:p>
    <w:p w14:paraId="0896F69F" w14:textId="77777777" w:rsidR="00DE2CC6" w:rsidRDefault="00DE2CC6" w:rsidP="00DE2CC6">
      <w:pPr>
        <w:tabs>
          <w:tab w:val="left" w:pos="-1440"/>
          <w:tab w:val="left" w:pos="-720"/>
          <w:tab w:val="left" w:pos="0"/>
          <w:tab w:val="left" w:pos="1440"/>
          <w:tab w:val="left" w:pos="5040"/>
          <w:tab w:val="left" w:pos="6300"/>
        </w:tabs>
        <w:ind w:left="4320" w:hanging="3240"/>
        <w:jc w:val="both"/>
        <w:rPr>
          <w:rFonts w:ascii="Tahoma" w:eastAsia="Tahoma" w:hAnsi="Tahoma" w:cs="Tahoma"/>
          <w:sz w:val="18"/>
          <w:szCs w:val="18"/>
        </w:rPr>
      </w:pPr>
      <w:r>
        <w:rPr>
          <w:rFonts w:ascii="Tahoma" w:eastAsia="Tahoma" w:hAnsi="Tahoma" w:cs="Tahoma"/>
          <w:sz w:val="18"/>
          <w:szCs w:val="18"/>
        </w:rPr>
        <w:t>663 Highway 60, P.O. Box 807</w:t>
      </w:r>
      <w:r>
        <w:rPr>
          <w:rFonts w:ascii="Tahoma" w:eastAsia="Tahoma" w:hAnsi="Tahoma" w:cs="Tahoma"/>
          <w:sz w:val="18"/>
          <w:szCs w:val="18"/>
        </w:rPr>
        <w:tab/>
        <w:t>Sr. Corporate Communications Manager</w:t>
      </w:r>
    </w:p>
    <w:p w14:paraId="227FEF94" w14:textId="77777777" w:rsidR="00DE2CC6" w:rsidRDefault="00DE2CC6" w:rsidP="00DE2CC6">
      <w:pPr>
        <w:keepNext/>
        <w:tabs>
          <w:tab w:val="left" w:pos="-1440"/>
          <w:tab w:val="left" w:pos="-720"/>
          <w:tab w:val="left" w:pos="0"/>
          <w:tab w:val="left" w:pos="1440"/>
          <w:tab w:val="left" w:pos="5040"/>
          <w:tab w:val="left" w:pos="6300"/>
        </w:tabs>
        <w:ind w:left="4320" w:hanging="3240"/>
        <w:jc w:val="both"/>
        <w:rPr>
          <w:rFonts w:ascii="Tahoma" w:eastAsia="Tahoma" w:hAnsi="Tahoma" w:cs="Tahoma"/>
          <w:sz w:val="18"/>
          <w:szCs w:val="18"/>
        </w:rPr>
      </w:pPr>
      <w:r>
        <w:rPr>
          <w:rFonts w:ascii="Tahoma" w:eastAsia="Tahoma" w:hAnsi="Tahoma" w:cs="Tahoma"/>
          <w:sz w:val="18"/>
          <w:szCs w:val="18"/>
        </w:rPr>
        <w:t>Monett, MO 65708</w:t>
      </w:r>
      <w:r>
        <w:rPr>
          <w:rFonts w:ascii="Tahoma" w:eastAsia="Tahoma" w:hAnsi="Tahoma" w:cs="Tahoma"/>
          <w:sz w:val="18"/>
          <w:szCs w:val="18"/>
        </w:rPr>
        <w:tab/>
        <w:t>(470) 306-9043</w:t>
      </w:r>
      <w:r>
        <w:rPr>
          <w:rFonts w:ascii="Tahoma" w:eastAsia="Tahoma" w:hAnsi="Tahoma" w:cs="Tahoma"/>
          <w:sz w:val="18"/>
          <w:szCs w:val="18"/>
        </w:rPr>
        <w:tab/>
      </w:r>
      <w:r>
        <w:rPr>
          <w:rFonts w:ascii="Tahoma" w:eastAsia="Tahoma" w:hAnsi="Tahoma" w:cs="Tahoma"/>
          <w:sz w:val="18"/>
          <w:szCs w:val="18"/>
        </w:rPr>
        <w:tab/>
      </w:r>
    </w:p>
    <w:p w14:paraId="2116D4FD" w14:textId="77777777" w:rsidR="00DE2CC6" w:rsidRPr="00080A3F" w:rsidRDefault="00DE2CC6" w:rsidP="00DE2CC6">
      <w:pPr>
        <w:keepNext/>
        <w:tabs>
          <w:tab w:val="left" w:pos="-1440"/>
          <w:tab w:val="left" w:pos="-720"/>
          <w:tab w:val="left" w:pos="0"/>
          <w:tab w:val="left" w:pos="1440"/>
          <w:tab w:val="left" w:pos="4500"/>
          <w:tab w:val="left" w:pos="6300"/>
        </w:tabs>
        <w:jc w:val="both"/>
        <w:rPr>
          <w:rFonts w:ascii="Tahoma" w:eastAsia="Tahoma" w:hAnsi="Tahoma" w:cs="Tahoma"/>
          <w:sz w:val="18"/>
          <w:szCs w:val="18"/>
        </w:rPr>
      </w:pPr>
    </w:p>
    <w:p w14:paraId="6317BF64" w14:textId="77777777" w:rsidR="00DE2CC6" w:rsidRDefault="00DE2CC6" w:rsidP="00DE2CC6">
      <w:pPr>
        <w:widowControl w:val="0"/>
        <w:tabs>
          <w:tab w:val="left" w:pos="0"/>
        </w:tabs>
        <w:jc w:val="center"/>
        <w:rPr>
          <w:rFonts w:ascii="Tahoma" w:hAnsi="Tahoma" w:cs="Tahoma"/>
          <w:b/>
          <w:sz w:val="20"/>
          <w:szCs w:val="20"/>
        </w:rPr>
      </w:pPr>
      <w:r>
        <w:rPr>
          <w:rFonts w:ascii="Tahoma" w:hAnsi="Tahoma" w:cs="Tahoma"/>
          <w:b/>
          <w:sz w:val="20"/>
          <w:szCs w:val="20"/>
        </w:rPr>
        <w:t xml:space="preserve">Jack Henry &amp; Associates Recognized by Forbes as one of </w:t>
      </w:r>
    </w:p>
    <w:p w14:paraId="21163F77" w14:textId="77777777" w:rsidR="00DE2CC6" w:rsidRDefault="00DE2CC6" w:rsidP="00DE2CC6">
      <w:pPr>
        <w:widowControl w:val="0"/>
        <w:tabs>
          <w:tab w:val="left" w:pos="0"/>
        </w:tabs>
        <w:jc w:val="center"/>
        <w:rPr>
          <w:rFonts w:ascii="Tahoma" w:hAnsi="Tahoma" w:cs="Tahoma"/>
          <w:bCs/>
          <w:i/>
          <w:iCs/>
          <w:sz w:val="20"/>
          <w:szCs w:val="20"/>
        </w:rPr>
      </w:pPr>
      <w:r>
        <w:rPr>
          <w:rFonts w:ascii="Tahoma" w:hAnsi="Tahoma" w:cs="Tahoma"/>
          <w:b/>
          <w:sz w:val="20"/>
          <w:szCs w:val="20"/>
        </w:rPr>
        <w:t xml:space="preserve">America’s Best Large Employers for the Fourth Time  </w:t>
      </w:r>
      <w:r>
        <w:rPr>
          <w:rFonts w:ascii="Tahoma" w:hAnsi="Tahoma" w:cs="Tahoma"/>
          <w:bCs/>
          <w:i/>
          <w:iCs/>
          <w:sz w:val="20"/>
          <w:szCs w:val="20"/>
        </w:rPr>
        <w:br/>
      </w:r>
    </w:p>
    <w:p w14:paraId="6D8D6D6D" w14:textId="77777777" w:rsidR="00DE2CC6" w:rsidRDefault="00DE2CC6" w:rsidP="00DE2CC6">
      <w:pPr>
        <w:widowControl w:val="0"/>
        <w:tabs>
          <w:tab w:val="left" w:pos="0"/>
        </w:tabs>
        <w:jc w:val="both"/>
        <w:rPr>
          <w:rFonts w:ascii="Tahoma" w:eastAsiaTheme="minorEastAsia" w:hAnsi="Tahoma" w:cs="Tahoma"/>
          <w:sz w:val="20"/>
          <w:szCs w:val="20"/>
        </w:rPr>
      </w:pPr>
      <w:r>
        <w:rPr>
          <w:rFonts w:ascii="Tahoma" w:hAnsi="Tahoma" w:cs="Tahoma"/>
          <w:b/>
          <w:sz w:val="20"/>
          <w:szCs w:val="20"/>
        </w:rPr>
        <w:t xml:space="preserve">MONETT, Mo. – March 1, 2021 </w:t>
      </w:r>
      <w:r>
        <w:rPr>
          <w:rFonts w:ascii="Tahoma" w:eastAsiaTheme="minorEastAsia" w:hAnsi="Tahoma" w:cs="Tahoma"/>
          <w:b/>
          <w:sz w:val="20"/>
          <w:szCs w:val="20"/>
        </w:rPr>
        <w:t>–</w:t>
      </w:r>
      <w:r>
        <w:rPr>
          <w:rFonts w:ascii="Tahoma" w:eastAsiaTheme="minorEastAsia" w:hAnsi="Tahoma" w:cs="Tahoma"/>
          <w:sz w:val="20"/>
          <w:szCs w:val="20"/>
        </w:rPr>
        <w:t xml:space="preserve"> Jack Henry &amp; Associates, Inc.</w:t>
      </w:r>
      <w:r>
        <w:rPr>
          <w:rFonts w:ascii="Tahoma" w:eastAsiaTheme="minorEastAsia" w:hAnsi="Tahoma" w:cs="Tahoma"/>
          <w:sz w:val="20"/>
          <w:szCs w:val="20"/>
          <w:vertAlign w:val="superscript"/>
        </w:rPr>
        <w:t>®</w:t>
      </w:r>
      <w:r>
        <w:rPr>
          <w:rFonts w:ascii="Tahoma" w:eastAsiaTheme="minorEastAsia" w:hAnsi="Tahoma" w:cs="Tahoma"/>
          <w:sz w:val="20"/>
          <w:szCs w:val="20"/>
        </w:rPr>
        <w:t xml:space="preserve"> (</w:t>
      </w:r>
      <w:proofErr w:type="gramStart"/>
      <w:r>
        <w:rPr>
          <w:rFonts w:ascii="Tahoma" w:eastAsiaTheme="minorEastAsia" w:hAnsi="Tahoma" w:cs="Tahoma"/>
          <w:sz w:val="20"/>
          <w:szCs w:val="20"/>
        </w:rPr>
        <w:t>NASDAQ:JKHY</w:t>
      </w:r>
      <w:proofErr w:type="gramEnd"/>
      <w:r>
        <w:rPr>
          <w:rFonts w:ascii="Tahoma" w:eastAsiaTheme="minorEastAsia" w:hAnsi="Tahoma" w:cs="Tahoma"/>
          <w:sz w:val="20"/>
          <w:szCs w:val="20"/>
        </w:rPr>
        <w:t xml:space="preserve">) is a leading provider of technology solutions and payment processing services primarily for the financial services industry. Today, the company announced that it has been recognized by </w:t>
      </w:r>
      <w:r>
        <w:rPr>
          <w:rFonts w:ascii="Tahoma" w:eastAsiaTheme="minorEastAsia" w:hAnsi="Tahoma" w:cs="Tahoma"/>
          <w:i/>
          <w:sz w:val="20"/>
          <w:szCs w:val="20"/>
        </w:rPr>
        <w:t>Forbes</w:t>
      </w:r>
      <w:r>
        <w:rPr>
          <w:rFonts w:ascii="Tahoma" w:eastAsiaTheme="minorEastAsia" w:hAnsi="Tahoma" w:cs="Tahoma"/>
          <w:sz w:val="20"/>
          <w:szCs w:val="20"/>
        </w:rPr>
        <w:t xml:space="preserve"> as one of America’s Best Large Employers for the fourth time. </w:t>
      </w:r>
    </w:p>
    <w:p w14:paraId="65ABED73" w14:textId="77777777" w:rsidR="00DE2CC6" w:rsidRDefault="00DE2CC6" w:rsidP="00DE2CC6">
      <w:pPr>
        <w:widowControl w:val="0"/>
        <w:tabs>
          <w:tab w:val="left" w:pos="0"/>
        </w:tabs>
        <w:jc w:val="both"/>
        <w:rPr>
          <w:rFonts w:ascii="Tahoma" w:eastAsiaTheme="minorEastAsia" w:hAnsi="Tahoma" w:cs="Tahoma"/>
          <w:sz w:val="20"/>
          <w:szCs w:val="20"/>
        </w:rPr>
      </w:pPr>
    </w:p>
    <w:p w14:paraId="0FC1428D" w14:textId="77777777" w:rsidR="00DE2CC6" w:rsidRDefault="00DE2CC6" w:rsidP="00DE2CC6">
      <w:pPr>
        <w:jc w:val="both"/>
        <w:rPr>
          <w:rFonts w:ascii="Tahoma" w:eastAsia="Times New Roman" w:hAnsi="Tahoma" w:cs="Tahoma"/>
          <w:sz w:val="20"/>
          <w:szCs w:val="20"/>
        </w:rPr>
      </w:pPr>
      <w:r>
        <w:rPr>
          <w:rFonts w:ascii="Tahoma" w:eastAsia="Times New Roman" w:hAnsi="Tahoma" w:cs="Tahoma"/>
          <w:i/>
          <w:iCs/>
          <w:color w:val="000000"/>
          <w:sz w:val="20"/>
          <w:szCs w:val="20"/>
          <w:shd w:val="clear" w:color="auto" w:fill="FFFFFF"/>
        </w:rPr>
        <w:t>Forbes</w:t>
      </w:r>
      <w:r>
        <w:rPr>
          <w:rFonts w:ascii="Tahoma" w:eastAsia="Times New Roman" w:hAnsi="Tahoma" w:cs="Tahoma"/>
          <w:color w:val="000000"/>
          <w:sz w:val="20"/>
          <w:szCs w:val="20"/>
          <w:shd w:val="clear" w:color="auto" w:fill="FFFFFF"/>
        </w:rPr>
        <w:t xml:space="preserve"> partnered with market research firm Statista to compile the list by surveying 50,000 Americans working for businesses with at least 1,000 employees. Participants were asked to rate their willingness to recommend their own employers to friends and family and to nominate organizations other than their own. The final list ranks the 500 large and 500 midsize employers that received the most recommendations. Jack Henry was one of only 25 companies listed in the IT, internet, </w:t>
      </w:r>
      <w:proofErr w:type="gramStart"/>
      <w:r>
        <w:rPr>
          <w:rFonts w:ascii="Tahoma" w:eastAsia="Times New Roman" w:hAnsi="Tahoma" w:cs="Tahoma"/>
          <w:color w:val="000000"/>
          <w:sz w:val="20"/>
          <w:szCs w:val="20"/>
          <w:shd w:val="clear" w:color="auto" w:fill="FFFFFF"/>
        </w:rPr>
        <w:t>software</w:t>
      </w:r>
      <w:proofErr w:type="gramEnd"/>
      <w:r>
        <w:rPr>
          <w:rFonts w:ascii="Tahoma" w:eastAsia="Times New Roman" w:hAnsi="Tahoma" w:cs="Tahoma"/>
          <w:color w:val="000000"/>
          <w:sz w:val="20"/>
          <w:szCs w:val="20"/>
          <w:shd w:val="clear" w:color="auto" w:fill="FFFFFF"/>
        </w:rPr>
        <w:t xml:space="preserve"> and services category, along with companies such as Microsoft, Google and SAS Institute. Jack Henry was placed on America’s Best Large Employers lists in 2017, 2018 and 2019. The list was not complied in 2020 due to Covid-19 pandemic.</w:t>
      </w:r>
    </w:p>
    <w:p w14:paraId="0422D2AC" w14:textId="77777777" w:rsidR="00DE2CC6" w:rsidRDefault="00DE2CC6" w:rsidP="00DE2CC6">
      <w:pPr>
        <w:jc w:val="both"/>
        <w:rPr>
          <w:rFonts w:ascii="Tahoma" w:eastAsia="Times New Roman" w:hAnsi="Tahoma" w:cs="Tahoma"/>
          <w:sz w:val="20"/>
          <w:szCs w:val="20"/>
        </w:rPr>
      </w:pPr>
    </w:p>
    <w:p w14:paraId="46F8D3D8" w14:textId="77777777" w:rsidR="00DE2CC6" w:rsidRDefault="00DE2CC6" w:rsidP="00DE2CC6">
      <w:pPr>
        <w:tabs>
          <w:tab w:val="left" w:pos="0"/>
        </w:tabs>
        <w:jc w:val="both"/>
        <w:rPr>
          <w:rFonts w:ascii="Tahoma" w:hAnsi="Tahoma" w:cs="Tahoma"/>
          <w:sz w:val="20"/>
          <w:szCs w:val="20"/>
        </w:rPr>
      </w:pPr>
      <w:r>
        <w:rPr>
          <w:rFonts w:ascii="Tahoma" w:eastAsiaTheme="minorEastAsia" w:hAnsi="Tahoma" w:cs="Tahoma"/>
          <w:sz w:val="20"/>
          <w:szCs w:val="20"/>
        </w:rPr>
        <w:t xml:space="preserve">David Foss, president and CEO of </w:t>
      </w:r>
      <w:r>
        <w:rPr>
          <w:rFonts w:ascii="Tahoma" w:hAnsi="Tahoma" w:cs="Tahoma"/>
          <w:color w:val="000000"/>
          <w:sz w:val="20"/>
          <w:szCs w:val="20"/>
          <w:lang w:val="en"/>
        </w:rPr>
        <w:t xml:space="preserve">Jack Henry, commented, “At Jack Henry, we foster a positive and dynamic company culture that puts our associates’ personal wellbeing, professional experience and growth first. </w:t>
      </w:r>
      <w:proofErr w:type="gramStart"/>
      <w:r>
        <w:rPr>
          <w:rFonts w:ascii="Tahoma" w:hAnsi="Tahoma" w:cs="Tahoma"/>
          <w:color w:val="000000"/>
          <w:sz w:val="20"/>
          <w:szCs w:val="20"/>
          <w:lang w:val="en"/>
        </w:rPr>
        <w:t>It’s</w:t>
      </w:r>
      <w:proofErr w:type="gramEnd"/>
      <w:r>
        <w:rPr>
          <w:rFonts w:ascii="Tahoma" w:hAnsi="Tahoma" w:cs="Tahoma"/>
          <w:color w:val="000000"/>
          <w:sz w:val="20"/>
          <w:szCs w:val="20"/>
          <w:lang w:val="en"/>
        </w:rPr>
        <w:t xml:space="preserve"> an honor to be recognized by Forbes as one of America’s Best Large Employers, </w:t>
      </w:r>
      <w:r>
        <w:rPr>
          <w:rFonts w:ascii="Tahoma" w:hAnsi="Tahoma" w:cs="Tahoma"/>
          <w:sz w:val="20"/>
          <w:szCs w:val="20"/>
        </w:rPr>
        <w:t xml:space="preserve">particularly in the light of the challenges posed by the pandemic. </w:t>
      </w:r>
      <w:r>
        <w:rPr>
          <w:rFonts w:ascii="Tahoma" w:hAnsi="Tahoma" w:cs="Tahoma"/>
          <w:color w:val="000000"/>
          <w:sz w:val="20"/>
          <w:szCs w:val="20"/>
          <w:lang w:val="en"/>
        </w:rPr>
        <w:t xml:space="preserve">We have constantly prioritized an open and flexible working environment. As we move forward into 2021, </w:t>
      </w:r>
      <w:r>
        <w:rPr>
          <w:rFonts w:ascii="Tahoma" w:hAnsi="Tahoma" w:cs="Tahoma"/>
          <w:sz w:val="20"/>
          <w:szCs w:val="20"/>
        </w:rPr>
        <w:t xml:space="preserve">we continue to work with regional and community banks to help them support consumers and revive Main Street.” </w:t>
      </w:r>
    </w:p>
    <w:p w14:paraId="52E3EA9F" w14:textId="77777777" w:rsidR="00DE2CC6" w:rsidRDefault="00DE2CC6" w:rsidP="00DE2CC6">
      <w:pPr>
        <w:tabs>
          <w:tab w:val="left" w:pos="0"/>
        </w:tabs>
        <w:jc w:val="both"/>
        <w:rPr>
          <w:rFonts w:ascii="Tahoma" w:hAnsi="Tahoma" w:cs="Tahoma"/>
          <w:color w:val="000000"/>
          <w:sz w:val="20"/>
          <w:szCs w:val="20"/>
          <w:lang w:val="en"/>
        </w:rPr>
      </w:pPr>
    </w:p>
    <w:p w14:paraId="0CACB7D9" w14:textId="77777777" w:rsidR="00DE2CC6" w:rsidRDefault="00DE2CC6" w:rsidP="00DE2CC6">
      <w:pPr>
        <w:tabs>
          <w:tab w:val="left" w:pos="0"/>
        </w:tabs>
        <w:jc w:val="both"/>
        <w:rPr>
          <w:rStyle w:val="Hyperlink"/>
          <w:rFonts w:eastAsia="Times New Roman"/>
        </w:rPr>
      </w:pPr>
      <w:r>
        <w:rPr>
          <w:rFonts w:ascii="Tahoma" w:eastAsia="Times New Roman" w:hAnsi="Tahoma" w:cs="Tahoma"/>
          <w:color w:val="000000"/>
          <w:sz w:val="20"/>
          <w:szCs w:val="20"/>
          <w:lang w:val="en"/>
        </w:rPr>
        <w:t>Jack Henry has more than 6,800 professionals across the country in more than 20 states. Even pre-pandemic, the company’s remote workforce was larger than any physical office location. For more information on Forbes’ 2021 America’s Best Large Employers list, visit</w:t>
      </w:r>
      <w:r>
        <w:rPr>
          <w:rStyle w:val="Hyperlink"/>
          <w:rFonts w:ascii="Tahoma" w:eastAsia="Times New Roman" w:hAnsi="Tahoma" w:cs="Tahoma"/>
          <w:sz w:val="20"/>
          <w:szCs w:val="20"/>
          <w:lang w:val="en"/>
        </w:rPr>
        <w:t xml:space="preserve"> </w:t>
      </w:r>
      <w:hyperlink r:id="rId4" w:history="1">
        <w:r>
          <w:rPr>
            <w:rStyle w:val="Hyperlink"/>
            <w:rFonts w:ascii="Tahoma" w:eastAsia="Times New Roman" w:hAnsi="Tahoma" w:cs="Tahoma"/>
            <w:sz w:val="20"/>
            <w:szCs w:val="20"/>
            <w:lang w:val="en"/>
          </w:rPr>
          <w:t>www.forbes.com/best-large-employers</w:t>
        </w:r>
      </w:hyperlink>
      <w:r>
        <w:rPr>
          <w:rStyle w:val="Hyperlink"/>
          <w:rFonts w:ascii="Tahoma" w:eastAsia="Times New Roman" w:hAnsi="Tahoma" w:cs="Tahoma"/>
          <w:sz w:val="20"/>
          <w:szCs w:val="20"/>
          <w:lang w:val="en"/>
        </w:rPr>
        <w:t xml:space="preserve">. </w:t>
      </w:r>
    </w:p>
    <w:p w14:paraId="5915AA64" w14:textId="77777777" w:rsidR="00DE2CC6" w:rsidRDefault="00DE2CC6" w:rsidP="00DE2CC6">
      <w:pPr>
        <w:tabs>
          <w:tab w:val="left" w:pos="0"/>
        </w:tabs>
        <w:jc w:val="both"/>
      </w:pPr>
    </w:p>
    <w:p w14:paraId="2F369EC3" w14:textId="77777777" w:rsidR="00DE2CC6" w:rsidRDefault="00DE2CC6" w:rsidP="00DE2CC6">
      <w:pPr>
        <w:jc w:val="both"/>
        <w:rPr>
          <w:rFonts w:ascii="Tahoma" w:hAnsi="Tahoma" w:cs="Tahoma"/>
          <w:b/>
          <w:bCs/>
          <w:sz w:val="20"/>
          <w:szCs w:val="20"/>
        </w:rPr>
      </w:pPr>
      <w:r>
        <w:rPr>
          <w:rFonts w:ascii="Tahoma" w:hAnsi="Tahoma" w:cs="Tahoma"/>
          <w:b/>
          <w:bCs/>
          <w:sz w:val="20"/>
          <w:szCs w:val="20"/>
        </w:rPr>
        <w:t>About Jack Henry &amp; Associates, Inc.</w:t>
      </w:r>
    </w:p>
    <w:p w14:paraId="5D756FE9" w14:textId="33DEBBB9" w:rsidR="00DE2CC6" w:rsidRDefault="00DE2CC6" w:rsidP="00DE2CC6">
      <w:pPr>
        <w:jc w:val="both"/>
        <w:rPr>
          <w:rFonts w:ascii="Tahoma" w:eastAsia="Calibri" w:hAnsi="Tahoma" w:cs="Tahoma"/>
          <w:color w:val="000000"/>
          <w:sz w:val="20"/>
          <w:szCs w:val="20"/>
        </w:rPr>
      </w:pPr>
      <w:r>
        <w:rPr>
          <w:rFonts w:ascii="Tahoma" w:eastAsia="Calibri" w:hAnsi="Tahoma" w:cs="Tahoma"/>
          <w:color w:val="000000"/>
          <w:sz w:val="20"/>
          <w:szCs w:val="20"/>
        </w:rPr>
        <w:t>Jack Henry (NASDAQ:</w:t>
      </w:r>
      <w:hyperlink r:id="rId5" w:tgtFrame="_blank" w:history="1">
        <w:r>
          <w:rPr>
            <w:rStyle w:val="Hyperlink"/>
            <w:rFonts w:ascii="Tahoma" w:eastAsia="Calibri" w:hAnsi="Tahoma" w:cs="Tahoma"/>
            <w:color w:val="000000"/>
            <w:sz w:val="20"/>
            <w:szCs w:val="20"/>
          </w:rPr>
          <w:t>JKHY</w:t>
        </w:r>
      </w:hyperlink>
      <w:r>
        <w:rPr>
          <w:rFonts w:ascii="Tahoma" w:eastAsia="Calibri" w:hAnsi="Tahoma" w:cs="Tahoma"/>
          <w:color w:val="000000"/>
          <w:sz w:val="20"/>
          <w:szCs w:val="20"/>
        </w:rPr>
        <w:t xml:space="preserve">) is a leading provider of technology solutions primarily for the financial services industry. We are an S&amp;P 500 company that serves approximately 8,700 clients nationwide through three divisions: </w:t>
      </w:r>
      <w:r>
        <w:rPr>
          <w:rFonts w:ascii="Tahoma" w:eastAsia="Calibri" w:hAnsi="Tahoma" w:cs="Tahoma"/>
          <w:b/>
          <w:bCs/>
          <w:color w:val="000000"/>
          <w:sz w:val="20"/>
          <w:szCs w:val="20"/>
        </w:rPr>
        <w:t>Jack Henry Banking</w:t>
      </w:r>
      <w:r>
        <w:rPr>
          <w:rFonts w:ascii="Tahoma" w:eastAsia="Calibri" w:hAnsi="Tahoma" w:cs="Tahoma"/>
          <w:b/>
          <w:bCs/>
          <w:color w:val="000000"/>
          <w:sz w:val="20"/>
          <w:szCs w:val="20"/>
          <w:vertAlign w:val="superscript"/>
        </w:rPr>
        <w:t>®</w:t>
      </w:r>
      <w:r>
        <w:rPr>
          <w:rFonts w:ascii="Tahoma" w:eastAsia="Calibri" w:hAnsi="Tahoma" w:cs="Tahoma"/>
          <w:color w:val="000000"/>
          <w:sz w:val="20"/>
          <w:szCs w:val="20"/>
        </w:rPr>
        <w:t xml:space="preserve"> supports banks ranging from community banks to multi-billion-dollar institutions; </w:t>
      </w:r>
      <w:r>
        <w:rPr>
          <w:rFonts w:ascii="Tahoma" w:eastAsia="Calibri" w:hAnsi="Tahoma" w:cs="Tahoma"/>
          <w:b/>
          <w:bCs/>
          <w:color w:val="000000"/>
          <w:sz w:val="20"/>
          <w:szCs w:val="20"/>
        </w:rPr>
        <w:t>Symitar</w:t>
      </w:r>
      <w:r>
        <w:rPr>
          <w:rFonts w:ascii="Tahoma" w:eastAsia="Calibri" w:hAnsi="Tahoma" w:cs="Tahoma"/>
          <w:b/>
          <w:bCs/>
          <w:color w:val="000000"/>
          <w:sz w:val="20"/>
          <w:szCs w:val="20"/>
          <w:vertAlign w:val="superscript"/>
        </w:rPr>
        <w:t>®</w:t>
      </w:r>
      <w:r>
        <w:rPr>
          <w:rFonts w:ascii="Tahoma" w:eastAsia="Calibri" w:hAnsi="Tahoma" w:cs="Tahoma"/>
          <w:color w:val="000000"/>
          <w:sz w:val="20"/>
          <w:szCs w:val="20"/>
        </w:rPr>
        <w:t xml:space="preserve"> provides industry-leading solutions to credit unions of all sizes; and </w:t>
      </w:r>
      <w:proofErr w:type="spellStart"/>
      <w:r>
        <w:rPr>
          <w:rFonts w:ascii="Tahoma" w:eastAsia="Calibri" w:hAnsi="Tahoma" w:cs="Tahoma"/>
          <w:b/>
          <w:bCs/>
          <w:color w:val="000000"/>
          <w:sz w:val="20"/>
          <w:szCs w:val="20"/>
        </w:rPr>
        <w:t>ProfitStars</w:t>
      </w:r>
      <w:proofErr w:type="spellEnd"/>
      <w:r>
        <w:rPr>
          <w:rFonts w:ascii="Tahoma" w:eastAsia="Calibri" w:hAnsi="Tahoma" w:cs="Tahoma"/>
          <w:b/>
          <w:bCs/>
          <w:color w:val="000000"/>
          <w:sz w:val="20"/>
          <w:szCs w:val="20"/>
          <w:vertAlign w:val="superscript"/>
        </w:rPr>
        <w:t>®</w:t>
      </w:r>
      <w:r>
        <w:rPr>
          <w:rFonts w:ascii="Tahoma" w:eastAsia="Calibri" w:hAnsi="Tahoma" w:cs="Tahoma"/>
          <w:color w:val="000000"/>
          <w:sz w:val="20"/>
          <w:szCs w:val="20"/>
        </w:rPr>
        <w:t xml:space="preserve"> offers highly specialized solutions to financial institutions of every asset size, as well as diverse corporate entities outside of the financial services industry. With a heritage that has been dedicated to openness, partnership, and user centricity for more than 40 years, we are well-positioned as a driving market force in future-ready digital solutions and payment processing services. We empower our clients and consumers with the human-centered, tech-forward, and insights-driven solutions that will get them where they want to go. Are you future ready? Additional information is available at </w:t>
      </w:r>
      <w:hyperlink r:id="rId6" w:tgtFrame="_blank" w:history="1">
        <w:r>
          <w:rPr>
            <w:rStyle w:val="Hyperlink"/>
            <w:rFonts w:ascii="Tahoma" w:eastAsia="Calibri" w:hAnsi="Tahoma" w:cs="Tahoma"/>
            <w:sz w:val="20"/>
            <w:szCs w:val="20"/>
          </w:rPr>
          <w:t>www.jackhenry.com</w:t>
        </w:r>
      </w:hyperlink>
      <w:r>
        <w:rPr>
          <w:rFonts w:ascii="Tahoma" w:eastAsia="Calibri" w:hAnsi="Tahoma" w:cs="Tahoma"/>
          <w:color w:val="000000"/>
          <w:sz w:val="20"/>
          <w:szCs w:val="20"/>
        </w:rPr>
        <w:t>.</w:t>
      </w:r>
    </w:p>
    <w:p w14:paraId="02D47131" w14:textId="77777777" w:rsidR="00DE2CC6" w:rsidRDefault="00DE2CC6" w:rsidP="00DE2CC6">
      <w:pPr>
        <w:jc w:val="both"/>
        <w:rPr>
          <w:rFonts w:ascii="Calibri" w:eastAsia="Calibri" w:hAnsi="Calibri" w:cs="Calibri"/>
        </w:rPr>
      </w:pPr>
    </w:p>
    <w:p w14:paraId="7D532C03" w14:textId="77777777" w:rsidR="00DE2CC6" w:rsidRDefault="00DE2CC6" w:rsidP="00DE2CC6">
      <w:pPr>
        <w:autoSpaceDE w:val="0"/>
        <w:autoSpaceDN w:val="0"/>
        <w:jc w:val="both"/>
        <w:rPr>
          <w:rFonts w:ascii="Tahoma" w:hAnsi="Tahoma" w:cs="Tahoma"/>
          <w:sz w:val="20"/>
          <w:szCs w:val="20"/>
        </w:rPr>
      </w:pPr>
      <w:r>
        <w:rPr>
          <w:rFonts w:ascii="Tahoma" w:hAnsi="Tahoma" w:cs="Tahoma"/>
          <w:i/>
          <w:iCs/>
          <w:sz w:val="20"/>
          <w:szCs w:val="20"/>
        </w:rPr>
        <w:t xml:space="preserve">Statements made in this news release that are not historical facts are forward-looking information.  Actual results may differ materially from those projected in any forward-looking information.  Specifically, there are </w:t>
      </w:r>
      <w:proofErr w:type="gramStart"/>
      <w:r>
        <w:rPr>
          <w:rFonts w:ascii="Tahoma" w:hAnsi="Tahoma" w:cs="Tahoma"/>
          <w:i/>
          <w:iCs/>
          <w:sz w:val="20"/>
          <w:szCs w:val="20"/>
        </w:rPr>
        <w:t>a number of</w:t>
      </w:r>
      <w:proofErr w:type="gramEnd"/>
      <w:r>
        <w:rPr>
          <w:rFonts w:ascii="Tahoma" w:hAnsi="Tahoma" w:cs="Tahoma"/>
          <w:i/>
          <w:iCs/>
          <w:sz w:val="20"/>
          <w:szCs w:val="20"/>
        </w:rPr>
        <w:t xml:space="preserve"> important factors that could cause actual results to differ materially from those anticipated by any forward-looking information.  Additional information on these and other factors, which could affect the Company’s financial results, are included in its Securities and Exchange Commission (SEC) filings on Form 10-K, and potential investors should review these statements.  Finally, there may be other factors not mentioned above or included in the Company’s SEC filings that may cause actual results to differ materially from any forward-looking information.</w:t>
      </w:r>
    </w:p>
    <w:p w14:paraId="259C983E" w14:textId="6C4ED568" w:rsidR="000D5F5E" w:rsidRDefault="00DE2CC6" w:rsidP="00917F9E">
      <w:pPr>
        <w:jc w:val="center"/>
      </w:pPr>
      <w:r>
        <w:rPr>
          <w:rFonts w:ascii="Tahoma" w:hAnsi="Tahoma" w:cs="Tahoma"/>
          <w:sz w:val="20"/>
          <w:szCs w:val="20"/>
        </w:rPr>
        <w:t>#</w:t>
      </w:r>
    </w:p>
    <w:sectPr w:rsidR="000D5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CC6"/>
    <w:rsid w:val="000D5F5E"/>
    <w:rsid w:val="00917F9E"/>
    <w:rsid w:val="00DE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33DF4"/>
  <w15:chartTrackingRefBased/>
  <w15:docId w15:val="{C5A8BC62-46A2-484A-BB53-7A24CFAF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CC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2C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2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tect-us.mimecast.com/s/6TUbC4xkZWsgxw2sMk8Li?domain=jackhenry.com" TargetMode="External"/><Relationship Id="rId5" Type="http://schemas.openxmlformats.org/officeDocument/2006/relationships/hyperlink" Target="https://protect-us.mimecast.com/s/3zO7C1wYZVH3XQAspYQF2?domain=nasdaq.com" TargetMode="External"/><Relationship Id="rId4" Type="http://schemas.openxmlformats.org/officeDocument/2006/relationships/hyperlink" Target="http://www.forbes.com/best-large-emplo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648</Words>
  <Characters>3699</Characters>
  <Application>Microsoft Office Word</Application>
  <DocSecurity>0</DocSecurity>
  <Lines>30</Lines>
  <Paragraphs>8</Paragraphs>
  <ScaleCrop>false</ScaleCrop>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Wheeler</dc:creator>
  <cp:keywords/>
  <dc:description/>
  <cp:lastModifiedBy>Samantha Wheeler</cp:lastModifiedBy>
  <cp:revision>2</cp:revision>
  <dcterms:created xsi:type="dcterms:W3CDTF">2021-03-01T15:43:00Z</dcterms:created>
  <dcterms:modified xsi:type="dcterms:W3CDTF">2021-03-01T16:36:00Z</dcterms:modified>
</cp:coreProperties>
</file>