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D746" w14:textId="0DF28DC5" w:rsidR="0085350F" w:rsidRPr="006D0306" w:rsidRDefault="0085350F">
      <w:pPr>
        <w:rPr>
          <w:i/>
          <w:iCs/>
          <w:sz w:val="28"/>
          <w:szCs w:val="28"/>
        </w:rPr>
      </w:pPr>
      <w:bookmarkStart w:id="0" w:name="_Hlk89251800"/>
    </w:p>
    <w:p w14:paraId="3767724A" w14:textId="631C9B7F" w:rsidR="008D346C" w:rsidRPr="00A47664" w:rsidRDefault="0085350F">
      <w:pPr>
        <w:rPr>
          <w:rFonts w:asciiTheme="minorBidi" w:hAnsiTheme="minorBidi"/>
          <w:i/>
          <w:iCs/>
          <w:sz w:val="20"/>
          <w:szCs w:val="20"/>
        </w:rPr>
      </w:pPr>
      <w:r w:rsidRPr="00A47664">
        <w:rPr>
          <w:rFonts w:asciiTheme="minorBidi" w:hAnsiTheme="minorBidi"/>
          <w:i/>
          <w:iCs/>
          <w:sz w:val="20"/>
          <w:szCs w:val="20"/>
        </w:rPr>
        <w:t>For Immediate Release</w:t>
      </w:r>
    </w:p>
    <w:p w14:paraId="781C7230" w14:textId="5AC41A0A" w:rsidR="007933CE" w:rsidRPr="00A47664" w:rsidRDefault="007933CE" w:rsidP="00F62A0A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</w:p>
    <w:p w14:paraId="6C64ADD1" w14:textId="0ECD615A" w:rsidR="008D346C" w:rsidRPr="00A47664" w:rsidRDefault="00F62A0A" w:rsidP="007F1D2E">
      <w:pPr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r w:rsidRPr="00A47664">
        <w:rPr>
          <w:rFonts w:asciiTheme="minorBidi" w:hAnsiTheme="minorBidi"/>
          <w:b/>
          <w:bCs/>
          <w:color w:val="000000" w:themeColor="text1"/>
          <w:sz w:val="20"/>
          <w:szCs w:val="20"/>
        </w:rPr>
        <w:t>ACA WELCOMES ETERNA COMPLIANCE TRAINING PLATFORM TO ITS MEMBERS</w:t>
      </w:r>
    </w:p>
    <w:p w14:paraId="4D8400F5" w14:textId="5DF1B3EF" w:rsidR="003413D5" w:rsidRPr="00A47664" w:rsidRDefault="00C61774" w:rsidP="00AD637F">
      <w:pPr>
        <w:rPr>
          <w:rFonts w:asciiTheme="minorBidi" w:hAnsiTheme="minorBidi"/>
          <w:sz w:val="20"/>
          <w:szCs w:val="20"/>
        </w:rPr>
      </w:pPr>
      <w:r w:rsidRPr="00A47664">
        <w:rPr>
          <w:rFonts w:asciiTheme="minorBidi" w:hAnsiTheme="minorBidi"/>
          <w:sz w:val="20"/>
          <w:szCs w:val="20"/>
        </w:rPr>
        <w:t>ACA International</w:t>
      </w:r>
      <w:r w:rsidR="002023B9" w:rsidRPr="00A47664">
        <w:rPr>
          <w:rFonts w:asciiTheme="minorBidi" w:hAnsiTheme="minorBidi"/>
          <w:sz w:val="20"/>
          <w:szCs w:val="20"/>
        </w:rPr>
        <w:t>,</w:t>
      </w:r>
      <w:r w:rsidRPr="00A47664">
        <w:rPr>
          <w:rFonts w:asciiTheme="minorBidi" w:hAnsiTheme="minorBidi"/>
          <w:b/>
          <w:bCs/>
          <w:sz w:val="20"/>
          <w:szCs w:val="20"/>
        </w:rPr>
        <w:t> </w:t>
      </w:r>
      <w:r w:rsidRPr="00A47664">
        <w:rPr>
          <w:rFonts w:asciiTheme="minorBidi" w:hAnsiTheme="minorBidi"/>
          <w:sz w:val="20"/>
          <w:szCs w:val="20"/>
        </w:rPr>
        <w:t>The Association of Credit &amp; Collection Professionals</w:t>
      </w:r>
      <w:r w:rsidRPr="00A47664">
        <w:rPr>
          <w:rFonts w:asciiTheme="minorBidi" w:hAnsiTheme="minorBidi"/>
          <w:i/>
          <w:iCs/>
          <w:sz w:val="20"/>
          <w:szCs w:val="20"/>
        </w:rPr>
        <w:t>,</w:t>
      </w:r>
      <w:r w:rsidRPr="00A47664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="00AD637F" w:rsidRPr="00A47664">
        <w:rPr>
          <w:rFonts w:asciiTheme="minorBidi" w:hAnsiTheme="minorBidi"/>
          <w:sz w:val="20"/>
          <w:szCs w:val="20"/>
        </w:rPr>
        <w:t xml:space="preserve">has added Learn.net’s Eterna compliance training platform to its Alliance </w:t>
      </w:r>
      <w:r w:rsidR="002023B9" w:rsidRPr="00A47664">
        <w:rPr>
          <w:rFonts w:asciiTheme="minorBidi" w:hAnsiTheme="minorBidi"/>
          <w:sz w:val="20"/>
          <w:szCs w:val="20"/>
        </w:rPr>
        <w:t xml:space="preserve">ACA </w:t>
      </w:r>
      <w:r w:rsidR="00AD637F" w:rsidRPr="00A47664">
        <w:rPr>
          <w:rFonts w:asciiTheme="minorBidi" w:hAnsiTheme="minorBidi"/>
          <w:sz w:val="20"/>
          <w:szCs w:val="20"/>
        </w:rPr>
        <w:t xml:space="preserve">program. The Alliance </w:t>
      </w:r>
      <w:r w:rsidR="002023B9" w:rsidRPr="00A47664">
        <w:rPr>
          <w:rFonts w:asciiTheme="minorBidi" w:hAnsiTheme="minorBidi"/>
          <w:sz w:val="20"/>
          <w:szCs w:val="20"/>
        </w:rPr>
        <w:t xml:space="preserve">ACA program </w:t>
      </w:r>
      <w:r w:rsidR="00AD637F" w:rsidRPr="00A47664">
        <w:rPr>
          <w:rFonts w:asciiTheme="minorBidi" w:hAnsiTheme="minorBidi"/>
          <w:sz w:val="20"/>
          <w:szCs w:val="20"/>
        </w:rPr>
        <w:t xml:space="preserve">is made up of a select group of trusted </w:t>
      </w:r>
      <w:r w:rsidR="00A8176C" w:rsidRPr="00A47664">
        <w:rPr>
          <w:rFonts w:asciiTheme="minorBidi" w:hAnsiTheme="minorBidi"/>
          <w:sz w:val="20"/>
          <w:szCs w:val="20"/>
        </w:rPr>
        <w:t xml:space="preserve">vendors who provide </w:t>
      </w:r>
      <w:r w:rsidR="003413D5" w:rsidRPr="00A47664">
        <w:rPr>
          <w:rFonts w:asciiTheme="minorBidi" w:hAnsiTheme="minorBidi"/>
          <w:sz w:val="20"/>
          <w:szCs w:val="20"/>
        </w:rPr>
        <w:t xml:space="preserve">valuable and affordable products and services to </w:t>
      </w:r>
      <w:r w:rsidR="00A8176C" w:rsidRPr="00A47664">
        <w:rPr>
          <w:rFonts w:asciiTheme="minorBidi" w:hAnsiTheme="minorBidi"/>
          <w:sz w:val="20"/>
          <w:szCs w:val="20"/>
        </w:rPr>
        <w:t xml:space="preserve">the </w:t>
      </w:r>
      <w:r w:rsidR="00734580" w:rsidRPr="00A47664">
        <w:rPr>
          <w:rFonts w:asciiTheme="minorBidi" w:hAnsiTheme="minorBidi"/>
          <w:sz w:val="20"/>
          <w:szCs w:val="20"/>
        </w:rPr>
        <w:t xml:space="preserve">accounts receivable management (ARM) </w:t>
      </w:r>
      <w:r w:rsidR="00A8176C" w:rsidRPr="00A47664">
        <w:rPr>
          <w:rFonts w:asciiTheme="minorBidi" w:hAnsiTheme="minorBidi"/>
          <w:sz w:val="20"/>
          <w:szCs w:val="20"/>
        </w:rPr>
        <w:t>industry</w:t>
      </w:r>
      <w:r w:rsidR="003413D5" w:rsidRPr="00A47664">
        <w:rPr>
          <w:rFonts w:asciiTheme="minorBidi" w:hAnsiTheme="minorBidi"/>
          <w:sz w:val="20"/>
          <w:szCs w:val="20"/>
        </w:rPr>
        <w:t xml:space="preserve">. </w:t>
      </w:r>
      <w:r w:rsidR="00A8176C" w:rsidRPr="00A47664">
        <w:rPr>
          <w:rFonts w:asciiTheme="minorBidi" w:hAnsiTheme="minorBidi"/>
          <w:sz w:val="20"/>
          <w:szCs w:val="20"/>
        </w:rPr>
        <w:t>The Eterna program was selected after a stringent due-diligence process and approval by members of the ACA Holding Company Board of Directors.</w:t>
      </w:r>
    </w:p>
    <w:p w14:paraId="17444BB7" w14:textId="656CDB16" w:rsidR="00F94695" w:rsidRPr="00A47664" w:rsidRDefault="003413D5" w:rsidP="003413D5">
      <w:pPr>
        <w:rPr>
          <w:rFonts w:asciiTheme="minorBidi" w:hAnsiTheme="minorBidi"/>
          <w:sz w:val="20"/>
          <w:szCs w:val="20"/>
        </w:rPr>
      </w:pPr>
      <w:r w:rsidRPr="00A47664">
        <w:rPr>
          <w:rFonts w:asciiTheme="minorBidi" w:hAnsiTheme="minorBidi"/>
          <w:sz w:val="20"/>
          <w:szCs w:val="20"/>
        </w:rPr>
        <w:t>Learn.net’s software platform</w:t>
      </w:r>
      <w:r w:rsidR="002023B9" w:rsidRPr="00A47664">
        <w:rPr>
          <w:rFonts w:asciiTheme="minorBidi" w:hAnsiTheme="minorBidi"/>
          <w:sz w:val="20"/>
          <w:szCs w:val="20"/>
        </w:rPr>
        <w:t>,</w:t>
      </w:r>
      <w:r w:rsidRPr="00A47664">
        <w:rPr>
          <w:rFonts w:asciiTheme="minorBidi" w:hAnsiTheme="minorBidi"/>
          <w:sz w:val="20"/>
          <w:szCs w:val="20"/>
        </w:rPr>
        <w:t xml:space="preserve"> </w:t>
      </w:r>
      <w:r w:rsidRPr="00A47664">
        <w:rPr>
          <w:rFonts w:asciiTheme="minorBidi" w:hAnsiTheme="minorBidi"/>
          <w:b/>
          <w:bCs/>
          <w:sz w:val="20"/>
          <w:szCs w:val="20"/>
        </w:rPr>
        <w:t>Eterna</w:t>
      </w:r>
      <w:r w:rsidRPr="00A47664">
        <w:rPr>
          <w:rFonts w:asciiTheme="minorBidi" w:hAnsiTheme="minorBidi"/>
          <w:sz w:val="20"/>
          <w:szCs w:val="20"/>
        </w:rPr>
        <w:t xml:space="preserve"> </w:t>
      </w:r>
      <w:r w:rsidR="00617181" w:rsidRPr="00A47664">
        <w:rPr>
          <w:rFonts w:asciiTheme="minorBidi" w:hAnsiTheme="minorBidi"/>
          <w:sz w:val="20"/>
          <w:szCs w:val="20"/>
        </w:rPr>
        <w:t>(</w:t>
      </w:r>
      <w:hyperlink r:id="rId5" w:history="1">
        <w:r w:rsidR="00617181" w:rsidRPr="00A47664">
          <w:rPr>
            <w:rStyle w:val="Hyperlink"/>
            <w:rFonts w:asciiTheme="minorBidi" w:hAnsiTheme="minorBidi"/>
            <w:sz w:val="20"/>
            <w:szCs w:val="20"/>
          </w:rPr>
          <w:t>https://www.learn.net/platform</w:t>
        </w:r>
      </w:hyperlink>
      <w:r w:rsidR="00617181" w:rsidRPr="00A47664">
        <w:rPr>
          <w:rFonts w:asciiTheme="minorBidi" w:hAnsiTheme="minorBidi"/>
          <w:sz w:val="20"/>
          <w:szCs w:val="20"/>
        </w:rPr>
        <w:t>)</w:t>
      </w:r>
      <w:r w:rsidR="002023B9" w:rsidRPr="00A47664">
        <w:rPr>
          <w:rFonts w:asciiTheme="minorBidi" w:hAnsiTheme="minorBidi"/>
          <w:sz w:val="20"/>
          <w:szCs w:val="20"/>
        </w:rPr>
        <w:t>,</w:t>
      </w:r>
      <w:r w:rsidR="00617181" w:rsidRPr="00A47664">
        <w:rPr>
          <w:rFonts w:asciiTheme="minorBidi" w:hAnsiTheme="minorBidi"/>
          <w:sz w:val="20"/>
          <w:szCs w:val="20"/>
        </w:rPr>
        <w:t xml:space="preserve"> </w:t>
      </w:r>
      <w:r w:rsidRPr="00A47664">
        <w:rPr>
          <w:rFonts w:asciiTheme="minorBidi" w:hAnsiTheme="minorBidi"/>
          <w:sz w:val="20"/>
          <w:szCs w:val="20"/>
        </w:rPr>
        <w:t>delivers one daily training question with reinforcing feedback</w:t>
      </w:r>
      <w:r w:rsidR="002E5A08" w:rsidRPr="00A47664">
        <w:rPr>
          <w:rFonts w:asciiTheme="minorBidi" w:hAnsiTheme="minorBidi"/>
          <w:sz w:val="20"/>
          <w:szCs w:val="20"/>
        </w:rPr>
        <w:t xml:space="preserve"> from an extensive library of ARM-focused tests</w:t>
      </w:r>
      <w:r w:rsidR="00734580" w:rsidRPr="00A47664">
        <w:rPr>
          <w:rFonts w:asciiTheme="minorBidi" w:hAnsiTheme="minorBidi"/>
          <w:sz w:val="20"/>
          <w:szCs w:val="20"/>
        </w:rPr>
        <w:t xml:space="preserve"> on topics such as the </w:t>
      </w:r>
      <w:r w:rsidR="002E5A08" w:rsidRPr="00A47664">
        <w:rPr>
          <w:rFonts w:asciiTheme="minorBidi" w:hAnsiTheme="minorBidi"/>
          <w:sz w:val="20"/>
          <w:szCs w:val="20"/>
        </w:rPr>
        <w:t>FDCPA</w:t>
      </w:r>
      <w:r w:rsidR="00EB53E6" w:rsidRPr="00A47664">
        <w:rPr>
          <w:rFonts w:asciiTheme="minorBidi" w:hAnsiTheme="minorBidi"/>
          <w:sz w:val="20"/>
          <w:szCs w:val="20"/>
        </w:rPr>
        <w:t xml:space="preserve"> (including Reg F)</w:t>
      </w:r>
      <w:r w:rsidR="002E5A08" w:rsidRPr="00A47664">
        <w:rPr>
          <w:rFonts w:asciiTheme="minorBidi" w:hAnsiTheme="minorBidi"/>
          <w:sz w:val="20"/>
          <w:szCs w:val="20"/>
        </w:rPr>
        <w:t xml:space="preserve">, FCRA, HIPAA, UDAAP, SCRA, </w:t>
      </w:r>
      <w:r w:rsidR="00734580" w:rsidRPr="00A47664">
        <w:rPr>
          <w:rFonts w:asciiTheme="minorBidi" w:hAnsiTheme="minorBidi"/>
          <w:sz w:val="20"/>
          <w:szCs w:val="20"/>
        </w:rPr>
        <w:t>c</w:t>
      </w:r>
      <w:r w:rsidR="002E5A08" w:rsidRPr="00A47664">
        <w:rPr>
          <w:rFonts w:asciiTheme="minorBidi" w:hAnsiTheme="minorBidi"/>
          <w:sz w:val="20"/>
          <w:szCs w:val="20"/>
        </w:rPr>
        <w:t xml:space="preserve">yber </w:t>
      </w:r>
      <w:r w:rsidR="00734580" w:rsidRPr="00A47664">
        <w:rPr>
          <w:rFonts w:asciiTheme="minorBidi" w:hAnsiTheme="minorBidi"/>
          <w:sz w:val="20"/>
          <w:szCs w:val="20"/>
        </w:rPr>
        <w:t>s</w:t>
      </w:r>
      <w:r w:rsidR="002E5A08" w:rsidRPr="00A47664">
        <w:rPr>
          <w:rFonts w:asciiTheme="minorBidi" w:hAnsiTheme="minorBidi"/>
          <w:sz w:val="20"/>
          <w:szCs w:val="20"/>
        </w:rPr>
        <w:t xml:space="preserve">ecurity and more. </w:t>
      </w:r>
    </w:p>
    <w:p w14:paraId="1C08E32E" w14:textId="3D5E2224" w:rsidR="002E5A08" w:rsidRPr="00A47664" w:rsidRDefault="002E5A08" w:rsidP="003413D5">
      <w:pPr>
        <w:rPr>
          <w:rFonts w:asciiTheme="minorBidi" w:hAnsiTheme="minorBidi"/>
          <w:sz w:val="20"/>
          <w:szCs w:val="20"/>
        </w:rPr>
      </w:pPr>
      <w:r w:rsidRPr="00A47664">
        <w:rPr>
          <w:rFonts w:asciiTheme="minorBidi" w:hAnsiTheme="minorBidi"/>
          <w:sz w:val="20"/>
          <w:szCs w:val="20"/>
        </w:rPr>
        <w:t xml:space="preserve">Microlearning technology allows compliance and training officers to measure the proficiency levels of collectors and office staff, </w:t>
      </w:r>
      <w:r w:rsidR="00586DD9" w:rsidRPr="00A47664">
        <w:rPr>
          <w:rFonts w:asciiTheme="minorBidi" w:hAnsiTheme="minorBidi"/>
          <w:sz w:val="20"/>
          <w:szCs w:val="20"/>
        </w:rPr>
        <w:t>while</w:t>
      </w:r>
      <w:r w:rsidRPr="00A47664">
        <w:rPr>
          <w:rFonts w:asciiTheme="minorBidi" w:hAnsiTheme="minorBidi"/>
          <w:sz w:val="20"/>
          <w:szCs w:val="20"/>
        </w:rPr>
        <w:t xml:space="preserve"> identify</w:t>
      </w:r>
      <w:r w:rsidR="00586DD9" w:rsidRPr="00A47664">
        <w:rPr>
          <w:rFonts w:asciiTheme="minorBidi" w:hAnsiTheme="minorBidi"/>
          <w:sz w:val="20"/>
          <w:szCs w:val="20"/>
        </w:rPr>
        <w:t>ing</w:t>
      </w:r>
      <w:r w:rsidRPr="00A47664">
        <w:rPr>
          <w:rFonts w:asciiTheme="minorBidi" w:hAnsiTheme="minorBidi"/>
          <w:sz w:val="20"/>
          <w:szCs w:val="20"/>
        </w:rPr>
        <w:t xml:space="preserve"> potential shortcomings in compliance training. </w:t>
      </w:r>
      <w:r w:rsidR="005E03A6" w:rsidRPr="00A47664">
        <w:rPr>
          <w:rFonts w:asciiTheme="minorBidi" w:hAnsiTheme="minorBidi"/>
          <w:sz w:val="20"/>
          <w:szCs w:val="20"/>
        </w:rPr>
        <w:t>Employees</w:t>
      </w:r>
      <w:r w:rsidR="00D71035" w:rsidRPr="00A47664">
        <w:rPr>
          <w:rFonts w:asciiTheme="minorBidi" w:hAnsiTheme="minorBidi"/>
          <w:sz w:val="20"/>
          <w:szCs w:val="20"/>
        </w:rPr>
        <w:t xml:space="preserve"> typically spend no more than 60 seconds </w:t>
      </w:r>
      <w:r w:rsidR="003C354F" w:rsidRPr="00A47664">
        <w:rPr>
          <w:rFonts w:asciiTheme="minorBidi" w:hAnsiTheme="minorBidi"/>
          <w:sz w:val="20"/>
          <w:szCs w:val="20"/>
        </w:rPr>
        <w:t>answering and reviewing their daily question.</w:t>
      </w:r>
    </w:p>
    <w:p w14:paraId="337E880A" w14:textId="3BFAE58B" w:rsidR="00122FD8" w:rsidRPr="00A47664" w:rsidRDefault="00A8176C" w:rsidP="007A4F38">
      <w:pPr>
        <w:rPr>
          <w:rFonts w:asciiTheme="minorBidi" w:hAnsiTheme="minorBidi"/>
          <w:sz w:val="20"/>
          <w:szCs w:val="20"/>
        </w:rPr>
      </w:pPr>
      <w:r w:rsidRPr="00A47664">
        <w:rPr>
          <w:rFonts w:asciiTheme="minorBidi" w:hAnsiTheme="minorBidi"/>
          <w:sz w:val="20"/>
          <w:szCs w:val="20"/>
        </w:rPr>
        <w:t xml:space="preserve">For a flat monthly fee, ACA </w:t>
      </w:r>
      <w:r w:rsidR="002E5A08" w:rsidRPr="00A47664">
        <w:rPr>
          <w:rFonts w:asciiTheme="minorBidi" w:hAnsiTheme="minorBidi"/>
          <w:sz w:val="20"/>
          <w:szCs w:val="20"/>
        </w:rPr>
        <w:t>member</w:t>
      </w:r>
      <w:r w:rsidRPr="00A47664">
        <w:rPr>
          <w:rFonts w:asciiTheme="minorBidi" w:hAnsiTheme="minorBidi"/>
          <w:sz w:val="20"/>
          <w:szCs w:val="20"/>
        </w:rPr>
        <w:t xml:space="preserve"> organizations will receive a comprehensive training platform that includes: </w:t>
      </w:r>
      <w:r w:rsidR="00734580" w:rsidRPr="00A47664">
        <w:rPr>
          <w:rFonts w:asciiTheme="minorBidi" w:hAnsiTheme="minorBidi"/>
          <w:sz w:val="20"/>
          <w:szCs w:val="20"/>
        </w:rPr>
        <w:t xml:space="preserve">a </w:t>
      </w:r>
      <w:r w:rsidR="00EB53E6" w:rsidRPr="00A47664">
        <w:rPr>
          <w:rFonts w:asciiTheme="minorBidi" w:hAnsiTheme="minorBidi"/>
          <w:sz w:val="20"/>
          <w:szCs w:val="20"/>
        </w:rPr>
        <w:t>30-day free trial</w:t>
      </w:r>
      <w:r w:rsidRPr="00A47664">
        <w:rPr>
          <w:rFonts w:asciiTheme="minorBidi" w:hAnsiTheme="minorBidi"/>
          <w:sz w:val="20"/>
          <w:szCs w:val="20"/>
        </w:rPr>
        <w:t>; f</w:t>
      </w:r>
      <w:r w:rsidR="00EB53E6" w:rsidRPr="00A47664">
        <w:rPr>
          <w:rFonts w:asciiTheme="minorBidi" w:hAnsiTheme="minorBidi"/>
          <w:sz w:val="20"/>
          <w:szCs w:val="20"/>
        </w:rPr>
        <w:t>ree tests, which are regularly updated</w:t>
      </w:r>
      <w:r w:rsidRPr="00A47664">
        <w:rPr>
          <w:rFonts w:asciiTheme="minorBidi" w:hAnsiTheme="minorBidi"/>
          <w:sz w:val="20"/>
          <w:szCs w:val="20"/>
        </w:rPr>
        <w:t>; g</w:t>
      </w:r>
      <w:r w:rsidR="00EB53E6" w:rsidRPr="00A47664">
        <w:rPr>
          <w:rFonts w:asciiTheme="minorBidi" w:hAnsiTheme="minorBidi"/>
          <w:sz w:val="20"/>
          <w:szCs w:val="20"/>
        </w:rPr>
        <w:t>amification (badges, certificates, leaderboard</w:t>
      </w:r>
      <w:r w:rsidR="00E612B4" w:rsidRPr="00A47664">
        <w:rPr>
          <w:rFonts w:asciiTheme="minorBidi" w:hAnsiTheme="minorBidi"/>
          <w:sz w:val="20"/>
          <w:szCs w:val="20"/>
        </w:rPr>
        <w:t>s</w:t>
      </w:r>
      <w:r w:rsidR="00EB53E6" w:rsidRPr="00A47664">
        <w:rPr>
          <w:rFonts w:asciiTheme="minorBidi" w:hAnsiTheme="minorBidi"/>
          <w:sz w:val="20"/>
          <w:szCs w:val="20"/>
        </w:rPr>
        <w:t>)</w:t>
      </w:r>
      <w:r w:rsidRPr="00A47664">
        <w:rPr>
          <w:rFonts w:asciiTheme="minorBidi" w:hAnsiTheme="minorBidi"/>
          <w:sz w:val="20"/>
          <w:szCs w:val="20"/>
        </w:rPr>
        <w:t xml:space="preserve">; </w:t>
      </w:r>
      <w:r w:rsidR="00C61774" w:rsidRPr="00A47664">
        <w:rPr>
          <w:rFonts w:asciiTheme="minorBidi" w:hAnsiTheme="minorBidi"/>
          <w:sz w:val="20"/>
          <w:szCs w:val="20"/>
        </w:rPr>
        <w:t xml:space="preserve">adaptive microlearning; </w:t>
      </w:r>
      <w:r w:rsidRPr="00A47664">
        <w:rPr>
          <w:rFonts w:asciiTheme="minorBidi" w:hAnsiTheme="minorBidi"/>
          <w:sz w:val="20"/>
          <w:szCs w:val="20"/>
        </w:rPr>
        <w:t>an e</w:t>
      </w:r>
      <w:r w:rsidR="00EB53E6" w:rsidRPr="00A47664">
        <w:rPr>
          <w:rFonts w:asciiTheme="minorBidi" w:hAnsiTheme="minorBidi"/>
          <w:sz w:val="20"/>
          <w:szCs w:val="20"/>
        </w:rPr>
        <w:t>nterprise-class learning management system (LMS)</w:t>
      </w:r>
      <w:r w:rsidRPr="00A47664">
        <w:rPr>
          <w:rFonts w:asciiTheme="minorBidi" w:hAnsiTheme="minorBidi"/>
          <w:sz w:val="20"/>
          <w:szCs w:val="20"/>
        </w:rPr>
        <w:t>; m</w:t>
      </w:r>
      <w:r w:rsidR="00EB53E6" w:rsidRPr="00A47664">
        <w:rPr>
          <w:rFonts w:asciiTheme="minorBidi" w:hAnsiTheme="minorBidi"/>
          <w:sz w:val="20"/>
          <w:szCs w:val="20"/>
        </w:rPr>
        <w:t>icro-course authoring software to create annual re-certification courses</w:t>
      </w:r>
      <w:r w:rsidR="007A4F38" w:rsidRPr="00A47664">
        <w:rPr>
          <w:rFonts w:asciiTheme="minorBidi" w:hAnsiTheme="minorBidi"/>
          <w:sz w:val="20"/>
          <w:szCs w:val="20"/>
        </w:rPr>
        <w:t>; u</w:t>
      </w:r>
      <w:r w:rsidR="00EB53E6" w:rsidRPr="00A47664">
        <w:rPr>
          <w:rFonts w:asciiTheme="minorBidi" w:hAnsiTheme="minorBidi"/>
          <w:sz w:val="20"/>
          <w:szCs w:val="20"/>
        </w:rPr>
        <w:t>nlimited support, including help desk and admin training</w:t>
      </w:r>
      <w:r w:rsidR="007A4F38" w:rsidRPr="00A47664">
        <w:rPr>
          <w:rFonts w:asciiTheme="minorBidi" w:hAnsiTheme="minorBidi"/>
          <w:sz w:val="20"/>
          <w:szCs w:val="20"/>
        </w:rPr>
        <w:t>; n</w:t>
      </w:r>
      <w:r w:rsidR="00122FD8" w:rsidRPr="00A47664">
        <w:rPr>
          <w:rFonts w:asciiTheme="minorBidi" w:hAnsiTheme="minorBidi"/>
          <w:sz w:val="20"/>
          <w:szCs w:val="20"/>
        </w:rPr>
        <w:t>ext-day deployment</w:t>
      </w:r>
      <w:r w:rsidR="007A4F38" w:rsidRPr="00A47664">
        <w:rPr>
          <w:rFonts w:asciiTheme="minorBidi" w:hAnsiTheme="minorBidi"/>
          <w:sz w:val="20"/>
          <w:szCs w:val="20"/>
        </w:rPr>
        <w:t>; and a b</w:t>
      </w:r>
      <w:r w:rsidR="00122FD8" w:rsidRPr="00A47664">
        <w:rPr>
          <w:rFonts w:asciiTheme="minorBidi" w:hAnsiTheme="minorBidi"/>
          <w:sz w:val="20"/>
          <w:szCs w:val="20"/>
        </w:rPr>
        <w:t>randed website.</w:t>
      </w:r>
    </w:p>
    <w:p w14:paraId="5A5AF37A" w14:textId="5A1A261D" w:rsidR="00EB53E6" w:rsidRPr="00A47664" w:rsidRDefault="00EB53E6" w:rsidP="00EB53E6">
      <w:pPr>
        <w:rPr>
          <w:rFonts w:asciiTheme="minorBidi" w:hAnsiTheme="minorBidi"/>
          <w:sz w:val="20"/>
          <w:szCs w:val="20"/>
        </w:rPr>
      </w:pPr>
      <w:r w:rsidRPr="00A47664">
        <w:rPr>
          <w:rFonts w:asciiTheme="minorBidi" w:hAnsiTheme="minorBidi"/>
          <w:sz w:val="20"/>
          <w:szCs w:val="20"/>
        </w:rPr>
        <w:t xml:space="preserve">Contact </w:t>
      </w:r>
      <w:hyperlink r:id="rId6" w:history="1">
        <w:r w:rsidR="00D71035" w:rsidRPr="00A47664">
          <w:rPr>
            <w:rStyle w:val="Hyperlink"/>
            <w:rFonts w:asciiTheme="minorBidi" w:hAnsiTheme="minorBidi"/>
            <w:sz w:val="20"/>
            <w:szCs w:val="20"/>
          </w:rPr>
          <w:t>Kim.Summerlot@learn.net</w:t>
        </w:r>
      </w:hyperlink>
      <w:r w:rsidR="00D71035" w:rsidRPr="00A47664">
        <w:rPr>
          <w:rFonts w:asciiTheme="minorBidi" w:hAnsiTheme="minorBidi"/>
          <w:sz w:val="20"/>
          <w:szCs w:val="20"/>
        </w:rPr>
        <w:t xml:space="preserve"> </w:t>
      </w:r>
      <w:r w:rsidR="007A4F38" w:rsidRPr="00A47664">
        <w:rPr>
          <w:rFonts w:asciiTheme="minorBidi" w:hAnsiTheme="minorBidi"/>
          <w:sz w:val="20"/>
          <w:szCs w:val="20"/>
        </w:rPr>
        <w:t xml:space="preserve">for a </w:t>
      </w:r>
      <w:r w:rsidR="00D71035" w:rsidRPr="00A47664">
        <w:rPr>
          <w:rFonts w:asciiTheme="minorBidi" w:hAnsiTheme="minorBidi"/>
          <w:sz w:val="20"/>
          <w:szCs w:val="20"/>
        </w:rPr>
        <w:t>free, no-obligation 30-day trial</w:t>
      </w:r>
      <w:r w:rsidR="00663940" w:rsidRPr="00A47664">
        <w:rPr>
          <w:rFonts w:asciiTheme="minorBidi" w:hAnsiTheme="minorBidi"/>
          <w:sz w:val="20"/>
          <w:szCs w:val="20"/>
        </w:rPr>
        <w:t xml:space="preserve"> of Eterna</w:t>
      </w:r>
      <w:r w:rsidR="00D71035" w:rsidRPr="00A47664">
        <w:rPr>
          <w:rFonts w:asciiTheme="minorBidi" w:hAnsiTheme="minorBidi"/>
          <w:sz w:val="20"/>
          <w:szCs w:val="20"/>
        </w:rPr>
        <w:t>.</w:t>
      </w:r>
    </w:p>
    <w:p w14:paraId="075DC7B9" w14:textId="5A57CFF2" w:rsidR="00F62A0A" w:rsidRPr="00A47664" w:rsidRDefault="00F62A0A" w:rsidP="00F62A0A">
      <w:pPr>
        <w:jc w:val="center"/>
        <w:rPr>
          <w:rFonts w:asciiTheme="minorBidi" w:hAnsiTheme="minorBidi"/>
          <w:sz w:val="20"/>
          <w:szCs w:val="20"/>
        </w:rPr>
      </w:pPr>
      <w:r w:rsidRPr="00A47664">
        <w:rPr>
          <w:rFonts w:asciiTheme="minorBidi" w:hAnsiTheme="minorBidi"/>
          <w:sz w:val="20"/>
          <w:szCs w:val="20"/>
        </w:rPr>
        <w:t>***</w:t>
      </w:r>
    </w:p>
    <w:p w14:paraId="0387F39D" w14:textId="33D60C39" w:rsidR="007A4F38" w:rsidRPr="00A47664" w:rsidRDefault="00F62A0A" w:rsidP="00EB53E6">
      <w:pPr>
        <w:rPr>
          <w:rFonts w:asciiTheme="minorBidi" w:hAnsiTheme="minorBidi"/>
          <w:sz w:val="20"/>
          <w:szCs w:val="20"/>
        </w:rPr>
      </w:pPr>
      <w:r w:rsidRPr="00A47664">
        <w:rPr>
          <w:rFonts w:asciiTheme="minorBidi" w:hAnsiTheme="minorBidi"/>
          <w:sz w:val="20"/>
          <w:szCs w:val="20"/>
        </w:rPr>
        <w:t xml:space="preserve">Atlanta-based </w:t>
      </w:r>
      <w:r w:rsidR="007A4F38" w:rsidRPr="00A47664">
        <w:rPr>
          <w:rFonts w:asciiTheme="minorBidi" w:hAnsiTheme="minorBidi"/>
          <w:sz w:val="20"/>
          <w:szCs w:val="20"/>
        </w:rPr>
        <w:t xml:space="preserve">Learn.net </w:t>
      </w:r>
      <w:r w:rsidR="00617181" w:rsidRPr="00A47664">
        <w:rPr>
          <w:rFonts w:asciiTheme="minorBidi" w:hAnsiTheme="minorBidi"/>
          <w:sz w:val="20"/>
          <w:szCs w:val="20"/>
        </w:rPr>
        <w:t>(</w:t>
      </w:r>
      <w:hyperlink r:id="rId7" w:history="1">
        <w:r w:rsidR="00617181" w:rsidRPr="00A47664">
          <w:rPr>
            <w:rStyle w:val="Hyperlink"/>
            <w:rFonts w:asciiTheme="minorBidi" w:hAnsiTheme="minorBidi"/>
            <w:sz w:val="20"/>
            <w:szCs w:val="20"/>
          </w:rPr>
          <w:t>https://www.learn.net</w:t>
        </w:r>
      </w:hyperlink>
      <w:r w:rsidR="00617181" w:rsidRPr="00A47664">
        <w:rPr>
          <w:rFonts w:asciiTheme="minorBidi" w:hAnsiTheme="minorBidi"/>
          <w:sz w:val="20"/>
          <w:szCs w:val="20"/>
        </w:rPr>
        <w:t xml:space="preserve">) </w:t>
      </w:r>
      <w:r w:rsidR="00420839" w:rsidRPr="00A47664">
        <w:rPr>
          <w:rFonts w:asciiTheme="minorBidi" w:hAnsiTheme="minorBidi"/>
          <w:sz w:val="20"/>
          <w:szCs w:val="20"/>
        </w:rPr>
        <w:t>provides</w:t>
      </w:r>
      <w:r w:rsidR="007A4F38" w:rsidRPr="00A47664">
        <w:rPr>
          <w:rFonts w:asciiTheme="minorBidi" w:hAnsiTheme="minorBidi"/>
          <w:sz w:val="20"/>
          <w:szCs w:val="20"/>
        </w:rPr>
        <w:t xml:space="preserve"> microlearning</w:t>
      </w:r>
      <w:r w:rsidR="00420839" w:rsidRPr="00A47664">
        <w:rPr>
          <w:rFonts w:asciiTheme="minorBidi" w:hAnsiTheme="minorBidi"/>
          <w:sz w:val="20"/>
          <w:szCs w:val="20"/>
        </w:rPr>
        <w:t xml:space="preserve"> and LMS technology </w:t>
      </w:r>
      <w:r w:rsidR="007A4F38" w:rsidRPr="00A47664">
        <w:rPr>
          <w:rFonts w:asciiTheme="minorBidi" w:hAnsiTheme="minorBidi"/>
          <w:sz w:val="20"/>
          <w:szCs w:val="20"/>
        </w:rPr>
        <w:t xml:space="preserve">to the financial services, retail, construction and </w:t>
      </w:r>
      <w:r w:rsidR="00420839" w:rsidRPr="00A47664">
        <w:rPr>
          <w:rFonts w:asciiTheme="minorBidi" w:hAnsiTheme="minorBidi"/>
          <w:sz w:val="20"/>
          <w:szCs w:val="20"/>
        </w:rPr>
        <w:t xml:space="preserve">manufacturing industries. </w:t>
      </w:r>
      <w:r w:rsidRPr="00A47664">
        <w:rPr>
          <w:rFonts w:asciiTheme="minorBidi" w:hAnsiTheme="minorBidi"/>
          <w:sz w:val="20"/>
          <w:szCs w:val="20"/>
        </w:rPr>
        <w:t>Its CADE suite of applications includes</w:t>
      </w:r>
      <w:r w:rsidR="007A4F38" w:rsidRPr="00A47664">
        <w:rPr>
          <w:rFonts w:asciiTheme="minorBidi" w:hAnsiTheme="minorBidi"/>
          <w:sz w:val="20"/>
          <w:szCs w:val="20"/>
        </w:rPr>
        <w:t xml:space="preserve"> </w:t>
      </w:r>
      <w:r w:rsidRPr="00A47664">
        <w:rPr>
          <w:rFonts w:asciiTheme="minorBidi" w:hAnsiTheme="minorBidi"/>
          <w:sz w:val="20"/>
          <w:szCs w:val="20"/>
        </w:rPr>
        <w:t>the Eterna microlearning application</w:t>
      </w:r>
      <w:r w:rsidR="0085350F" w:rsidRPr="00A47664">
        <w:rPr>
          <w:rFonts w:asciiTheme="minorBidi" w:hAnsiTheme="minorBidi"/>
          <w:sz w:val="20"/>
          <w:szCs w:val="20"/>
        </w:rPr>
        <w:t>s</w:t>
      </w:r>
      <w:r w:rsidRPr="00A47664">
        <w:rPr>
          <w:rFonts w:asciiTheme="minorBidi" w:hAnsiTheme="minorBidi"/>
          <w:sz w:val="20"/>
          <w:szCs w:val="20"/>
        </w:rPr>
        <w:t xml:space="preserve">, </w:t>
      </w:r>
      <w:r w:rsidR="0085350F" w:rsidRPr="00A47664">
        <w:rPr>
          <w:rFonts w:asciiTheme="minorBidi" w:hAnsiTheme="minorBidi"/>
          <w:sz w:val="20"/>
          <w:szCs w:val="20"/>
        </w:rPr>
        <w:t xml:space="preserve">an enterprise-class </w:t>
      </w:r>
      <w:r w:rsidRPr="00A47664">
        <w:rPr>
          <w:rFonts w:asciiTheme="minorBidi" w:hAnsiTheme="minorBidi"/>
          <w:sz w:val="20"/>
          <w:szCs w:val="20"/>
        </w:rPr>
        <w:t>learning management system (LMS)</w:t>
      </w:r>
      <w:r w:rsidR="0085350F" w:rsidRPr="00A47664">
        <w:rPr>
          <w:rFonts w:asciiTheme="minorBidi" w:hAnsiTheme="minorBidi"/>
          <w:sz w:val="20"/>
          <w:szCs w:val="20"/>
        </w:rPr>
        <w:t xml:space="preserve">, </w:t>
      </w:r>
      <w:r w:rsidRPr="00A47664">
        <w:rPr>
          <w:rFonts w:asciiTheme="minorBidi" w:hAnsiTheme="minorBidi"/>
          <w:sz w:val="20"/>
          <w:szCs w:val="20"/>
        </w:rPr>
        <w:t xml:space="preserve">and authoring software in an integrated platform. Contact Johan Praats at </w:t>
      </w:r>
      <w:hyperlink r:id="rId8" w:history="1">
        <w:r w:rsidRPr="00A47664">
          <w:rPr>
            <w:rStyle w:val="Hyperlink"/>
            <w:rFonts w:asciiTheme="minorBidi" w:hAnsiTheme="minorBidi"/>
            <w:sz w:val="20"/>
            <w:szCs w:val="20"/>
          </w:rPr>
          <w:t>johan.praats@learn.net</w:t>
        </w:r>
      </w:hyperlink>
    </w:p>
    <w:p w14:paraId="329269FC" w14:textId="359FB4C9" w:rsidR="00663940" w:rsidRPr="00A47664" w:rsidRDefault="00616D8C" w:rsidP="00663940">
      <w:pPr>
        <w:rPr>
          <w:rFonts w:asciiTheme="minorBidi" w:hAnsiTheme="minorBidi"/>
          <w:sz w:val="20"/>
          <w:szCs w:val="20"/>
        </w:rPr>
      </w:pPr>
      <w:r w:rsidRPr="00A47664">
        <w:rPr>
          <w:rFonts w:asciiTheme="minorBidi" w:hAnsiTheme="minorBidi"/>
          <w:sz w:val="20"/>
          <w:szCs w:val="20"/>
        </w:rPr>
        <w:t xml:space="preserve">Founded in 1939, ACA International brings together third-party collection agencies, law firms, asset buying companies, creditors, and vendor affiliates, representing more than 230,000 industry employees. ACA establishes ethical standards, produces a wide variety of products, services, and publications, and articulates the value of the accounts receivable management industry to businesses, policymakers, and consumers. Contact Nick Moreno at </w:t>
      </w:r>
      <w:hyperlink r:id="rId9" w:history="1">
        <w:r w:rsidR="00663940" w:rsidRPr="00A47664">
          <w:rPr>
            <w:rStyle w:val="Hyperlink"/>
            <w:rFonts w:asciiTheme="minorBidi" w:hAnsiTheme="minorBidi"/>
            <w:sz w:val="20"/>
            <w:szCs w:val="20"/>
          </w:rPr>
          <w:t>moreno@acainternational.org</w:t>
        </w:r>
      </w:hyperlink>
      <w:r w:rsidR="00663940" w:rsidRPr="00A47664">
        <w:rPr>
          <w:rFonts w:asciiTheme="minorBidi" w:hAnsiTheme="minorBidi"/>
          <w:sz w:val="20"/>
          <w:szCs w:val="20"/>
        </w:rPr>
        <w:t>.</w:t>
      </w:r>
    </w:p>
    <w:p w14:paraId="514D7A5C" w14:textId="35F8A65D" w:rsidR="00F62A0A" w:rsidRPr="006D0306" w:rsidRDefault="00F62A0A" w:rsidP="00EB53E6">
      <w:pPr>
        <w:rPr>
          <w:sz w:val="28"/>
          <w:szCs w:val="28"/>
        </w:rPr>
      </w:pPr>
    </w:p>
    <w:bookmarkEnd w:id="0"/>
    <w:p w14:paraId="6159D592" w14:textId="074F5182" w:rsidR="001E7240" w:rsidRPr="006D0306" w:rsidRDefault="001E7240" w:rsidP="0085350F">
      <w:pPr>
        <w:rPr>
          <w:sz w:val="28"/>
          <w:szCs w:val="28"/>
        </w:rPr>
      </w:pPr>
    </w:p>
    <w:sectPr w:rsidR="001E7240" w:rsidRPr="006D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5226"/>
    <w:multiLevelType w:val="hybridMultilevel"/>
    <w:tmpl w:val="6E64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34A"/>
    <w:multiLevelType w:val="hybridMultilevel"/>
    <w:tmpl w:val="9984DE74"/>
    <w:lvl w:ilvl="0" w:tplc="9D66E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69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05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4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07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AB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CA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07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843068"/>
    <w:multiLevelType w:val="hybridMultilevel"/>
    <w:tmpl w:val="D9EA7520"/>
    <w:lvl w:ilvl="0" w:tplc="7146E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0FEC"/>
    <w:multiLevelType w:val="hybridMultilevel"/>
    <w:tmpl w:val="984E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0E4E"/>
    <w:multiLevelType w:val="hybridMultilevel"/>
    <w:tmpl w:val="CCCEAA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852A59"/>
    <w:multiLevelType w:val="hybridMultilevel"/>
    <w:tmpl w:val="9CD2A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F5934"/>
    <w:multiLevelType w:val="hybridMultilevel"/>
    <w:tmpl w:val="C994C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40"/>
    <w:rsid w:val="000B1786"/>
    <w:rsid w:val="00122FD8"/>
    <w:rsid w:val="001E7240"/>
    <w:rsid w:val="002023B9"/>
    <w:rsid w:val="00282D64"/>
    <w:rsid w:val="002B4B78"/>
    <w:rsid w:val="002E5A08"/>
    <w:rsid w:val="003413D5"/>
    <w:rsid w:val="0034726A"/>
    <w:rsid w:val="003972E0"/>
    <w:rsid w:val="003A62C8"/>
    <w:rsid w:val="003C354F"/>
    <w:rsid w:val="00420839"/>
    <w:rsid w:val="00501180"/>
    <w:rsid w:val="00510C1E"/>
    <w:rsid w:val="00586DD9"/>
    <w:rsid w:val="005D339A"/>
    <w:rsid w:val="005E03A6"/>
    <w:rsid w:val="00616D8C"/>
    <w:rsid w:val="00617181"/>
    <w:rsid w:val="00663940"/>
    <w:rsid w:val="006D0306"/>
    <w:rsid w:val="00734580"/>
    <w:rsid w:val="0073576A"/>
    <w:rsid w:val="00791A44"/>
    <w:rsid w:val="007933CE"/>
    <w:rsid w:val="007A4F38"/>
    <w:rsid w:val="007F1D2E"/>
    <w:rsid w:val="0085350F"/>
    <w:rsid w:val="008549C4"/>
    <w:rsid w:val="008D346C"/>
    <w:rsid w:val="00A47664"/>
    <w:rsid w:val="00A8176C"/>
    <w:rsid w:val="00AD637F"/>
    <w:rsid w:val="00C61774"/>
    <w:rsid w:val="00D54F4A"/>
    <w:rsid w:val="00D71035"/>
    <w:rsid w:val="00E612B4"/>
    <w:rsid w:val="00E94995"/>
    <w:rsid w:val="00EB53E6"/>
    <w:rsid w:val="00F62A0A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9A42"/>
  <w15:chartTrackingRefBased/>
  <w15:docId w15:val="{0DB9EBE4-4440-4F83-8322-C6F46D2E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C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0C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103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02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90077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359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praats@lear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Summerlot@learn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arn.net/plat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plewebdata://DE1A24C0-7577-484C-A05C-1C93176D04EB/moreno@aca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Praats</dc:creator>
  <cp:keywords/>
  <dc:description/>
  <cp:lastModifiedBy>Johan Praats</cp:lastModifiedBy>
  <cp:revision>3</cp:revision>
  <dcterms:created xsi:type="dcterms:W3CDTF">2021-12-03T16:25:00Z</dcterms:created>
  <dcterms:modified xsi:type="dcterms:W3CDTF">2021-12-03T16:28:00Z</dcterms:modified>
</cp:coreProperties>
</file>