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C45FE" w14:textId="77777777" w:rsidR="00690962" w:rsidRPr="003B39A2" w:rsidRDefault="003F3323" w:rsidP="003B39A2">
      <w:pPr>
        <w:spacing w:before="120" w:after="0"/>
        <w:rPr>
          <w:rFonts w:cstheme="minorHAnsi"/>
          <w:b/>
          <w:w w:val="105"/>
          <w:sz w:val="24"/>
          <w:szCs w:val="24"/>
        </w:rPr>
      </w:pPr>
      <w:bookmarkStart w:id="0" w:name="_GoBack"/>
      <w:bookmarkEnd w:id="0"/>
      <w:r w:rsidRPr="003B39A2">
        <w:rPr>
          <w:rFonts w:cstheme="minorHAnsi"/>
          <w:b/>
          <w:w w:val="105"/>
          <w:sz w:val="24"/>
          <w:szCs w:val="24"/>
        </w:rPr>
        <w:br/>
      </w:r>
      <w:r w:rsidRPr="003B39A2">
        <w:rPr>
          <w:rFonts w:cstheme="minorHAnsi"/>
          <w:b/>
          <w:w w:val="105"/>
          <w:sz w:val="24"/>
          <w:szCs w:val="24"/>
        </w:rPr>
        <w:br/>
      </w:r>
      <w:r w:rsidRPr="003B39A2">
        <w:rPr>
          <w:rFonts w:cstheme="minorHAnsi"/>
          <w:b/>
          <w:w w:val="105"/>
          <w:sz w:val="24"/>
          <w:szCs w:val="24"/>
        </w:rPr>
        <w:br/>
      </w:r>
      <w:r w:rsidR="00521473" w:rsidRPr="003B39A2">
        <w:rPr>
          <w:rFonts w:cstheme="minorHAnsi"/>
          <w:b/>
          <w:w w:val="105"/>
          <w:sz w:val="24"/>
          <w:szCs w:val="24"/>
        </w:rPr>
        <w:t>F</w:t>
      </w:r>
      <w:r w:rsidR="00E155EE" w:rsidRPr="003B39A2">
        <w:rPr>
          <w:rFonts w:cstheme="minorHAnsi"/>
          <w:b/>
          <w:w w:val="105"/>
          <w:sz w:val="24"/>
          <w:szCs w:val="24"/>
        </w:rPr>
        <w:t>OR</w:t>
      </w:r>
      <w:r w:rsidR="00E155EE" w:rsidRPr="003B39A2">
        <w:rPr>
          <w:rFonts w:cstheme="minorHAnsi"/>
          <w:b/>
          <w:spacing w:val="14"/>
          <w:w w:val="105"/>
          <w:sz w:val="24"/>
          <w:szCs w:val="24"/>
        </w:rPr>
        <w:t xml:space="preserve"> </w:t>
      </w:r>
      <w:r w:rsidR="00E155EE" w:rsidRPr="003B39A2">
        <w:rPr>
          <w:rFonts w:cstheme="minorHAnsi"/>
          <w:b/>
          <w:spacing w:val="-2"/>
          <w:w w:val="105"/>
          <w:sz w:val="24"/>
          <w:szCs w:val="24"/>
        </w:rPr>
        <w:t>IMMEDIATE</w:t>
      </w:r>
      <w:r w:rsidR="00E155EE" w:rsidRPr="003B39A2">
        <w:rPr>
          <w:rFonts w:cstheme="minorHAnsi"/>
          <w:b/>
          <w:spacing w:val="15"/>
          <w:w w:val="105"/>
          <w:sz w:val="24"/>
          <w:szCs w:val="24"/>
        </w:rPr>
        <w:t xml:space="preserve"> </w:t>
      </w:r>
      <w:r w:rsidR="00E155EE" w:rsidRPr="003B39A2">
        <w:rPr>
          <w:rFonts w:cstheme="minorHAnsi"/>
          <w:b/>
          <w:w w:val="105"/>
          <w:sz w:val="24"/>
          <w:szCs w:val="24"/>
        </w:rPr>
        <w:t>RELEASE</w:t>
      </w:r>
      <w:r w:rsidR="00E155EE" w:rsidRPr="003B39A2">
        <w:rPr>
          <w:rFonts w:cstheme="minorHAnsi"/>
          <w:b/>
          <w:w w:val="105"/>
          <w:sz w:val="24"/>
          <w:szCs w:val="24"/>
        </w:rPr>
        <w:br/>
      </w:r>
      <w:r w:rsidR="00E155EE" w:rsidRPr="003B39A2">
        <w:rPr>
          <w:rFonts w:cstheme="minorHAnsi"/>
          <w:spacing w:val="-1"/>
          <w:sz w:val="24"/>
          <w:szCs w:val="24"/>
        </w:rPr>
        <w:t>Contact: Heath</w:t>
      </w:r>
      <w:r w:rsidR="00E155EE" w:rsidRPr="003B39A2">
        <w:rPr>
          <w:rFonts w:cstheme="minorHAnsi"/>
          <w:sz w:val="24"/>
          <w:szCs w:val="24"/>
        </w:rPr>
        <w:t xml:space="preserve"> </w:t>
      </w:r>
      <w:r w:rsidR="00E155EE" w:rsidRPr="003B39A2">
        <w:rPr>
          <w:rFonts w:cstheme="minorHAnsi"/>
          <w:spacing w:val="-1"/>
          <w:sz w:val="24"/>
          <w:szCs w:val="24"/>
        </w:rPr>
        <w:t>Combs</w:t>
      </w:r>
      <w:hyperlink r:id="rId6" w:history="1">
        <w:r w:rsidR="00E155EE" w:rsidRPr="003B39A2">
          <w:rPr>
            <w:rStyle w:val="Hyperlink"/>
            <w:rFonts w:cstheme="minorHAnsi"/>
            <w:spacing w:val="21"/>
            <w:sz w:val="24"/>
            <w:szCs w:val="24"/>
          </w:rPr>
          <w:t xml:space="preserve"> </w:t>
        </w:r>
        <w:r w:rsidR="00E155EE" w:rsidRPr="003B39A2">
          <w:rPr>
            <w:rFonts w:cstheme="minorHAnsi"/>
            <w:spacing w:val="21"/>
            <w:sz w:val="24"/>
            <w:szCs w:val="24"/>
            <w:u w:val="single"/>
          </w:rPr>
          <w:br/>
        </w:r>
        <w:r w:rsidR="00E155EE" w:rsidRPr="003B39A2">
          <w:rPr>
            <w:rStyle w:val="Hyperlink"/>
            <w:rFonts w:cstheme="minorHAnsi"/>
            <w:spacing w:val="-1"/>
            <w:sz w:val="24"/>
            <w:szCs w:val="24"/>
          </w:rPr>
          <w:t>heath.combs@truliantfcu.org</w:t>
        </w:r>
      </w:hyperlink>
      <w:r w:rsidR="00E155EE" w:rsidRPr="003B39A2">
        <w:rPr>
          <w:rFonts w:cstheme="minorHAnsi"/>
          <w:color w:val="0563C1" w:themeColor="hyperlink"/>
          <w:spacing w:val="-1"/>
          <w:sz w:val="24"/>
          <w:szCs w:val="24"/>
          <w:u w:val="single"/>
        </w:rPr>
        <w:br/>
      </w:r>
      <w:r w:rsidR="00E155EE" w:rsidRPr="003B39A2">
        <w:rPr>
          <w:rFonts w:cstheme="minorHAnsi"/>
          <w:sz w:val="24"/>
          <w:szCs w:val="24"/>
        </w:rPr>
        <w:t>(o)</w:t>
      </w:r>
      <w:r w:rsidR="00E155EE" w:rsidRPr="003B39A2">
        <w:rPr>
          <w:rFonts w:cstheme="minorHAnsi"/>
          <w:spacing w:val="-1"/>
          <w:sz w:val="24"/>
          <w:szCs w:val="24"/>
        </w:rPr>
        <w:t xml:space="preserve"> 336.293.2054</w:t>
      </w:r>
      <w:r w:rsidR="00E155EE" w:rsidRPr="003B39A2">
        <w:rPr>
          <w:rFonts w:cstheme="minorHAnsi"/>
          <w:sz w:val="24"/>
          <w:szCs w:val="24"/>
        </w:rPr>
        <w:t xml:space="preserve"> (c) </w:t>
      </w:r>
      <w:r w:rsidR="00E155EE" w:rsidRPr="003B39A2">
        <w:rPr>
          <w:rFonts w:cstheme="minorHAnsi"/>
          <w:spacing w:val="-1"/>
          <w:sz w:val="24"/>
          <w:szCs w:val="24"/>
        </w:rPr>
        <w:t>336.442.5736</w:t>
      </w:r>
      <w:r w:rsidR="003B39A2">
        <w:rPr>
          <w:rFonts w:cstheme="minorHAnsi"/>
          <w:b/>
          <w:w w:val="105"/>
          <w:sz w:val="24"/>
          <w:szCs w:val="24"/>
        </w:rPr>
        <w:br/>
      </w:r>
    </w:p>
    <w:p w14:paraId="5595FEA2" w14:textId="4B665B2C" w:rsidR="00C46FF4" w:rsidRPr="00D976D7" w:rsidRDefault="009608C0" w:rsidP="00C46FF4">
      <w:pPr>
        <w:jc w:val="center"/>
        <w:rPr>
          <w:rFonts w:cstheme="minorHAnsi"/>
          <w:b/>
          <w:i/>
          <w:sz w:val="24"/>
          <w:szCs w:val="24"/>
        </w:rPr>
      </w:pPr>
      <w:r w:rsidRPr="00D976D7">
        <w:rPr>
          <w:rFonts w:cstheme="minorHAnsi"/>
          <w:b/>
          <w:sz w:val="24"/>
          <w:szCs w:val="24"/>
        </w:rPr>
        <w:t>Murray Named Chief Member Experience Officer at Truliant</w:t>
      </w:r>
    </w:p>
    <w:p w14:paraId="51C0E4C0" w14:textId="4E7DCB7D" w:rsidR="005B7BDF" w:rsidRDefault="007E3501" w:rsidP="005B7BDF">
      <w:pPr>
        <w:rPr>
          <w:rFonts w:cstheme="minorHAnsi"/>
          <w:sz w:val="24"/>
          <w:szCs w:val="24"/>
        </w:rPr>
      </w:pPr>
      <w:r w:rsidRPr="00D976D7">
        <w:rPr>
          <w:rFonts w:cstheme="minorHAnsi"/>
          <w:sz w:val="24"/>
          <w:szCs w:val="24"/>
        </w:rPr>
        <w:t>WINSTON-SALEM, N.C. (</w:t>
      </w:r>
      <w:r w:rsidR="009157A2" w:rsidRPr="00D976D7">
        <w:rPr>
          <w:rFonts w:cstheme="minorHAnsi"/>
          <w:sz w:val="24"/>
          <w:szCs w:val="24"/>
        </w:rPr>
        <w:t>J</w:t>
      </w:r>
      <w:r w:rsidR="00D91194" w:rsidRPr="00D976D7">
        <w:rPr>
          <w:rFonts w:cstheme="minorHAnsi"/>
          <w:sz w:val="24"/>
          <w:szCs w:val="24"/>
        </w:rPr>
        <w:t>uly</w:t>
      </w:r>
      <w:r w:rsidR="0028499C" w:rsidRPr="00D976D7">
        <w:rPr>
          <w:rFonts w:cstheme="minorHAnsi"/>
          <w:sz w:val="24"/>
          <w:szCs w:val="24"/>
        </w:rPr>
        <w:t xml:space="preserve"> </w:t>
      </w:r>
      <w:r w:rsidR="00D976D7" w:rsidRPr="00D976D7">
        <w:rPr>
          <w:rFonts w:cstheme="minorHAnsi"/>
          <w:sz w:val="24"/>
          <w:szCs w:val="24"/>
        </w:rPr>
        <w:t>27</w:t>
      </w:r>
      <w:r w:rsidR="0028499C" w:rsidRPr="00D976D7">
        <w:rPr>
          <w:rFonts w:cstheme="minorHAnsi"/>
          <w:sz w:val="24"/>
          <w:szCs w:val="24"/>
        </w:rPr>
        <w:t>,</w:t>
      </w:r>
      <w:r w:rsidR="00F729CF" w:rsidRPr="00D976D7">
        <w:rPr>
          <w:rFonts w:cstheme="minorHAnsi"/>
          <w:sz w:val="24"/>
          <w:szCs w:val="24"/>
        </w:rPr>
        <w:t xml:space="preserve"> 2021</w:t>
      </w:r>
      <w:r w:rsidRPr="00D976D7">
        <w:rPr>
          <w:rFonts w:cstheme="minorHAnsi"/>
          <w:sz w:val="24"/>
          <w:szCs w:val="24"/>
        </w:rPr>
        <w:t>) –</w:t>
      </w:r>
      <w:r w:rsidR="00C46FF4" w:rsidRPr="00D976D7">
        <w:rPr>
          <w:rFonts w:cstheme="minorHAnsi"/>
          <w:sz w:val="24"/>
          <w:szCs w:val="24"/>
        </w:rPr>
        <w:t xml:space="preserve"> </w:t>
      </w:r>
      <w:r w:rsidR="009608C0">
        <w:rPr>
          <w:rFonts w:cstheme="minorHAnsi"/>
          <w:sz w:val="24"/>
          <w:szCs w:val="24"/>
        </w:rPr>
        <w:t xml:space="preserve">Truliant Federal Credit Union announced today that it has named </w:t>
      </w:r>
      <w:r w:rsidR="005B7BDF" w:rsidRPr="00B00694">
        <w:rPr>
          <w:rFonts w:cstheme="minorHAnsi"/>
          <w:sz w:val="24"/>
          <w:szCs w:val="24"/>
        </w:rPr>
        <w:t xml:space="preserve">Chris Murray </w:t>
      </w:r>
      <w:r w:rsidR="009608C0">
        <w:rPr>
          <w:rFonts w:cstheme="minorHAnsi"/>
          <w:sz w:val="24"/>
          <w:szCs w:val="24"/>
        </w:rPr>
        <w:t xml:space="preserve">to the newly created role of </w:t>
      </w:r>
      <w:r w:rsidR="005B7BDF" w:rsidRPr="00B00694">
        <w:rPr>
          <w:rFonts w:cstheme="minorHAnsi"/>
          <w:sz w:val="24"/>
          <w:szCs w:val="24"/>
        </w:rPr>
        <w:t>Chief Me</w:t>
      </w:r>
      <w:r w:rsidR="005B7BDF">
        <w:rPr>
          <w:rFonts w:cstheme="minorHAnsi"/>
          <w:sz w:val="24"/>
          <w:szCs w:val="24"/>
        </w:rPr>
        <w:t>mber Experience Officer (CMEO).</w:t>
      </w:r>
    </w:p>
    <w:p w14:paraId="0FA8E325" w14:textId="07E670EB" w:rsidR="001848DC" w:rsidRPr="00D976D7" w:rsidRDefault="00D976D7" w:rsidP="005B7BDF">
      <w:pPr>
        <w:rPr>
          <w:rFonts w:cstheme="minorHAnsi"/>
          <w:sz w:val="24"/>
          <w:szCs w:val="24"/>
        </w:rPr>
      </w:pPr>
      <w:r>
        <w:rPr>
          <w:rFonts w:cstheme="minorHAnsi"/>
          <w:sz w:val="24"/>
          <w:szCs w:val="24"/>
        </w:rPr>
        <w:t>Murray was most recently</w:t>
      </w:r>
      <w:r w:rsidR="001848DC">
        <w:rPr>
          <w:rFonts w:cstheme="minorHAnsi"/>
          <w:sz w:val="24"/>
          <w:szCs w:val="24"/>
        </w:rPr>
        <w:t xml:space="preserve"> Senior Vice</w:t>
      </w:r>
      <w:r>
        <w:rPr>
          <w:rFonts w:cstheme="minorHAnsi"/>
          <w:sz w:val="24"/>
          <w:szCs w:val="24"/>
        </w:rPr>
        <w:t xml:space="preserve"> President of Member Experience. He</w:t>
      </w:r>
      <w:r w:rsidR="001848DC">
        <w:rPr>
          <w:rFonts w:cstheme="minorHAnsi"/>
          <w:sz w:val="24"/>
          <w:szCs w:val="24"/>
        </w:rPr>
        <w:t xml:space="preserve"> has spent </w:t>
      </w:r>
      <w:r w:rsidR="00F071E6">
        <w:rPr>
          <w:rFonts w:cstheme="minorHAnsi"/>
          <w:sz w:val="24"/>
          <w:szCs w:val="24"/>
        </w:rPr>
        <w:t>12 years at Truliant managing many</w:t>
      </w:r>
      <w:r w:rsidR="001848DC">
        <w:rPr>
          <w:rFonts w:cstheme="minorHAnsi"/>
          <w:sz w:val="24"/>
          <w:szCs w:val="24"/>
        </w:rPr>
        <w:t xml:space="preserve"> aspects of member service. Early in his career at th</w:t>
      </w:r>
      <w:r>
        <w:rPr>
          <w:rFonts w:cstheme="minorHAnsi"/>
          <w:sz w:val="24"/>
          <w:szCs w:val="24"/>
        </w:rPr>
        <w:t>e credit union, he pioneered a No-Cost Credit R</w:t>
      </w:r>
      <w:r w:rsidR="001848DC">
        <w:rPr>
          <w:rFonts w:cstheme="minorHAnsi"/>
          <w:sz w:val="24"/>
          <w:szCs w:val="24"/>
        </w:rPr>
        <w:t>eview for members at a time when credit scores were closely guarded by lenders</w:t>
      </w:r>
      <w:r>
        <w:rPr>
          <w:rFonts w:cstheme="minorHAnsi"/>
          <w:sz w:val="24"/>
          <w:szCs w:val="24"/>
        </w:rPr>
        <w:t>. Most recently, he oversaw</w:t>
      </w:r>
      <w:r w:rsidR="001848DC">
        <w:rPr>
          <w:rFonts w:cstheme="minorHAnsi"/>
          <w:sz w:val="24"/>
          <w:szCs w:val="24"/>
        </w:rPr>
        <w:t xml:space="preserve"> a</w:t>
      </w:r>
      <w:r w:rsidR="00EB3FD5">
        <w:rPr>
          <w:rFonts w:cstheme="minorHAnsi"/>
          <w:sz w:val="24"/>
          <w:szCs w:val="24"/>
        </w:rPr>
        <w:t xml:space="preserve"> member satisfaction team </w:t>
      </w:r>
      <w:r>
        <w:rPr>
          <w:rFonts w:cstheme="minorHAnsi"/>
          <w:sz w:val="24"/>
          <w:szCs w:val="24"/>
        </w:rPr>
        <w:t xml:space="preserve">whose survey results </w:t>
      </w:r>
      <w:r w:rsidR="00EB3FD5">
        <w:rPr>
          <w:rFonts w:cstheme="minorHAnsi"/>
          <w:sz w:val="24"/>
          <w:szCs w:val="24"/>
        </w:rPr>
        <w:t>have driven</w:t>
      </w:r>
      <w:r w:rsidR="001848DC">
        <w:rPr>
          <w:rFonts w:cstheme="minorHAnsi"/>
          <w:sz w:val="24"/>
          <w:szCs w:val="24"/>
        </w:rPr>
        <w:t xml:space="preserve"> positive </w:t>
      </w:r>
      <w:r>
        <w:rPr>
          <w:rFonts w:cstheme="minorHAnsi"/>
          <w:sz w:val="24"/>
          <w:szCs w:val="24"/>
        </w:rPr>
        <w:t>changes in processes</w:t>
      </w:r>
      <w:r w:rsidR="001848DC">
        <w:rPr>
          <w:rFonts w:cstheme="minorHAnsi"/>
          <w:sz w:val="24"/>
          <w:szCs w:val="24"/>
        </w:rPr>
        <w:t xml:space="preserve"> based directly on </w:t>
      </w:r>
      <w:r w:rsidR="001848DC" w:rsidRPr="001848DC">
        <w:rPr>
          <w:rFonts w:cstheme="minorHAnsi"/>
          <w:sz w:val="24"/>
          <w:szCs w:val="24"/>
        </w:rPr>
        <w:t xml:space="preserve">member </w:t>
      </w:r>
      <w:r w:rsidR="001848DC" w:rsidRPr="00D976D7">
        <w:rPr>
          <w:rFonts w:cstheme="minorHAnsi"/>
          <w:sz w:val="24"/>
          <w:szCs w:val="24"/>
        </w:rPr>
        <w:t>feedback.</w:t>
      </w:r>
    </w:p>
    <w:p w14:paraId="1178EECA" w14:textId="4568C4D7" w:rsidR="001848DC" w:rsidRPr="00D976D7" w:rsidRDefault="001848DC" w:rsidP="005B7BDF">
      <w:pPr>
        <w:rPr>
          <w:rFonts w:cstheme="minorHAnsi"/>
          <w:sz w:val="24"/>
          <w:szCs w:val="24"/>
        </w:rPr>
      </w:pPr>
      <w:r w:rsidRPr="00D976D7">
        <w:rPr>
          <w:rFonts w:cstheme="minorHAnsi"/>
          <w:sz w:val="24"/>
          <w:szCs w:val="24"/>
        </w:rPr>
        <w:t>“Chris carries the mantra of quality service and caring as the best way to grow relationships with our member-owners,” said Todd Hall, President and CEO of Truliant. “His creative approach to enhancing the member experience is always thoughtful. Chris’ dedication, hard work, and compassion for our members and employees is evident in everything he does.”</w:t>
      </w:r>
    </w:p>
    <w:p w14:paraId="5F544F75" w14:textId="20323F68" w:rsidR="001848DC" w:rsidRPr="00B00694" w:rsidRDefault="001848DC" w:rsidP="005B7BDF">
      <w:pPr>
        <w:rPr>
          <w:rFonts w:cstheme="minorHAnsi"/>
          <w:sz w:val="24"/>
          <w:szCs w:val="24"/>
        </w:rPr>
      </w:pPr>
      <w:r w:rsidRPr="00D976D7">
        <w:rPr>
          <w:rFonts w:cstheme="minorHAnsi"/>
          <w:sz w:val="24"/>
          <w:szCs w:val="24"/>
        </w:rPr>
        <w:t>In his new role, Murray will be responsible for traditional marketing, indirect dealer services</w:t>
      </w:r>
      <w:r>
        <w:rPr>
          <w:rFonts w:cstheme="minorHAnsi"/>
          <w:sz w:val="24"/>
          <w:szCs w:val="24"/>
        </w:rPr>
        <w:t xml:space="preserve">, credit administration, member satisfaction, Truliant Insurance Services and Truliant Financial Advisors. </w:t>
      </w:r>
      <w:r w:rsidR="00942D2C">
        <w:rPr>
          <w:rFonts w:cstheme="minorHAnsi"/>
          <w:sz w:val="24"/>
          <w:szCs w:val="24"/>
        </w:rPr>
        <w:t xml:space="preserve">He will continue to shape internal culture based on better serving members while working to deepen the credit union’s understanding of member expectations and acting to exceed them through staff resource, process and platform enhancements.  </w:t>
      </w:r>
    </w:p>
    <w:p w14:paraId="71CDAD94" w14:textId="06AA3B7E" w:rsidR="00D91068" w:rsidRDefault="00D91068" w:rsidP="008748D9">
      <w:pPr>
        <w:rPr>
          <w:rFonts w:cstheme="minorHAnsi"/>
          <w:sz w:val="24"/>
          <w:szCs w:val="24"/>
        </w:rPr>
      </w:pPr>
      <w:r>
        <w:rPr>
          <w:rFonts w:cstheme="minorHAnsi"/>
          <w:sz w:val="24"/>
          <w:szCs w:val="24"/>
        </w:rPr>
        <w:t>Murray</w:t>
      </w:r>
      <w:r w:rsidRPr="00B00694">
        <w:rPr>
          <w:rFonts w:cstheme="minorHAnsi"/>
          <w:sz w:val="24"/>
          <w:szCs w:val="24"/>
        </w:rPr>
        <w:t xml:space="preserve"> began his career with Truliant in 2009. </w:t>
      </w:r>
      <w:r>
        <w:rPr>
          <w:rFonts w:cstheme="minorHAnsi"/>
          <w:sz w:val="24"/>
          <w:szCs w:val="24"/>
        </w:rPr>
        <w:t>He</w:t>
      </w:r>
      <w:r w:rsidR="00942D2C">
        <w:rPr>
          <w:rFonts w:cstheme="minorHAnsi"/>
          <w:sz w:val="24"/>
          <w:szCs w:val="24"/>
        </w:rPr>
        <w:t xml:space="preserve"> was</w:t>
      </w:r>
      <w:r w:rsidR="008748D9" w:rsidRPr="008748D9">
        <w:rPr>
          <w:rFonts w:cstheme="minorHAnsi"/>
          <w:sz w:val="24"/>
          <w:szCs w:val="24"/>
        </w:rPr>
        <w:t xml:space="preserve"> regional director</w:t>
      </w:r>
      <w:r w:rsidR="00942D2C">
        <w:rPr>
          <w:rFonts w:cstheme="minorHAnsi"/>
          <w:sz w:val="24"/>
          <w:szCs w:val="24"/>
        </w:rPr>
        <w:t xml:space="preserve"> of Member Financial Centers prior to his</w:t>
      </w:r>
      <w:r w:rsidR="008748D9" w:rsidRPr="008748D9">
        <w:rPr>
          <w:rFonts w:cstheme="minorHAnsi"/>
          <w:sz w:val="24"/>
          <w:szCs w:val="24"/>
        </w:rPr>
        <w:t xml:space="preserve"> Senior Vice President of Member Experience</w:t>
      </w:r>
      <w:r w:rsidR="00942D2C">
        <w:rPr>
          <w:rFonts w:cstheme="minorHAnsi"/>
          <w:sz w:val="24"/>
          <w:szCs w:val="24"/>
        </w:rPr>
        <w:t xml:space="preserve"> role</w:t>
      </w:r>
      <w:r w:rsidR="008748D9" w:rsidRPr="008748D9">
        <w:rPr>
          <w:rFonts w:cstheme="minorHAnsi"/>
          <w:sz w:val="24"/>
          <w:szCs w:val="24"/>
        </w:rPr>
        <w:t>. He has led and supervised numerous strateg</w:t>
      </w:r>
      <w:r w:rsidR="00A62A0F">
        <w:rPr>
          <w:rFonts w:cstheme="minorHAnsi"/>
          <w:sz w:val="24"/>
          <w:szCs w:val="24"/>
        </w:rPr>
        <w:t>ic and new business initiatives</w:t>
      </w:r>
      <w:r w:rsidR="003A1B26">
        <w:rPr>
          <w:rFonts w:cstheme="minorHAnsi"/>
          <w:sz w:val="24"/>
          <w:szCs w:val="24"/>
        </w:rPr>
        <w:t xml:space="preserve">. Among notable projects, he </w:t>
      </w:r>
      <w:r w:rsidR="00EB3FD5">
        <w:rPr>
          <w:rFonts w:cstheme="minorHAnsi"/>
          <w:sz w:val="24"/>
          <w:szCs w:val="24"/>
        </w:rPr>
        <w:t>led</w:t>
      </w:r>
      <w:r w:rsidR="003A1B26">
        <w:rPr>
          <w:rFonts w:cstheme="minorHAnsi"/>
          <w:sz w:val="24"/>
          <w:szCs w:val="24"/>
        </w:rPr>
        <w:t xml:space="preserve"> </w:t>
      </w:r>
      <w:r w:rsidR="00A62A0F">
        <w:rPr>
          <w:rFonts w:cstheme="minorHAnsi"/>
          <w:sz w:val="24"/>
          <w:szCs w:val="24"/>
        </w:rPr>
        <w:t>Truliant’s</w:t>
      </w:r>
      <w:r w:rsidR="00942D2C">
        <w:rPr>
          <w:rFonts w:cstheme="minorHAnsi"/>
          <w:sz w:val="24"/>
          <w:szCs w:val="24"/>
        </w:rPr>
        <w:t xml:space="preserve"> indirect lending program, the launch of Truliant’s popular Debt180 loan to help members become debt free, and</w:t>
      </w:r>
      <w:r w:rsidR="003A1B26">
        <w:rPr>
          <w:rFonts w:cstheme="minorHAnsi"/>
          <w:sz w:val="24"/>
          <w:szCs w:val="24"/>
        </w:rPr>
        <w:t xml:space="preserve"> the </w:t>
      </w:r>
      <w:r w:rsidR="00A62A0F">
        <w:rPr>
          <w:rFonts w:cstheme="minorHAnsi"/>
          <w:sz w:val="24"/>
          <w:szCs w:val="24"/>
        </w:rPr>
        <w:t>relaunch</w:t>
      </w:r>
      <w:r w:rsidR="003A1B26">
        <w:rPr>
          <w:rFonts w:cstheme="minorHAnsi"/>
          <w:sz w:val="24"/>
          <w:szCs w:val="24"/>
        </w:rPr>
        <w:t xml:space="preserve"> of its signature credit card program. </w:t>
      </w:r>
    </w:p>
    <w:p w14:paraId="4149C2EE" w14:textId="2E42F977" w:rsidR="008748D9" w:rsidRDefault="00D91068" w:rsidP="005B7BDF">
      <w:pPr>
        <w:rPr>
          <w:rFonts w:cstheme="minorHAnsi"/>
          <w:sz w:val="24"/>
          <w:szCs w:val="24"/>
        </w:rPr>
      </w:pPr>
      <w:r w:rsidRPr="008748D9">
        <w:rPr>
          <w:rFonts w:cstheme="minorHAnsi"/>
          <w:sz w:val="24"/>
          <w:szCs w:val="24"/>
        </w:rPr>
        <w:t>Murray received a Bachelor of Science in Business Management from the Bryan School of Business and Economics at the University of North Carolina at Greensboro.</w:t>
      </w:r>
      <w:r w:rsidRPr="00D91068">
        <w:rPr>
          <w:rFonts w:cstheme="minorHAnsi"/>
          <w:sz w:val="24"/>
          <w:szCs w:val="24"/>
        </w:rPr>
        <w:t xml:space="preserve"> </w:t>
      </w:r>
      <w:r>
        <w:rPr>
          <w:rFonts w:cstheme="minorHAnsi"/>
          <w:sz w:val="24"/>
          <w:szCs w:val="24"/>
        </w:rPr>
        <w:t>He lead</w:t>
      </w:r>
      <w:r w:rsidR="003A1B26">
        <w:rPr>
          <w:rFonts w:cstheme="minorHAnsi"/>
          <w:sz w:val="24"/>
          <w:szCs w:val="24"/>
        </w:rPr>
        <w:t>s</w:t>
      </w:r>
      <w:r>
        <w:rPr>
          <w:rFonts w:cstheme="minorHAnsi"/>
          <w:sz w:val="24"/>
          <w:szCs w:val="24"/>
        </w:rPr>
        <w:t xml:space="preserve"> </w:t>
      </w:r>
      <w:r>
        <w:rPr>
          <w:rFonts w:cstheme="minorHAnsi"/>
          <w:sz w:val="24"/>
          <w:szCs w:val="24"/>
        </w:rPr>
        <w:lastRenderedPageBreak/>
        <w:t>the credit union’s continuing involvement</w:t>
      </w:r>
      <w:r w:rsidR="00A62A0F">
        <w:rPr>
          <w:rFonts w:cstheme="minorHAnsi"/>
          <w:sz w:val="24"/>
          <w:szCs w:val="24"/>
        </w:rPr>
        <w:t xml:space="preserve"> with</w:t>
      </w:r>
      <w:r>
        <w:rPr>
          <w:rFonts w:cstheme="minorHAnsi"/>
          <w:sz w:val="24"/>
          <w:szCs w:val="24"/>
        </w:rPr>
        <w:t xml:space="preserve"> the Bryan Schools’</w:t>
      </w:r>
      <w:r w:rsidR="00A62A0F">
        <w:rPr>
          <w:rFonts w:cstheme="minorHAnsi"/>
          <w:sz w:val="24"/>
          <w:szCs w:val="24"/>
        </w:rPr>
        <w:t xml:space="preserve"> Master of Business Administration </w:t>
      </w:r>
      <w:r>
        <w:rPr>
          <w:rFonts w:cstheme="minorHAnsi"/>
          <w:sz w:val="24"/>
          <w:szCs w:val="24"/>
        </w:rPr>
        <w:t xml:space="preserve">Capstone Projects program. </w:t>
      </w:r>
      <w:r w:rsidR="00A62A0F">
        <w:rPr>
          <w:rFonts w:cstheme="minorHAnsi"/>
          <w:sz w:val="24"/>
          <w:szCs w:val="24"/>
        </w:rPr>
        <w:t>Additionally, Murray</w:t>
      </w:r>
      <w:r w:rsidR="008748D9">
        <w:rPr>
          <w:rFonts w:cstheme="minorHAnsi"/>
          <w:sz w:val="24"/>
          <w:szCs w:val="24"/>
        </w:rPr>
        <w:t xml:space="preserve"> </w:t>
      </w:r>
      <w:r w:rsidR="008748D9" w:rsidRPr="008748D9">
        <w:rPr>
          <w:rFonts w:cstheme="minorHAnsi"/>
          <w:sz w:val="24"/>
          <w:szCs w:val="24"/>
        </w:rPr>
        <w:t>serves on the board of directors for Junior Achievement of the Triad.</w:t>
      </w:r>
    </w:p>
    <w:p w14:paraId="42872DE3" w14:textId="39BBA091" w:rsidR="00F77F77" w:rsidRPr="009157A2" w:rsidRDefault="009608C0" w:rsidP="00F77F77">
      <w:pPr>
        <w:rPr>
          <w:sz w:val="24"/>
          <w:szCs w:val="24"/>
        </w:rPr>
      </w:pPr>
      <w:r w:rsidRPr="009608C0">
        <w:rPr>
          <w:rFonts w:cstheme="minorHAnsi"/>
          <w:b/>
          <w:sz w:val="24"/>
          <w:szCs w:val="24"/>
          <w:u w:val="single"/>
        </w:rPr>
        <w:t>About Truliant Federal Credit Union</w:t>
      </w:r>
      <w:r w:rsidRPr="009608C0">
        <w:rPr>
          <w:rFonts w:cstheme="minorHAnsi"/>
          <w:sz w:val="24"/>
          <w:szCs w:val="24"/>
        </w:rPr>
        <w:t xml:space="preserve"> </w:t>
      </w:r>
      <w:r>
        <w:rPr>
          <w:rFonts w:cstheme="minorHAnsi"/>
          <w:sz w:val="24"/>
          <w:szCs w:val="24"/>
        </w:rPr>
        <w:br/>
      </w:r>
      <w:r w:rsidRPr="009608C0">
        <w:rPr>
          <w:rFonts w:cstheme="minorHAnsi"/>
          <w:sz w:val="24"/>
          <w:szCs w:val="24"/>
        </w:rPr>
        <w:t>Truliant is a mission-driven, not-for-profit financial institution that promises to always have its member-owners’ best interest at heart. It improves lives by providing financial guidance and affordable financial services. Truliant was char</w:t>
      </w:r>
      <w:r>
        <w:rPr>
          <w:rFonts w:cstheme="minorHAnsi"/>
          <w:sz w:val="24"/>
          <w:szCs w:val="24"/>
        </w:rPr>
        <w:t>tered in 1952 and now serves 280</w:t>
      </w:r>
      <w:r w:rsidRPr="009608C0">
        <w:rPr>
          <w:rFonts w:cstheme="minorHAnsi"/>
          <w:sz w:val="24"/>
          <w:szCs w:val="24"/>
        </w:rPr>
        <w:t>,000+ members. Truliant has more than 30 Member Financial Centers in North Carolina, South Carolina and Virginia.</w:t>
      </w:r>
    </w:p>
    <w:sectPr w:rsidR="00F77F77" w:rsidRPr="009157A2" w:rsidSect="00D976D7">
      <w:headerReference w:type="first" r:id="rId7"/>
      <w:pgSz w:w="12240" w:h="15840"/>
      <w:pgMar w:top="1440" w:right="1800" w:bottom="1440" w:left="180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EBF16" w14:textId="77777777" w:rsidR="00B00A54" w:rsidRDefault="00B00A54" w:rsidP="00E155EE">
      <w:pPr>
        <w:spacing w:after="0" w:line="240" w:lineRule="auto"/>
      </w:pPr>
      <w:r>
        <w:separator/>
      </w:r>
    </w:p>
  </w:endnote>
  <w:endnote w:type="continuationSeparator" w:id="0">
    <w:p w14:paraId="66A22A6E" w14:textId="77777777" w:rsidR="00B00A54" w:rsidRDefault="00B00A54" w:rsidP="00E1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E601C" w14:textId="77777777" w:rsidR="00B00A54" w:rsidRDefault="00B00A54" w:rsidP="00E155EE">
      <w:pPr>
        <w:spacing w:after="0" w:line="240" w:lineRule="auto"/>
      </w:pPr>
      <w:r>
        <w:separator/>
      </w:r>
    </w:p>
  </w:footnote>
  <w:footnote w:type="continuationSeparator" w:id="0">
    <w:p w14:paraId="543D8CB7" w14:textId="77777777" w:rsidR="00B00A54" w:rsidRDefault="00B00A54" w:rsidP="00E15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0D074" w14:textId="77777777" w:rsidR="00923036" w:rsidRDefault="00923036">
    <w:pPr>
      <w:pStyle w:val="Header"/>
    </w:pPr>
    <w:r>
      <w:rPr>
        <w:noProof/>
      </w:rPr>
      <w:drawing>
        <wp:anchor distT="0" distB="0" distL="114300" distR="114300" simplePos="0" relativeHeight="251658240" behindDoc="1" locked="1" layoutInCell="1" allowOverlap="1" wp14:anchorId="784D51F4" wp14:editId="494DFA65">
          <wp:simplePos x="0" y="0"/>
          <wp:positionH relativeFrom="column">
            <wp:posOffset>-914400</wp:posOffset>
          </wp:positionH>
          <wp:positionV relativeFrom="page">
            <wp:posOffset>0</wp:posOffset>
          </wp:positionV>
          <wp:extent cx="7772400" cy="10058400"/>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EE"/>
    <w:rsid w:val="00026D86"/>
    <w:rsid w:val="00036158"/>
    <w:rsid w:val="00055EBF"/>
    <w:rsid w:val="0006239C"/>
    <w:rsid w:val="0008792C"/>
    <w:rsid w:val="00093C4E"/>
    <w:rsid w:val="000D029A"/>
    <w:rsid w:val="000F2056"/>
    <w:rsid w:val="000F652B"/>
    <w:rsid w:val="00102C3B"/>
    <w:rsid w:val="00107BF7"/>
    <w:rsid w:val="00121171"/>
    <w:rsid w:val="00156EBA"/>
    <w:rsid w:val="0016309D"/>
    <w:rsid w:val="001848DC"/>
    <w:rsid w:val="001E3256"/>
    <w:rsid w:val="001F08C6"/>
    <w:rsid w:val="0020008A"/>
    <w:rsid w:val="002040A3"/>
    <w:rsid w:val="002049C9"/>
    <w:rsid w:val="002347ED"/>
    <w:rsid w:val="00251790"/>
    <w:rsid w:val="0028499C"/>
    <w:rsid w:val="002A52F8"/>
    <w:rsid w:val="002A78A7"/>
    <w:rsid w:val="002B0BE8"/>
    <w:rsid w:val="002D2323"/>
    <w:rsid w:val="002D6D7F"/>
    <w:rsid w:val="002E0FDA"/>
    <w:rsid w:val="003352C9"/>
    <w:rsid w:val="00340BAE"/>
    <w:rsid w:val="00345DE4"/>
    <w:rsid w:val="00375C0D"/>
    <w:rsid w:val="00375CA1"/>
    <w:rsid w:val="003861DB"/>
    <w:rsid w:val="00387FDB"/>
    <w:rsid w:val="0039284F"/>
    <w:rsid w:val="003A1B26"/>
    <w:rsid w:val="003B39A2"/>
    <w:rsid w:val="003B7727"/>
    <w:rsid w:val="003E685A"/>
    <w:rsid w:val="003F3323"/>
    <w:rsid w:val="00444140"/>
    <w:rsid w:val="004473A6"/>
    <w:rsid w:val="004509BD"/>
    <w:rsid w:val="0045309A"/>
    <w:rsid w:val="0049605C"/>
    <w:rsid w:val="004A3691"/>
    <w:rsid w:val="004B3A0D"/>
    <w:rsid w:val="004C2403"/>
    <w:rsid w:val="004C6711"/>
    <w:rsid w:val="004C7820"/>
    <w:rsid w:val="00507477"/>
    <w:rsid w:val="0051338A"/>
    <w:rsid w:val="00521473"/>
    <w:rsid w:val="00560852"/>
    <w:rsid w:val="00560B49"/>
    <w:rsid w:val="005626F1"/>
    <w:rsid w:val="00597800"/>
    <w:rsid w:val="005B7BDF"/>
    <w:rsid w:val="005C4F64"/>
    <w:rsid w:val="005F4BFD"/>
    <w:rsid w:val="006106E7"/>
    <w:rsid w:val="006124FC"/>
    <w:rsid w:val="00612C25"/>
    <w:rsid w:val="00622526"/>
    <w:rsid w:val="006405F0"/>
    <w:rsid w:val="006441CC"/>
    <w:rsid w:val="006460C8"/>
    <w:rsid w:val="00650960"/>
    <w:rsid w:val="0065483D"/>
    <w:rsid w:val="00663440"/>
    <w:rsid w:val="00685D5F"/>
    <w:rsid w:val="00690962"/>
    <w:rsid w:val="006C1233"/>
    <w:rsid w:val="006D5946"/>
    <w:rsid w:val="006F438C"/>
    <w:rsid w:val="006F7C28"/>
    <w:rsid w:val="0071766E"/>
    <w:rsid w:val="007178CD"/>
    <w:rsid w:val="00722245"/>
    <w:rsid w:val="0074327C"/>
    <w:rsid w:val="00757457"/>
    <w:rsid w:val="00783364"/>
    <w:rsid w:val="00787B81"/>
    <w:rsid w:val="007C37D0"/>
    <w:rsid w:val="007E3501"/>
    <w:rsid w:val="007F7F11"/>
    <w:rsid w:val="0080341F"/>
    <w:rsid w:val="008040EC"/>
    <w:rsid w:val="00812E41"/>
    <w:rsid w:val="0083047B"/>
    <w:rsid w:val="00841D14"/>
    <w:rsid w:val="008748D9"/>
    <w:rsid w:val="008B3FEB"/>
    <w:rsid w:val="008C7829"/>
    <w:rsid w:val="008C7D9A"/>
    <w:rsid w:val="008D43B1"/>
    <w:rsid w:val="009157A2"/>
    <w:rsid w:val="00923036"/>
    <w:rsid w:val="00931101"/>
    <w:rsid w:val="00942D2C"/>
    <w:rsid w:val="009608C0"/>
    <w:rsid w:val="00963326"/>
    <w:rsid w:val="009D3EBB"/>
    <w:rsid w:val="009E426C"/>
    <w:rsid w:val="00A370D8"/>
    <w:rsid w:val="00A3736F"/>
    <w:rsid w:val="00A40549"/>
    <w:rsid w:val="00A472AB"/>
    <w:rsid w:val="00A51F3B"/>
    <w:rsid w:val="00A61BAD"/>
    <w:rsid w:val="00A62A0F"/>
    <w:rsid w:val="00A63385"/>
    <w:rsid w:val="00A66971"/>
    <w:rsid w:val="00A94A36"/>
    <w:rsid w:val="00AB0456"/>
    <w:rsid w:val="00AB088D"/>
    <w:rsid w:val="00AB3CB9"/>
    <w:rsid w:val="00AB65CB"/>
    <w:rsid w:val="00AC77D7"/>
    <w:rsid w:val="00AF06DB"/>
    <w:rsid w:val="00B00A54"/>
    <w:rsid w:val="00B12A62"/>
    <w:rsid w:val="00B15864"/>
    <w:rsid w:val="00B52EBF"/>
    <w:rsid w:val="00B61186"/>
    <w:rsid w:val="00B836FB"/>
    <w:rsid w:val="00BA49B5"/>
    <w:rsid w:val="00BB1FD3"/>
    <w:rsid w:val="00BF1D80"/>
    <w:rsid w:val="00C1205C"/>
    <w:rsid w:val="00C341D6"/>
    <w:rsid w:val="00C46FF4"/>
    <w:rsid w:val="00C474CD"/>
    <w:rsid w:val="00C532A2"/>
    <w:rsid w:val="00C54487"/>
    <w:rsid w:val="00C57303"/>
    <w:rsid w:val="00C57B93"/>
    <w:rsid w:val="00C63D2A"/>
    <w:rsid w:val="00C767DA"/>
    <w:rsid w:val="00C77159"/>
    <w:rsid w:val="00C77EC5"/>
    <w:rsid w:val="00C809A0"/>
    <w:rsid w:val="00C84330"/>
    <w:rsid w:val="00C92256"/>
    <w:rsid w:val="00CB3379"/>
    <w:rsid w:val="00CC44C9"/>
    <w:rsid w:val="00CD519C"/>
    <w:rsid w:val="00D14D16"/>
    <w:rsid w:val="00D36FD0"/>
    <w:rsid w:val="00D600CE"/>
    <w:rsid w:val="00D828F4"/>
    <w:rsid w:val="00D91068"/>
    <w:rsid w:val="00D91194"/>
    <w:rsid w:val="00D976D7"/>
    <w:rsid w:val="00DB5796"/>
    <w:rsid w:val="00DC6256"/>
    <w:rsid w:val="00DC67B2"/>
    <w:rsid w:val="00DE67F7"/>
    <w:rsid w:val="00E155EE"/>
    <w:rsid w:val="00E43781"/>
    <w:rsid w:val="00E45089"/>
    <w:rsid w:val="00E57FCB"/>
    <w:rsid w:val="00E83289"/>
    <w:rsid w:val="00E917C2"/>
    <w:rsid w:val="00E96432"/>
    <w:rsid w:val="00EB3FD5"/>
    <w:rsid w:val="00F071E6"/>
    <w:rsid w:val="00F118AE"/>
    <w:rsid w:val="00F20AF9"/>
    <w:rsid w:val="00F27CF1"/>
    <w:rsid w:val="00F34AFA"/>
    <w:rsid w:val="00F44E7A"/>
    <w:rsid w:val="00F62448"/>
    <w:rsid w:val="00F729CF"/>
    <w:rsid w:val="00F765F9"/>
    <w:rsid w:val="00F77F77"/>
    <w:rsid w:val="00FA1C1A"/>
    <w:rsid w:val="00FA29DF"/>
    <w:rsid w:val="00FA7984"/>
    <w:rsid w:val="00FB1A54"/>
    <w:rsid w:val="00FC6B11"/>
    <w:rsid w:val="00FF2E12"/>
    <w:rsid w:val="00FF2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FD2C5E"/>
  <w15:docId w15:val="{1DB8FFA7-FDC7-4911-8BE3-A2343266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5EE"/>
    <w:pPr>
      <w:spacing w:after="160" w:line="259" w:lineRule="auto"/>
    </w:pPr>
    <w:rPr>
      <w:sz w:val="22"/>
      <w:szCs w:val="22"/>
    </w:rPr>
  </w:style>
  <w:style w:type="paragraph" w:styleId="Heading1">
    <w:name w:val="heading 1"/>
    <w:basedOn w:val="Normal"/>
    <w:link w:val="Heading1Char"/>
    <w:uiPriority w:val="9"/>
    <w:qFormat/>
    <w:rsid w:val="00C46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5E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E155EE"/>
  </w:style>
  <w:style w:type="paragraph" w:styleId="Footer">
    <w:name w:val="footer"/>
    <w:basedOn w:val="Normal"/>
    <w:link w:val="FooterChar"/>
    <w:uiPriority w:val="99"/>
    <w:unhideWhenUsed/>
    <w:rsid w:val="00E155E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E155EE"/>
  </w:style>
  <w:style w:type="character" w:styleId="Hyperlink">
    <w:name w:val="Hyperlink"/>
    <w:basedOn w:val="DefaultParagraphFont"/>
    <w:uiPriority w:val="99"/>
    <w:unhideWhenUsed/>
    <w:rsid w:val="00E155EE"/>
    <w:rPr>
      <w:color w:val="0563C1" w:themeColor="hyperlink"/>
      <w:u w:val="single"/>
    </w:rPr>
  </w:style>
  <w:style w:type="character" w:customStyle="1" w:styleId="Heading1Char">
    <w:name w:val="Heading 1 Char"/>
    <w:basedOn w:val="DefaultParagraphFont"/>
    <w:link w:val="Heading1"/>
    <w:uiPriority w:val="9"/>
    <w:rsid w:val="00C46FF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7675">
      <w:bodyDiv w:val="1"/>
      <w:marLeft w:val="0"/>
      <w:marRight w:val="0"/>
      <w:marTop w:val="0"/>
      <w:marBottom w:val="0"/>
      <w:divBdr>
        <w:top w:val="none" w:sz="0" w:space="0" w:color="auto"/>
        <w:left w:val="none" w:sz="0" w:space="0" w:color="auto"/>
        <w:bottom w:val="none" w:sz="0" w:space="0" w:color="auto"/>
        <w:right w:val="none" w:sz="0" w:space="0" w:color="auto"/>
      </w:divBdr>
      <w:divsChild>
        <w:div w:id="1377967335">
          <w:marLeft w:val="0"/>
          <w:marRight w:val="0"/>
          <w:marTop w:val="0"/>
          <w:marBottom w:val="0"/>
          <w:divBdr>
            <w:top w:val="none" w:sz="0" w:space="0" w:color="auto"/>
            <w:left w:val="none" w:sz="0" w:space="0" w:color="auto"/>
            <w:bottom w:val="none" w:sz="0" w:space="0" w:color="auto"/>
            <w:right w:val="none" w:sz="0" w:space="0" w:color="auto"/>
          </w:divBdr>
        </w:div>
      </w:divsChild>
    </w:div>
    <w:div w:id="347146095">
      <w:bodyDiv w:val="1"/>
      <w:marLeft w:val="0"/>
      <w:marRight w:val="0"/>
      <w:marTop w:val="0"/>
      <w:marBottom w:val="0"/>
      <w:divBdr>
        <w:top w:val="none" w:sz="0" w:space="0" w:color="auto"/>
        <w:left w:val="none" w:sz="0" w:space="0" w:color="auto"/>
        <w:bottom w:val="none" w:sz="0" w:space="0" w:color="auto"/>
        <w:right w:val="none" w:sz="0" w:space="0" w:color="auto"/>
      </w:divBdr>
    </w:div>
    <w:div w:id="12126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heath.combs@truliantfcu.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Bilfelt</dc:creator>
  <cp:keywords/>
  <dc:description/>
  <cp:lastModifiedBy>Combs, Heath</cp:lastModifiedBy>
  <cp:revision>2</cp:revision>
  <dcterms:created xsi:type="dcterms:W3CDTF">2021-07-27T14:40:00Z</dcterms:created>
  <dcterms:modified xsi:type="dcterms:W3CDTF">2021-07-27T14:40:00Z</dcterms:modified>
</cp:coreProperties>
</file>