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E22F" w14:textId="77777777" w:rsidR="00D16418" w:rsidRPr="00B90B1A" w:rsidRDefault="00D16418" w:rsidP="00D16418">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noProof/>
          <w:color w:val="000000"/>
          <w:sz w:val="18"/>
          <w:szCs w:val="18"/>
        </w:rPr>
        <w:drawing>
          <wp:anchor distT="0" distB="0" distL="114300" distR="114300" simplePos="0" relativeHeight="251659264" behindDoc="0" locked="0" layoutInCell="1" allowOverlap="1" wp14:anchorId="0CE3C076" wp14:editId="185B171B">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B90B1A">
        <w:rPr>
          <w:rFonts w:ascii="Arial" w:eastAsia="Arial" w:hAnsi="Arial" w:cs="Arial"/>
          <w:b/>
          <w:color w:val="000000"/>
          <w:sz w:val="20"/>
          <w:szCs w:val="20"/>
        </w:rPr>
        <w:t>MEDIA CONTACT:</w:t>
      </w:r>
      <w:r w:rsidRPr="00B90B1A">
        <w:rPr>
          <w:rFonts w:ascii="Arial" w:eastAsia="Arial" w:hAnsi="Arial" w:cs="Arial"/>
          <w:color w:val="000000"/>
          <w:sz w:val="18"/>
          <w:szCs w:val="18"/>
        </w:rPr>
        <w:t>  </w:t>
      </w:r>
    </w:p>
    <w:p w14:paraId="2ED3F0FA" w14:textId="77777777" w:rsidR="00D16418" w:rsidRPr="00B90B1A" w:rsidRDefault="00D16418" w:rsidP="00D16418">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Augusta </w:t>
      </w:r>
      <w:proofErr w:type="spellStart"/>
      <w:r w:rsidRPr="00B90B1A">
        <w:rPr>
          <w:rFonts w:ascii="Arial" w:eastAsia="Arial" w:hAnsi="Arial" w:cs="Arial"/>
          <w:color w:val="000000"/>
          <w:sz w:val="20"/>
          <w:szCs w:val="20"/>
        </w:rPr>
        <w:t>Bauknight</w:t>
      </w:r>
      <w:proofErr w:type="spellEnd"/>
      <w:r w:rsidRPr="00B90B1A">
        <w:rPr>
          <w:rFonts w:ascii="Arial" w:eastAsia="Arial" w:hAnsi="Arial" w:cs="Arial"/>
          <w:color w:val="000000"/>
          <w:sz w:val="20"/>
          <w:szCs w:val="20"/>
        </w:rPr>
        <w:t> </w:t>
      </w:r>
    </w:p>
    <w:p w14:paraId="13D080BD" w14:textId="77777777" w:rsidR="00D16418" w:rsidRPr="00B90B1A" w:rsidRDefault="00820F1A" w:rsidP="00D16418">
      <w:pPr>
        <w:pBdr>
          <w:top w:val="nil"/>
          <w:left w:val="nil"/>
          <w:bottom w:val="nil"/>
          <w:right w:val="nil"/>
          <w:between w:val="nil"/>
        </w:pBdr>
        <w:spacing w:after="0" w:line="240" w:lineRule="auto"/>
        <w:rPr>
          <w:rFonts w:ascii="Arial" w:eastAsia="Arial" w:hAnsi="Arial" w:cs="Arial"/>
          <w:color w:val="000000"/>
          <w:sz w:val="18"/>
          <w:szCs w:val="18"/>
        </w:rPr>
      </w:pPr>
      <w:hyperlink r:id="rId5">
        <w:r w:rsidR="00D16418" w:rsidRPr="00B90B1A">
          <w:rPr>
            <w:rFonts w:ascii="Arial" w:eastAsia="Arial" w:hAnsi="Arial" w:cs="Arial"/>
            <w:color w:val="0000FF"/>
            <w:sz w:val="20"/>
            <w:szCs w:val="20"/>
            <w:u w:val="single"/>
          </w:rPr>
          <w:t>augusta@williammills.com</w:t>
        </w:r>
      </w:hyperlink>
      <w:r w:rsidR="00D16418" w:rsidRPr="00B90B1A">
        <w:rPr>
          <w:rFonts w:ascii="Arial" w:eastAsia="Arial" w:hAnsi="Arial" w:cs="Arial"/>
          <w:color w:val="000000"/>
          <w:sz w:val="20"/>
          <w:szCs w:val="20"/>
        </w:rPr>
        <w:t> </w:t>
      </w:r>
    </w:p>
    <w:p w14:paraId="2BF9BB16" w14:textId="79922F09" w:rsidR="00D16418" w:rsidRPr="00D16418" w:rsidRDefault="00D16418" w:rsidP="00D16418">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3E4C7C57" w14:textId="77777777" w:rsidR="00D16418" w:rsidRDefault="00D16418" w:rsidP="00D16418">
      <w:pPr>
        <w:jc w:val="center"/>
        <w:rPr>
          <w:rFonts w:ascii="Arial" w:hAnsi="Arial" w:cs="Arial"/>
          <w:b/>
          <w:bCs/>
          <w:color w:val="000000" w:themeColor="text1"/>
          <w:sz w:val="24"/>
          <w:szCs w:val="24"/>
        </w:rPr>
      </w:pPr>
    </w:p>
    <w:p w14:paraId="2346BCC0" w14:textId="78BAB4DD" w:rsidR="00D16418" w:rsidRPr="00D16418" w:rsidRDefault="00161A21" w:rsidP="00D16418">
      <w:pPr>
        <w:jc w:val="center"/>
        <w:rPr>
          <w:rFonts w:ascii="Arial" w:hAnsi="Arial" w:cs="Arial"/>
          <w:b/>
          <w:bCs/>
          <w:color w:val="000000" w:themeColor="text1"/>
          <w:sz w:val="24"/>
          <w:szCs w:val="24"/>
        </w:rPr>
      </w:pPr>
      <w:r w:rsidRPr="00D16418">
        <w:rPr>
          <w:rFonts w:ascii="Arial" w:hAnsi="Arial" w:cs="Arial"/>
          <w:b/>
          <w:bCs/>
          <w:color w:val="000000" w:themeColor="text1"/>
          <w:sz w:val="24"/>
          <w:szCs w:val="24"/>
        </w:rPr>
        <w:t xml:space="preserve">Enhancing Lives </w:t>
      </w:r>
      <w:r w:rsidR="00CD230D" w:rsidRPr="00D16418">
        <w:rPr>
          <w:rFonts w:ascii="Arial" w:hAnsi="Arial" w:cs="Arial"/>
          <w:b/>
          <w:bCs/>
          <w:color w:val="000000" w:themeColor="text1"/>
          <w:sz w:val="24"/>
          <w:szCs w:val="24"/>
        </w:rPr>
        <w:t>with</w:t>
      </w:r>
      <w:r w:rsidRPr="00D16418">
        <w:rPr>
          <w:rFonts w:ascii="Arial" w:hAnsi="Arial" w:cs="Arial"/>
          <w:b/>
          <w:bCs/>
          <w:color w:val="000000" w:themeColor="text1"/>
          <w:sz w:val="24"/>
          <w:szCs w:val="24"/>
        </w:rPr>
        <w:t xml:space="preserve"> More Credit: Northern Hills Federal Credit Union Goes Live </w:t>
      </w:r>
      <w:r w:rsidR="00CD230D" w:rsidRPr="00D16418">
        <w:rPr>
          <w:rFonts w:ascii="Arial" w:hAnsi="Arial" w:cs="Arial"/>
          <w:b/>
          <w:bCs/>
          <w:color w:val="000000" w:themeColor="text1"/>
          <w:sz w:val="24"/>
          <w:szCs w:val="24"/>
        </w:rPr>
        <w:t>with</w:t>
      </w:r>
      <w:r w:rsidRPr="00D16418">
        <w:rPr>
          <w:rFonts w:ascii="Arial" w:hAnsi="Arial" w:cs="Arial"/>
          <w:b/>
          <w:bCs/>
          <w:color w:val="000000" w:themeColor="text1"/>
          <w:sz w:val="24"/>
          <w:szCs w:val="24"/>
        </w:rPr>
        <w:t xml:space="preserve"> </w:t>
      </w:r>
      <w:proofErr w:type="spellStart"/>
      <w:r w:rsidRPr="00D16418">
        <w:rPr>
          <w:rFonts w:ascii="Arial" w:hAnsi="Arial" w:cs="Arial"/>
          <w:b/>
          <w:bCs/>
          <w:color w:val="000000" w:themeColor="text1"/>
          <w:sz w:val="24"/>
          <w:szCs w:val="24"/>
        </w:rPr>
        <w:t>Scienaptic’s</w:t>
      </w:r>
      <w:proofErr w:type="spellEnd"/>
      <w:r w:rsidRPr="00D16418">
        <w:rPr>
          <w:rFonts w:ascii="Arial" w:hAnsi="Arial" w:cs="Arial"/>
          <w:b/>
          <w:bCs/>
          <w:color w:val="000000" w:themeColor="text1"/>
          <w:sz w:val="24"/>
          <w:szCs w:val="24"/>
        </w:rPr>
        <w:t xml:space="preserve"> AI-</w:t>
      </w:r>
      <w:r w:rsidR="00820F1A">
        <w:rPr>
          <w:rFonts w:ascii="Arial" w:hAnsi="Arial" w:cs="Arial"/>
          <w:b/>
          <w:bCs/>
          <w:color w:val="000000" w:themeColor="text1"/>
          <w:sz w:val="24"/>
          <w:szCs w:val="24"/>
        </w:rPr>
        <w:t>P</w:t>
      </w:r>
      <w:r w:rsidRPr="00D16418">
        <w:rPr>
          <w:rFonts w:ascii="Arial" w:hAnsi="Arial" w:cs="Arial"/>
          <w:b/>
          <w:bCs/>
          <w:color w:val="000000" w:themeColor="text1"/>
          <w:sz w:val="24"/>
          <w:szCs w:val="24"/>
        </w:rPr>
        <w:t>owered Credit Decisioning Platform</w:t>
      </w:r>
    </w:p>
    <w:p w14:paraId="37307F55" w14:textId="6050EDC4" w:rsidR="00D16418" w:rsidRDefault="00161A21" w:rsidP="00D16418">
      <w:pPr>
        <w:jc w:val="center"/>
        <w:rPr>
          <w:rFonts w:ascii="Arial" w:hAnsi="Arial" w:cs="Arial"/>
          <w:i/>
          <w:iCs/>
          <w:color w:val="000000" w:themeColor="text1"/>
          <w:sz w:val="21"/>
          <w:szCs w:val="21"/>
        </w:rPr>
      </w:pPr>
      <w:r w:rsidRPr="00D16418">
        <w:rPr>
          <w:rFonts w:ascii="Arial" w:hAnsi="Arial" w:cs="Arial"/>
          <w:i/>
          <w:iCs/>
          <w:color w:val="000000" w:themeColor="text1"/>
          <w:sz w:val="21"/>
          <w:szCs w:val="21"/>
        </w:rPr>
        <w:t>Credit union is approving more loans to members and streamlining lending processes</w:t>
      </w:r>
    </w:p>
    <w:p w14:paraId="1BBE5B90" w14:textId="77777777" w:rsidR="00D16418" w:rsidRPr="00D16418" w:rsidRDefault="00D16418" w:rsidP="00D16418">
      <w:pPr>
        <w:jc w:val="center"/>
        <w:rPr>
          <w:rFonts w:ascii="Arial" w:hAnsi="Arial" w:cs="Arial"/>
          <w:i/>
          <w:iCs/>
          <w:color w:val="000000" w:themeColor="text1"/>
          <w:sz w:val="21"/>
          <w:szCs w:val="21"/>
        </w:rPr>
      </w:pPr>
    </w:p>
    <w:p w14:paraId="4A36CAB5" w14:textId="415F3A33" w:rsidR="00D53760" w:rsidRDefault="00F40E89" w:rsidP="00D16418">
      <w:pPr>
        <w:spacing w:line="240" w:lineRule="auto"/>
        <w:contextualSpacing/>
        <w:rPr>
          <w:rFonts w:ascii="Arial" w:hAnsi="Arial" w:cs="Arial"/>
          <w:color w:val="000000" w:themeColor="text1"/>
          <w:sz w:val="20"/>
          <w:szCs w:val="20"/>
        </w:rPr>
      </w:pPr>
      <w:r w:rsidRPr="00D16418">
        <w:rPr>
          <w:rFonts w:ascii="Arial" w:hAnsi="Arial" w:cs="Arial"/>
          <w:b/>
          <w:bCs/>
          <w:color w:val="000000" w:themeColor="text1"/>
          <w:sz w:val="20"/>
          <w:szCs w:val="20"/>
          <w:shd w:val="clear" w:color="auto" w:fill="FEFEFE"/>
        </w:rPr>
        <w:t>NEW YORK</w:t>
      </w:r>
      <w:r w:rsidR="00D16418">
        <w:rPr>
          <w:rFonts w:ascii="Arial" w:hAnsi="Arial" w:cs="Arial"/>
          <w:b/>
          <w:bCs/>
          <w:color w:val="000000" w:themeColor="text1"/>
          <w:sz w:val="20"/>
          <w:szCs w:val="20"/>
          <w:shd w:val="clear" w:color="auto" w:fill="FEFEFE"/>
        </w:rPr>
        <w:t xml:space="preserve"> – Dec. 13, 2021 – </w:t>
      </w:r>
      <w:hyperlink r:id="rId6" w:tgtFrame="_blank" w:history="1">
        <w:proofErr w:type="spellStart"/>
        <w:r w:rsidRPr="00D16418">
          <w:rPr>
            <w:rStyle w:val="Hyperlink"/>
            <w:rFonts w:ascii="Arial" w:hAnsi="Arial" w:cs="Arial"/>
            <w:sz w:val="20"/>
            <w:szCs w:val="20"/>
          </w:rPr>
          <w:t>Scienaptic</w:t>
        </w:r>
        <w:proofErr w:type="spellEnd"/>
        <w:r w:rsidRPr="00D16418">
          <w:rPr>
            <w:rStyle w:val="Hyperlink"/>
            <w:rFonts w:ascii="Arial" w:hAnsi="Arial" w:cs="Arial"/>
            <w:sz w:val="20"/>
            <w:szCs w:val="20"/>
          </w:rPr>
          <w:t xml:space="preserve"> AI</w:t>
        </w:r>
      </w:hyperlink>
      <w:r w:rsidRPr="00D16418">
        <w:rPr>
          <w:rFonts w:ascii="Arial" w:hAnsi="Arial" w:cs="Arial"/>
          <w:sz w:val="20"/>
          <w:szCs w:val="20"/>
        </w:rPr>
        <w:t xml:space="preserve">, </w:t>
      </w:r>
      <w:r w:rsidRPr="00D16418">
        <w:rPr>
          <w:rFonts w:ascii="Arial" w:hAnsi="Arial" w:cs="Arial"/>
          <w:color w:val="000000" w:themeColor="text1"/>
          <w:sz w:val="20"/>
          <w:szCs w:val="20"/>
        </w:rPr>
        <w:t>the world’s leading AI-powered credit decision platform provider, announced that </w:t>
      </w:r>
      <w:hyperlink r:id="rId7" w:tgtFrame="_blank" w:history="1">
        <w:r w:rsidRPr="00D16418">
          <w:rPr>
            <w:rStyle w:val="Hyperlink"/>
            <w:rFonts w:ascii="Arial" w:hAnsi="Arial" w:cs="Arial"/>
            <w:sz w:val="20"/>
            <w:szCs w:val="20"/>
          </w:rPr>
          <w:t>Northern Hills Federal Credit Union</w:t>
        </w:r>
      </w:hyperlink>
      <w:r w:rsidRPr="00D16418">
        <w:rPr>
          <w:rFonts w:ascii="Arial" w:hAnsi="Arial" w:cs="Arial"/>
          <w:sz w:val="20"/>
          <w:szCs w:val="20"/>
        </w:rPr>
        <w:t xml:space="preserve"> </w:t>
      </w:r>
      <w:r w:rsidRPr="00D16418">
        <w:rPr>
          <w:rFonts w:ascii="Arial" w:hAnsi="Arial" w:cs="Arial"/>
          <w:color w:val="000000" w:themeColor="text1"/>
          <w:sz w:val="20"/>
          <w:szCs w:val="20"/>
        </w:rPr>
        <w:t xml:space="preserve">has completed deployment and is now live on its platform. This deployment is enabling Northern Hills FCU to use AI to make sharper credit decisions and assist members with more credit. </w:t>
      </w:r>
    </w:p>
    <w:p w14:paraId="7D489456" w14:textId="77777777" w:rsidR="00D16418" w:rsidRPr="00D16418" w:rsidRDefault="00D16418" w:rsidP="00D16418">
      <w:pPr>
        <w:spacing w:line="240" w:lineRule="auto"/>
        <w:contextualSpacing/>
        <w:rPr>
          <w:rFonts w:ascii="Arial" w:hAnsi="Arial" w:cs="Arial"/>
          <w:b/>
          <w:bCs/>
          <w:color w:val="000000" w:themeColor="text1"/>
          <w:sz w:val="20"/>
          <w:szCs w:val="20"/>
        </w:rPr>
      </w:pPr>
    </w:p>
    <w:p w14:paraId="4674B180" w14:textId="646F90F7" w:rsidR="00603B9A" w:rsidRDefault="00D53760" w:rsidP="00D16418">
      <w:pPr>
        <w:spacing w:line="240" w:lineRule="auto"/>
        <w:contextualSpacing/>
        <w:rPr>
          <w:rFonts w:ascii="Arial" w:hAnsi="Arial" w:cs="Arial"/>
          <w:color w:val="000000" w:themeColor="text1"/>
          <w:sz w:val="20"/>
          <w:szCs w:val="20"/>
        </w:rPr>
      </w:pPr>
      <w:r w:rsidRPr="00D16418">
        <w:rPr>
          <w:rFonts w:ascii="Arial" w:hAnsi="Arial" w:cs="Arial"/>
          <w:color w:val="000000" w:themeColor="text1"/>
          <w:sz w:val="20"/>
          <w:szCs w:val="20"/>
        </w:rPr>
        <w:t>Northern Hills FCU is a member-owned financial institution, serving members for 70 years. Northern Hills FCU has one simple philosophy – people helping people to improve the financial state of each of its members. Through Scienaptic’s AI-enabled credit underwriting platform, credit access for Northern Hills FCU members will be further enhanced.</w:t>
      </w:r>
      <w:r w:rsidR="00AC6115" w:rsidRPr="00D16418">
        <w:rPr>
          <w:rFonts w:ascii="Arial" w:hAnsi="Arial" w:cs="Arial"/>
          <w:color w:val="000000" w:themeColor="text1"/>
          <w:sz w:val="20"/>
          <w:szCs w:val="20"/>
        </w:rPr>
        <w:t xml:space="preserve"> </w:t>
      </w:r>
      <w:r w:rsidR="00603B9A" w:rsidRPr="00D16418">
        <w:rPr>
          <w:rFonts w:ascii="Arial" w:hAnsi="Arial" w:cs="Arial"/>
          <w:color w:val="000000" w:themeColor="text1"/>
          <w:sz w:val="20"/>
          <w:szCs w:val="20"/>
        </w:rPr>
        <w:t xml:space="preserve">Using Northern Hills’ historical loan data, and incorporating other member data through alternative data sources, the AI platform is providing quicker, smarter decisions. </w:t>
      </w:r>
    </w:p>
    <w:p w14:paraId="271938F6" w14:textId="77777777" w:rsidR="00D16418" w:rsidRPr="00D16418" w:rsidRDefault="00D16418" w:rsidP="00D16418">
      <w:pPr>
        <w:spacing w:line="240" w:lineRule="auto"/>
        <w:contextualSpacing/>
        <w:rPr>
          <w:rFonts w:ascii="Arial" w:hAnsi="Arial" w:cs="Arial"/>
          <w:color w:val="000000" w:themeColor="text1"/>
          <w:sz w:val="20"/>
          <w:szCs w:val="20"/>
        </w:rPr>
      </w:pPr>
    </w:p>
    <w:p w14:paraId="595B02B0" w14:textId="2C22E709" w:rsidR="00AC6115" w:rsidRDefault="00AC6115" w:rsidP="00D16418">
      <w:pPr>
        <w:spacing w:line="240" w:lineRule="auto"/>
        <w:contextualSpacing/>
        <w:rPr>
          <w:rFonts w:ascii="Arial" w:hAnsi="Arial" w:cs="Arial"/>
          <w:color w:val="000000" w:themeColor="text1"/>
          <w:sz w:val="20"/>
          <w:szCs w:val="20"/>
        </w:rPr>
      </w:pPr>
      <w:r w:rsidRPr="00D16418">
        <w:rPr>
          <w:rFonts w:ascii="Arial" w:hAnsi="Arial" w:cs="Arial"/>
          <w:color w:val="000000" w:themeColor="text1"/>
          <w:sz w:val="20"/>
          <w:szCs w:val="20"/>
        </w:rPr>
        <w:t xml:space="preserve">“We are very excited to </w:t>
      </w:r>
      <w:r w:rsidR="00603B9A" w:rsidRPr="00D16418">
        <w:rPr>
          <w:rFonts w:ascii="Arial" w:hAnsi="Arial" w:cs="Arial"/>
          <w:color w:val="000000" w:themeColor="text1"/>
          <w:sz w:val="20"/>
          <w:szCs w:val="20"/>
        </w:rPr>
        <w:t>be live on</w:t>
      </w:r>
      <w:r w:rsidRPr="00D16418">
        <w:rPr>
          <w:rFonts w:ascii="Arial" w:hAnsi="Arial" w:cs="Arial"/>
          <w:color w:val="000000" w:themeColor="text1"/>
          <w:sz w:val="20"/>
          <w:szCs w:val="20"/>
        </w:rPr>
        <w:t xml:space="preserve"> Scienaptic’s AI-powered credit decisioning platform,” said Floyd Rummel, Chief Executive Officer at Northern Hills Federal Credit Union. </w:t>
      </w:r>
      <w:r w:rsidR="00603B9A" w:rsidRPr="00D16418">
        <w:rPr>
          <w:rFonts w:ascii="Arial" w:hAnsi="Arial" w:cs="Arial"/>
          <w:color w:val="000000" w:themeColor="text1"/>
          <w:sz w:val="20"/>
          <w:szCs w:val="20"/>
        </w:rPr>
        <w:t>“In today’s digital world, members d</w:t>
      </w:r>
      <w:r w:rsidR="00733221" w:rsidRPr="00D16418">
        <w:rPr>
          <w:rFonts w:ascii="Arial" w:hAnsi="Arial" w:cs="Arial"/>
          <w:color w:val="000000" w:themeColor="text1"/>
          <w:sz w:val="20"/>
          <w:szCs w:val="20"/>
        </w:rPr>
        <w:t>o not wish to</w:t>
      </w:r>
      <w:r w:rsidR="00603B9A" w:rsidRPr="00D16418">
        <w:rPr>
          <w:rFonts w:ascii="Arial" w:hAnsi="Arial" w:cs="Arial"/>
          <w:color w:val="000000" w:themeColor="text1"/>
          <w:sz w:val="20"/>
          <w:szCs w:val="20"/>
        </w:rPr>
        <w:t xml:space="preserve"> fill out applications and wait a day or two to find out whether they've been approved or not. </w:t>
      </w:r>
      <w:r w:rsidR="00733221" w:rsidRPr="00D16418">
        <w:rPr>
          <w:rFonts w:ascii="Arial" w:hAnsi="Arial" w:cs="Arial"/>
          <w:color w:val="000000" w:themeColor="text1"/>
          <w:sz w:val="20"/>
          <w:szCs w:val="20"/>
        </w:rPr>
        <w:t>Going live with Scienaptic’s AI gives us the ability to provide instant and better credit decisions for every single member we serve. It is empowering our member-owners with more credit, enhancing their lives, and reinforcing our commitment towards the financial well-being of all members.”</w:t>
      </w:r>
    </w:p>
    <w:p w14:paraId="72FAFDE2" w14:textId="77777777" w:rsidR="00D16418" w:rsidRPr="00D16418" w:rsidRDefault="00D16418" w:rsidP="00D16418">
      <w:pPr>
        <w:spacing w:line="240" w:lineRule="auto"/>
        <w:contextualSpacing/>
        <w:rPr>
          <w:rFonts w:ascii="Arial" w:hAnsi="Arial" w:cs="Arial"/>
          <w:color w:val="000000" w:themeColor="text1"/>
          <w:sz w:val="20"/>
          <w:szCs w:val="20"/>
        </w:rPr>
      </w:pPr>
    </w:p>
    <w:p w14:paraId="5815CD40" w14:textId="21EACE46" w:rsidR="00D53760" w:rsidRPr="00D16418" w:rsidRDefault="00AC6115" w:rsidP="00D16418">
      <w:pPr>
        <w:spacing w:line="240" w:lineRule="auto"/>
        <w:contextualSpacing/>
        <w:rPr>
          <w:rFonts w:ascii="Arial" w:hAnsi="Arial" w:cs="Arial"/>
          <w:color w:val="000000" w:themeColor="text1"/>
          <w:sz w:val="20"/>
          <w:szCs w:val="20"/>
        </w:rPr>
      </w:pPr>
      <w:r w:rsidRPr="00D16418">
        <w:rPr>
          <w:rFonts w:ascii="Arial" w:hAnsi="Arial" w:cs="Arial"/>
          <w:color w:val="000000" w:themeColor="text1"/>
          <w:sz w:val="20"/>
          <w:szCs w:val="20"/>
        </w:rPr>
        <w:t xml:space="preserve">Pankaj Jain, President of Scienaptic, said, “Northern Hills Federal Credit Union </w:t>
      </w:r>
      <w:r w:rsidR="00733221" w:rsidRPr="00D16418">
        <w:rPr>
          <w:rFonts w:ascii="Arial" w:hAnsi="Arial" w:cs="Arial"/>
          <w:color w:val="000000" w:themeColor="text1"/>
          <w:sz w:val="20"/>
          <w:szCs w:val="20"/>
        </w:rPr>
        <w:t>is</w:t>
      </w:r>
      <w:r w:rsidRPr="00D16418">
        <w:rPr>
          <w:rFonts w:ascii="Arial" w:hAnsi="Arial" w:cs="Arial"/>
          <w:color w:val="000000" w:themeColor="text1"/>
          <w:sz w:val="20"/>
          <w:szCs w:val="20"/>
        </w:rPr>
        <w:t xml:space="preserve"> a </w:t>
      </w:r>
      <w:r w:rsidR="00733221" w:rsidRPr="00D16418">
        <w:rPr>
          <w:rFonts w:ascii="Arial" w:hAnsi="Arial" w:cs="Arial"/>
          <w:color w:val="000000" w:themeColor="text1"/>
          <w:sz w:val="20"/>
          <w:szCs w:val="20"/>
        </w:rPr>
        <w:t xml:space="preserve">role </w:t>
      </w:r>
      <w:r w:rsidRPr="00D16418">
        <w:rPr>
          <w:rFonts w:ascii="Arial" w:hAnsi="Arial" w:cs="Arial"/>
          <w:color w:val="000000" w:themeColor="text1"/>
          <w:sz w:val="20"/>
          <w:szCs w:val="20"/>
        </w:rPr>
        <w:t xml:space="preserve">model for AI </w:t>
      </w:r>
      <w:r w:rsidR="00733221" w:rsidRPr="00D16418">
        <w:rPr>
          <w:rFonts w:ascii="Arial" w:hAnsi="Arial" w:cs="Arial"/>
          <w:color w:val="000000" w:themeColor="text1"/>
          <w:sz w:val="20"/>
          <w:szCs w:val="20"/>
        </w:rPr>
        <w:t xml:space="preserve">adoption </w:t>
      </w:r>
      <w:r w:rsidRPr="00D16418">
        <w:rPr>
          <w:rFonts w:ascii="Arial" w:hAnsi="Arial" w:cs="Arial"/>
          <w:color w:val="000000" w:themeColor="text1"/>
          <w:sz w:val="20"/>
          <w:szCs w:val="20"/>
        </w:rPr>
        <w:t>in credit unions. We are pleased to be a partner in their innovation journey to increase credit approvals for their members.”</w:t>
      </w:r>
    </w:p>
    <w:p w14:paraId="6E4DF3FC" w14:textId="77777777" w:rsidR="00733221" w:rsidRPr="00D16418" w:rsidRDefault="00733221" w:rsidP="00D16418">
      <w:pPr>
        <w:pStyle w:val="NormalWeb"/>
        <w:shd w:val="clear" w:color="auto" w:fill="FEFEFE"/>
        <w:spacing w:before="0" w:beforeAutospacing="0" w:after="360" w:afterAutospacing="0"/>
        <w:contextualSpacing/>
        <w:rPr>
          <w:rFonts w:ascii="Arial" w:hAnsi="Arial" w:cs="Arial"/>
          <w:color w:val="000000" w:themeColor="text1"/>
          <w:sz w:val="20"/>
          <w:szCs w:val="20"/>
        </w:rPr>
      </w:pPr>
      <w:r w:rsidRPr="00D16418">
        <w:rPr>
          <w:rFonts w:ascii="Arial" w:hAnsi="Arial" w:cs="Arial"/>
          <w:b/>
          <w:bCs/>
          <w:color w:val="000000" w:themeColor="text1"/>
          <w:sz w:val="20"/>
          <w:szCs w:val="20"/>
        </w:rPr>
        <w:t>About Scienaptic AI</w:t>
      </w:r>
    </w:p>
    <w:p w14:paraId="3BFD0960" w14:textId="151616F3" w:rsidR="00D16418" w:rsidRDefault="00733221" w:rsidP="00D16418">
      <w:pPr>
        <w:pStyle w:val="NormalWeb"/>
        <w:shd w:val="clear" w:color="auto" w:fill="FEFEFE"/>
        <w:spacing w:before="0" w:beforeAutospacing="0" w:after="360" w:afterAutospacing="0"/>
        <w:contextualSpacing/>
        <w:rPr>
          <w:rFonts w:ascii="Arial" w:hAnsi="Arial" w:cs="Arial"/>
          <w:color w:val="000000" w:themeColor="text1"/>
          <w:sz w:val="20"/>
          <w:szCs w:val="20"/>
        </w:rPr>
      </w:pPr>
      <w:r w:rsidRPr="00D16418">
        <w:rPr>
          <w:rFonts w:ascii="Arial" w:hAnsi="Arial" w:cs="Arial"/>
          <w:color w:val="000000" w:themeColor="text1"/>
          <w:sz w:val="20"/>
          <w:szCs w:val="20"/>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w:t>
      </w:r>
    </w:p>
    <w:p w14:paraId="0B7B32FC" w14:textId="77777777" w:rsidR="00D16418" w:rsidRPr="00D16418" w:rsidRDefault="00D16418" w:rsidP="00D16418">
      <w:pPr>
        <w:pStyle w:val="NormalWeb"/>
        <w:shd w:val="clear" w:color="auto" w:fill="FEFEFE"/>
        <w:spacing w:before="0" w:beforeAutospacing="0" w:after="360" w:afterAutospacing="0"/>
        <w:contextualSpacing/>
        <w:rPr>
          <w:rFonts w:ascii="Arial" w:hAnsi="Arial" w:cs="Arial"/>
          <w:color w:val="000000" w:themeColor="text1"/>
          <w:sz w:val="20"/>
          <w:szCs w:val="20"/>
        </w:rPr>
      </w:pPr>
    </w:p>
    <w:p w14:paraId="7F656AA6" w14:textId="77777777" w:rsidR="00D16418" w:rsidRDefault="00D16418" w:rsidP="00D16418">
      <w:pPr>
        <w:pStyle w:val="NormalWeb"/>
        <w:shd w:val="clear" w:color="auto" w:fill="FEFEFE"/>
        <w:spacing w:before="0" w:beforeAutospacing="0" w:after="360" w:afterAutospacing="0"/>
        <w:contextualSpacing/>
        <w:rPr>
          <w:rFonts w:ascii="Arial" w:hAnsi="Arial" w:cs="Arial"/>
          <w:color w:val="000000" w:themeColor="text1"/>
          <w:sz w:val="20"/>
          <w:szCs w:val="20"/>
        </w:rPr>
      </w:pPr>
      <w:r w:rsidRPr="00D16418">
        <w:rPr>
          <w:rFonts w:ascii="Arial" w:hAnsi="Arial" w:cs="Arial"/>
          <w:color w:val="000000" w:themeColor="text1"/>
          <w:sz w:val="20"/>
          <w:szCs w:val="20"/>
          <w:lang w:val="en-US"/>
        </w:rPr>
        <w:t>The platform is used by lenders with assets exceeding $100 billion, enabling them to process over $22 billion in credit decisions, benefitting over 2 million credit union members and millions of borrowers across banks, autos, and online lenders.</w:t>
      </w:r>
      <w:r>
        <w:rPr>
          <w:rFonts w:ascii="Arial" w:hAnsi="Arial" w:cs="Arial"/>
          <w:color w:val="000000" w:themeColor="text1"/>
          <w:sz w:val="20"/>
          <w:szCs w:val="20"/>
        </w:rPr>
        <w:t xml:space="preserve"> </w:t>
      </w:r>
    </w:p>
    <w:p w14:paraId="13CB3DFA" w14:textId="77777777" w:rsidR="00D16418" w:rsidRDefault="00D16418" w:rsidP="00D16418">
      <w:pPr>
        <w:pStyle w:val="NormalWeb"/>
        <w:shd w:val="clear" w:color="auto" w:fill="FEFEFE"/>
        <w:spacing w:before="0" w:beforeAutospacing="0" w:after="360" w:afterAutospacing="0"/>
        <w:contextualSpacing/>
        <w:rPr>
          <w:rFonts w:ascii="Arial" w:hAnsi="Arial" w:cs="Arial"/>
          <w:color w:val="000000" w:themeColor="text1"/>
          <w:sz w:val="20"/>
          <w:szCs w:val="20"/>
        </w:rPr>
      </w:pPr>
    </w:p>
    <w:p w14:paraId="3F9601C2" w14:textId="70B967AD" w:rsidR="00733221" w:rsidRPr="00D16418" w:rsidRDefault="00733221" w:rsidP="00D16418">
      <w:pPr>
        <w:pStyle w:val="NormalWeb"/>
        <w:shd w:val="clear" w:color="auto" w:fill="FEFEFE"/>
        <w:spacing w:before="0" w:beforeAutospacing="0" w:after="360" w:afterAutospacing="0"/>
        <w:contextualSpacing/>
        <w:rPr>
          <w:rFonts w:ascii="Arial" w:hAnsi="Arial" w:cs="Arial"/>
          <w:color w:val="000000" w:themeColor="text1"/>
          <w:sz w:val="20"/>
          <w:szCs w:val="20"/>
        </w:rPr>
      </w:pPr>
      <w:r w:rsidRPr="00D16418">
        <w:rPr>
          <w:rFonts w:ascii="Arial" w:hAnsi="Arial" w:cs="Arial"/>
          <w:color w:val="000000" w:themeColor="text1"/>
          <w:sz w:val="20"/>
          <w:szCs w:val="20"/>
        </w:rPr>
        <w:t>For more information, visit </w:t>
      </w:r>
      <w:hyperlink r:id="rId8" w:tgtFrame="_blank" w:history="1">
        <w:r w:rsidRPr="00D16418">
          <w:rPr>
            <w:rStyle w:val="Hyperlink"/>
            <w:rFonts w:ascii="Arial" w:hAnsi="Arial" w:cs="Arial"/>
            <w:color w:val="499ED6"/>
            <w:sz w:val="20"/>
            <w:szCs w:val="20"/>
          </w:rPr>
          <w:t>www.scienaptic.ai</w:t>
        </w:r>
      </w:hyperlink>
      <w:r w:rsidRPr="00D16418">
        <w:rPr>
          <w:rFonts w:ascii="Arial" w:hAnsi="Arial" w:cs="Arial"/>
          <w:color w:val="444444"/>
          <w:sz w:val="20"/>
          <w:szCs w:val="20"/>
        </w:rPr>
        <w:t>.</w:t>
      </w:r>
    </w:p>
    <w:p w14:paraId="4AD92879" w14:textId="70A06FB1" w:rsidR="00733221" w:rsidRPr="00D16418" w:rsidRDefault="00CD230D" w:rsidP="00CD230D">
      <w:pPr>
        <w:jc w:val="center"/>
        <w:rPr>
          <w:rFonts w:ascii="Arial" w:hAnsi="Arial" w:cs="Arial"/>
          <w:sz w:val="20"/>
          <w:szCs w:val="20"/>
        </w:rPr>
      </w:pPr>
      <w:r w:rsidRPr="00D16418">
        <w:rPr>
          <w:rFonts w:ascii="Arial" w:hAnsi="Arial" w:cs="Arial"/>
          <w:sz w:val="20"/>
          <w:szCs w:val="20"/>
        </w:rPr>
        <w:t>###</w:t>
      </w:r>
    </w:p>
    <w:sectPr w:rsidR="00733221" w:rsidRPr="00D16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NjI3NrEwtLQ0NzZT0lEKTi0uzszPAykwrAUAez0V3iwAAAA="/>
  </w:docVars>
  <w:rsids>
    <w:rsidRoot w:val="00161A21"/>
    <w:rsid w:val="00161A21"/>
    <w:rsid w:val="004266AF"/>
    <w:rsid w:val="00577BEC"/>
    <w:rsid w:val="005A6C5D"/>
    <w:rsid w:val="00603B9A"/>
    <w:rsid w:val="00733221"/>
    <w:rsid w:val="007A680F"/>
    <w:rsid w:val="007E2248"/>
    <w:rsid w:val="00820F1A"/>
    <w:rsid w:val="008D0237"/>
    <w:rsid w:val="00AC6115"/>
    <w:rsid w:val="00AF69C4"/>
    <w:rsid w:val="00CD230D"/>
    <w:rsid w:val="00D16418"/>
    <w:rsid w:val="00D53760"/>
    <w:rsid w:val="00E45594"/>
    <w:rsid w:val="00F40E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7BCF"/>
  <w15:chartTrackingRefBased/>
  <w15:docId w15:val="{F6ABAF7B-55AB-4A3E-9FD4-B17CA372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89"/>
    <w:rPr>
      <w:color w:val="0563C1" w:themeColor="hyperlink"/>
      <w:u w:val="single"/>
    </w:rPr>
  </w:style>
  <w:style w:type="character" w:styleId="UnresolvedMention">
    <w:name w:val="Unresolved Mention"/>
    <w:basedOn w:val="DefaultParagraphFont"/>
    <w:uiPriority w:val="99"/>
    <w:semiHidden/>
    <w:unhideWhenUsed/>
    <w:rsid w:val="00F40E89"/>
    <w:rPr>
      <w:color w:val="605E5C"/>
      <w:shd w:val="clear" w:color="auto" w:fill="E1DFDD"/>
    </w:rPr>
  </w:style>
  <w:style w:type="paragraph" w:styleId="NormalWeb">
    <w:name w:val="Normal (Web)"/>
    <w:basedOn w:val="Normal"/>
    <w:uiPriority w:val="99"/>
    <w:unhideWhenUsed/>
    <w:rsid w:val="007332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D16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4435">
      <w:bodyDiv w:val="1"/>
      <w:marLeft w:val="0"/>
      <w:marRight w:val="0"/>
      <w:marTop w:val="0"/>
      <w:marBottom w:val="0"/>
      <w:divBdr>
        <w:top w:val="none" w:sz="0" w:space="0" w:color="auto"/>
        <w:left w:val="none" w:sz="0" w:space="0" w:color="auto"/>
        <w:bottom w:val="none" w:sz="0" w:space="0" w:color="auto"/>
        <w:right w:val="none" w:sz="0" w:space="0" w:color="auto"/>
      </w:divBdr>
    </w:div>
    <w:div w:id="1547253670">
      <w:bodyDiv w:val="1"/>
      <w:marLeft w:val="0"/>
      <w:marRight w:val="0"/>
      <w:marTop w:val="0"/>
      <w:marBottom w:val="0"/>
      <w:divBdr>
        <w:top w:val="none" w:sz="0" w:space="0" w:color="auto"/>
        <w:left w:val="none" w:sz="0" w:space="0" w:color="auto"/>
        <w:bottom w:val="none" w:sz="0" w:space="0" w:color="auto"/>
        <w:right w:val="none" w:sz="0" w:space="0" w:color="auto"/>
      </w:divBdr>
    </w:div>
    <w:div w:id="19944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scienaptic.ai&amp;esheet=52379330&amp;newsitemid=20210216005283&amp;lan=en-US&amp;anchor=www.scienaptic.ai&amp;index=4&amp;md5=a53fe239c5dddd3e999e9b53c2a1bae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cts.businesswire.com/ct/CT?id=smartlink&amp;url=https%3A%2F%2Fwww.northernhillsfcu.org%2F&amp;esheet=52379330&amp;newsitemid=20210216005283&amp;lan=en-US&amp;anchor=Northern+Hills+Federal+Credit+Union&amp;index=2&amp;md5=b3c00ecad55b22cfdfdd9496ccaa7a7c"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s%3A%2F%2Fwww.scienaptic.ai%2F&amp;esheet=52379330&amp;newsitemid=20210216005283&amp;lan=en-US&amp;anchor=Scienaptic+AI&amp;index=1&amp;md5=63a512849efce9701b68a97af177db96" TargetMode="External"/><Relationship Id="rId11" Type="http://schemas.openxmlformats.org/officeDocument/2006/relationships/customXml" Target="../customXml/item1.xml"/><Relationship Id="rId5" Type="http://schemas.openxmlformats.org/officeDocument/2006/relationships/hyperlink" Target="mailto:augusta@williammill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DD3E6-DD3F-4B5A-B350-A77EB47FABF1}"/>
</file>

<file path=customXml/itemProps2.xml><?xml version="1.0" encoding="utf-8"?>
<ds:datastoreItem xmlns:ds="http://schemas.openxmlformats.org/officeDocument/2006/customXml" ds:itemID="{B2CD3F07-BAED-406E-BEED-AFFABE7E3C4A}"/>
</file>

<file path=customXml/itemProps3.xml><?xml version="1.0" encoding="utf-8"?>
<ds:datastoreItem xmlns:ds="http://schemas.openxmlformats.org/officeDocument/2006/customXml" ds:itemID="{5E5FAA03-7018-4EF2-B5F2-E8C9A9E53AB2}"/>
</file>

<file path=docProps/app.xml><?xml version="1.0" encoding="utf-8"?>
<Properties xmlns="http://schemas.openxmlformats.org/officeDocument/2006/extended-properties" xmlns:vt="http://schemas.openxmlformats.org/officeDocument/2006/docPropsVTypes">
  <Template>Normal.dotm</Template>
  <TotalTime>64</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Pal</dc:creator>
  <cp:keywords/>
  <dc:description/>
  <cp:lastModifiedBy>Augusta Bauknight</cp:lastModifiedBy>
  <cp:revision>11</cp:revision>
  <dcterms:created xsi:type="dcterms:W3CDTF">2021-11-15T07:02:00Z</dcterms:created>
  <dcterms:modified xsi:type="dcterms:W3CDTF">2021-12-10T23:14:00Z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