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5A02" w14:textId="77777777" w:rsidR="004D727B" w:rsidRPr="00A13801" w:rsidRDefault="004D727B" w:rsidP="00193AAE">
      <w:pPr>
        <w:spacing w:line="276" w:lineRule="auto"/>
        <w:rPr>
          <w:rFonts w:cstheme="minorHAnsi"/>
          <w:b/>
          <w:bCs/>
          <w:sz w:val="22"/>
          <w:szCs w:val="22"/>
        </w:rPr>
      </w:pPr>
    </w:p>
    <w:p w14:paraId="3207EB39" w14:textId="69AFBA99" w:rsidR="00360957" w:rsidRPr="00712A85" w:rsidRDefault="00360957" w:rsidP="00193AAE">
      <w:pPr>
        <w:tabs>
          <w:tab w:val="left" w:pos="3195"/>
        </w:tabs>
        <w:spacing w:line="276" w:lineRule="auto"/>
        <w:rPr>
          <w:rFonts w:cstheme="minorHAnsi"/>
          <w:sz w:val="22"/>
          <w:szCs w:val="22"/>
        </w:rPr>
      </w:pPr>
    </w:p>
    <w:p w14:paraId="6899F48E" w14:textId="77777777" w:rsidR="005C1474" w:rsidRDefault="005C1474" w:rsidP="007B45C6">
      <w:pPr>
        <w:rPr>
          <w:rFonts w:cstheme="minorHAnsi"/>
          <w:b/>
          <w:sz w:val="22"/>
          <w:szCs w:val="22"/>
        </w:rPr>
      </w:pPr>
    </w:p>
    <w:p w14:paraId="630257FE" w14:textId="77777777" w:rsidR="005C1474" w:rsidRDefault="005C1474" w:rsidP="007B45C6">
      <w:pPr>
        <w:rPr>
          <w:rFonts w:cstheme="minorHAnsi"/>
          <w:b/>
          <w:sz w:val="22"/>
          <w:szCs w:val="22"/>
        </w:rPr>
      </w:pPr>
    </w:p>
    <w:p w14:paraId="6ED2D35F" w14:textId="78601A75" w:rsidR="005C1474" w:rsidRDefault="00A13801" w:rsidP="00A13801">
      <w:pPr>
        <w:jc w:val="right"/>
        <w:rPr>
          <w:rFonts w:cstheme="minorHAnsi"/>
          <w:b/>
          <w:sz w:val="22"/>
          <w:szCs w:val="22"/>
        </w:rPr>
      </w:pPr>
      <w:r>
        <w:rPr>
          <w:rFonts w:cstheme="minorHAnsi"/>
          <w:b/>
          <w:sz w:val="22"/>
          <w:szCs w:val="22"/>
        </w:rPr>
        <w:t>Contact</w:t>
      </w:r>
    </w:p>
    <w:p w14:paraId="5AEE113B" w14:textId="77777777" w:rsidR="00C052B0" w:rsidRDefault="00C052B0" w:rsidP="00C052B0">
      <w:pPr>
        <w:jc w:val="right"/>
        <w:rPr>
          <w:rFonts w:cstheme="minorHAnsi"/>
          <w:bCs/>
          <w:sz w:val="22"/>
          <w:szCs w:val="22"/>
        </w:rPr>
      </w:pPr>
      <w:r>
        <w:rPr>
          <w:rFonts w:cstheme="minorHAnsi"/>
          <w:bCs/>
          <w:sz w:val="22"/>
          <w:szCs w:val="22"/>
        </w:rPr>
        <w:t>Julia Miller, Director of Communications</w:t>
      </w:r>
    </w:p>
    <w:p w14:paraId="7A17EAA2" w14:textId="77777777" w:rsidR="00C052B0" w:rsidRDefault="00C052B0" w:rsidP="00C052B0">
      <w:pPr>
        <w:jc w:val="right"/>
        <w:rPr>
          <w:rFonts w:cstheme="minorHAnsi"/>
          <w:bCs/>
          <w:sz w:val="22"/>
          <w:szCs w:val="22"/>
        </w:rPr>
      </w:pPr>
      <w:r>
        <w:rPr>
          <w:rFonts w:cstheme="minorHAnsi"/>
          <w:bCs/>
          <w:sz w:val="22"/>
          <w:szCs w:val="22"/>
        </w:rPr>
        <w:t>612-380-1433</w:t>
      </w:r>
    </w:p>
    <w:p w14:paraId="02913FC4" w14:textId="77777777" w:rsidR="00C052B0" w:rsidRDefault="00C052B0" w:rsidP="00C052B0">
      <w:pPr>
        <w:jc w:val="right"/>
        <w:rPr>
          <w:rFonts w:cstheme="minorHAnsi"/>
          <w:bCs/>
          <w:sz w:val="22"/>
          <w:szCs w:val="22"/>
        </w:rPr>
      </w:pPr>
      <w:r>
        <w:rPr>
          <w:rFonts w:cstheme="minorHAnsi"/>
          <w:bCs/>
          <w:sz w:val="22"/>
          <w:szCs w:val="22"/>
        </w:rPr>
        <w:t>jmiller@mncun.org</w:t>
      </w:r>
    </w:p>
    <w:p w14:paraId="116AAF53" w14:textId="345877AD" w:rsidR="00715518" w:rsidRPr="00712A85" w:rsidRDefault="00864C0D" w:rsidP="007B45C6">
      <w:pPr>
        <w:rPr>
          <w:rFonts w:cstheme="minorHAnsi"/>
          <w:b/>
          <w:sz w:val="22"/>
          <w:szCs w:val="22"/>
        </w:rPr>
      </w:pPr>
      <w:r w:rsidRPr="00712A85">
        <w:rPr>
          <w:rFonts w:cstheme="minorHAnsi"/>
          <w:b/>
          <w:sz w:val="22"/>
          <w:szCs w:val="22"/>
        </w:rPr>
        <w:t>F</w:t>
      </w:r>
      <w:r w:rsidR="007B45C6" w:rsidRPr="00712A85">
        <w:rPr>
          <w:rFonts w:cstheme="minorHAnsi"/>
          <w:b/>
          <w:sz w:val="22"/>
          <w:szCs w:val="22"/>
        </w:rPr>
        <w:t>or Immediate Release</w:t>
      </w:r>
    </w:p>
    <w:p w14:paraId="76EC0BDE" w14:textId="67AB4BEB" w:rsidR="00C052B0" w:rsidRPr="009E2126" w:rsidRDefault="009E2126" w:rsidP="009E2126">
      <w:pPr>
        <w:rPr>
          <w:rFonts w:cstheme="minorHAnsi"/>
          <w:bCs/>
          <w:sz w:val="22"/>
          <w:szCs w:val="22"/>
        </w:rPr>
      </w:pPr>
      <w:r>
        <w:rPr>
          <w:rFonts w:cstheme="minorHAnsi"/>
          <w:bCs/>
          <w:sz w:val="22"/>
          <w:szCs w:val="22"/>
        </w:rPr>
        <w:t>August 19, 2021</w:t>
      </w:r>
    </w:p>
    <w:p w14:paraId="5BBB973A" w14:textId="77777777" w:rsidR="00B667D9" w:rsidRPr="00B667D9" w:rsidRDefault="00B667D9" w:rsidP="00B667D9">
      <w:pPr>
        <w:pStyle w:val="NormalWeb"/>
        <w:rPr>
          <w:rFonts w:ascii="Calibri" w:hAnsi="Calibri" w:cs="Calibri"/>
          <w:b/>
          <w:bCs/>
          <w:sz w:val="22"/>
          <w:szCs w:val="22"/>
        </w:rPr>
      </w:pPr>
    </w:p>
    <w:p w14:paraId="19781381" w14:textId="77777777" w:rsidR="00B667D9" w:rsidRDefault="00B667D9" w:rsidP="001F5581">
      <w:pPr>
        <w:pStyle w:val="NormalWeb"/>
        <w:jc w:val="center"/>
        <w:rPr>
          <w:rFonts w:ascii="Calibri" w:hAnsi="Calibri" w:cs="Calibri"/>
          <w:b/>
          <w:bCs/>
          <w:sz w:val="22"/>
          <w:szCs w:val="22"/>
        </w:rPr>
      </w:pPr>
      <w:r w:rsidRPr="00B667D9">
        <w:rPr>
          <w:rFonts w:ascii="Calibri" w:hAnsi="Calibri" w:cs="Calibri"/>
          <w:b/>
          <w:bCs/>
          <w:sz w:val="22"/>
          <w:szCs w:val="22"/>
        </w:rPr>
        <w:t>10 Minn. Credit Unions Win Awards, Advance to National Competitions</w:t>
      </w:r>
    </w:p>
    <w:p w14:paraId="00879DB0" w14:textId="58DD37A1" w:rsidR="00B667D9" w:rsidRPr="00B667D9" w:rsidRDefault="00B667D9" w:rsidP="00B667D9">
      <w:pPr>
        <w:pStyle w:val="NormalWeb"/>
        <w:rPr>
          <w:rFonts w:ascii="Calibri" w:hAnsi="Calibri" w:cs="Calibri"/>
          <w:sz w:val="22"/>
          <w:szCs w:val="22"/>
        </w:rPr>
      </w:pPr>
      <w:r>
        <w:rPr>
          <w:rFonts w:ascii="Calibri" w:hAnsi="Calibri" w:cs="Calibri"/>
          <w:sz w:val="22"/>
          <w:szCs w:val="22"/>
        </w:rPr>
        <w:t>S</w:t>
      </w:r>
      <w:r w:rsidR="00A240B7">
        <w:rPr>
          <w:rFonts w:ascii="Calibri" w:hAnsi="Calibri" w:cs="Calibri"/>
          <w:sz w:val="22"/>
          <w:szCs w:val="22"/>
        </w:rPr>
        <w:t>AINT PAUL</w:t>
      </w:r>
      <w:r>
        <w:rPr>
          <w:rFonts w:ascii="Calibri" w:hAnsi="Calibri" w:cs="Calibri"/>
          <w:sz w:val="22"/>
          <w:szCs w:val="22"/>
        </w:rPr>
        <w:t xml:space="preserve">, Minn. - </w:t>
      </w:r>
      <w:r w:rsidRPr="00B667D9">
        <w:rPr>
          <w:rFonts w:ascii="Calibri" w:hAnsi="Calibri" w:cs="Calibri"/>
          <w:sz w:val="22"/>
          <w:szCs w:val="22"/>
        </w:rPr>
        <w:t>The Minnesota Credit Union Network (MnCUN) is pleased to announce the state-level winners of the 2021 Dora Maxwell, Louise Herring and Desjardins award competitions. These awards are sponsored each year by MnCUN and the Credit Union National Association (CUNA).</w:t>
      </w:r>
    </w:p>
    <w:p w14:paraId="55B9F2B2" w14:textId="056E248B" w:rsidR="00B667D9" w:rsidRPr="00B667D9" w:rsidRDefault="00B667D9" w:rsidP="00B667D9">
      <w:pPr>
        <w:pStyle w:val="NormalWeb"/>
        <w:rPr>
          <w:rFonts w:ascii="Calibri" w:hAnsi="Calibri" w:cs="Calibri"/>
          <w:sz w:val="22"/>
          <w:szCs w:val="22"/>
        </w:rPr>
      </w:pPr>
      <w:r w:rsidRPr="00B667D9">
        <w:rPr>
          <w:rFonts w:ascii="Calibri" w:hAnsi="Calibri" w:cs="Calibri"/>
          <w:sz w:val="22"/>
          <w:szCs w:val="22"/>
        </w:rPr>
        <w:t>The 2021 Minnesota award-winners in the</w:t>
      </w:r>
      <w:r w:rsidR="009E2126">
        <w:rPr>
          <w:rFonts w:ascii="Calibri" w:hAnsi="Calibri" w:cs="Calibri"/>
          <w:sz w:val="22"/>
          <w:szCs w:val="22"/>
        </w:rPr>
        <w:t xml:space="preserve"> following</w:t>
      </w:r>
      <w:r w:rsidRPr="00B667D9">
        <w:rPr>
          <w:rFonts w:ascii="Calibri" w:hAnsi="Calibri" w:cs="Calibri"/>
          <w:sz w:val="22"/>
          <w:szCs w:val="22"/>
        </w:rPr>
        <w:t xml:space="preserve"> asset categories are:</w:t>
      </w:r>
    </w:p>
    <w:p w14:paraId="40240B07" w14:textId="5C507773" w:rsidR="00B667D9" w:rsidRPr="00C6446B" w:rsidRDefault="00B667D9" w:rsidP="00B667D9">
      <w:pPr>
        <w:pStyle w:val="NormalWeb"/>
        <w:rPr>
          <w:rFonts w:ascii="Calibri" w:hAnsi="Calibri" w:cs="Calibri"/>
          <w:b/>
          <w:bCs/>
          <w:sz w:val="22"/>
          <w:szCs w:val="22"/>
        </w:rPr>
      </w:pPr>
      <w:r w:rsidRPr="001F5581">
        <w:rPr>
          <w:rFonts w:ascii="Calibri" w:hAnsi="Calibri" w:cs="Calibri"/>
          <w:b/>
          <w:bCs/>
          <w:sz w:val="22"/>
          <w:szCs w:val="22"/>
        </w:rPr>
        <w:t>Dora Maxwell Social Responsibility Community Service Award</w:t>
      </w:r>
      <w:r w:rsidR="00C6446B">
        <w:rPr>
          <w:rFonts w:ascii="Calibri" w:hAnsi="Calibri" w:cs="Calibri"/>
          <w:b/>
          <w:bCs/>
          <w:sz w:val="22"/>
          <w:szCs w:val="22"/>
        </w:rPr>
        <w:br/>
      </w:r>
      <w:r w:rsidRPr="00B667D9">
        <w:rPr>
          <w:rFonts w:ascii="Calibri" w:hAnsi="Calibri" w:cs="Calibri"/>
          <w:sz w:val="22"/>
          <w:szCs w:val="22"/>
        </w:rPr>
        <w:t>$50 - 250 million in assets: North Star Credit Union, "People Helping People: Giving Back"</w:t>
      </w:r>
      <w:r w:rsidR="00CB21CA">
        <w:rPr>
          <w:rFonts w:ascii="Calibri" w:hAnsi="Calibri" w:cs="Calibri"/>
          <w:sz w:val="22"/>
          <w:szCs w:val="22"/>
        </w:rPr>
        <w:br/>
      </w:r>
      <w:r w:rsidRPr="00B667D9">
        <w:rPr>
          <w:rFonts w:ascii="Calibri" w:hAnsi="Calibri" w:cs="Calibri"/>
          <w:sz w:val="22"/>
          <w:szCs w:val="22"/>
        </w:rPr>
        <w:t>$250 million - $1 billion in assets: Minnco Credit Union, "Minnco Moments"</w:t>
      </w:r>
      <w:r w:rsidR="00CB21CA">
        <w:rPr>
          <w:rFonts w:ascii="Calibri" w:hAnsi="Calibri" w:cs="Calibri"/>
          <w:sz w:val="22"/>
          <w:szCs w:val="22"/>
        </w:rPr>
        <w:br/>
      </w:r>
      <w:r w:rsidRPr="00B667D9">
        <w:rPr>
          <w:rFonts w:ascii="Calibri" w:hAnsi="Calibri" w:cs="Calibri"/>
          <w:sz w:val="22"/>
          <w:szCs w:val="22"/>
        </w:rPr>
        <w:t>More than $1 billion in assets: Affinity Plus Federal Credit Union, "Coins for a Cause"</w:t>
      </w:r>
    </w:p>
    <w:p w14:paraId="5A1EB76F" w14:textId="29826DB1" w:rsidR="00B667D9" w:rsidRPr="00C6446B" w:rsidRDefault="00B667D9" w:rsidP="00B667D9">
      <w:pPr>
        <w:pStyle w:val="NormalWeb"/>
        <w:rPr>
          <w:rFonts w:ascii="Calibri" w:hAnsi="Calibri" w:cs="Calibri"/>
          <w:b/>
          <w:bCs/>
          <w:sz w:val="22"/>
          <w:szCs w:val="22"/>
        </w:rPr>
      </w:pPr>
      <w:r w:rsidRPr="001F5581">
        <w:rPr>
          <w:rFonts w:ascii="Calibri" w:hAnsi="Calibri" w:cs="Calibri"/>
          <w:b/>
          <w:bCs/>
          <w:sz w:val="22"/>
          <w:szCs w:val="22"/>
        </w:rPr>
        <w:t>Louise Herring Philosophy-in-Action Member Service Award</w:t>
      </w:r>
      <w:r w:rsidR="00C6446B">
        <w:rPr>
          <w:rFonts w:ascii="Calibri" w:hAnsi="Calibri" w:cs="Calibri"/>
          <w:b/>
          <w:bCs/>
          <w:sz w:val="22"/>
          <w:szCs w:val="22"/>
        </w:rPr>
        <w:br/>
      </w:r>
      <w:r w:rsidRPr="00B667D9">
        <w:rPr>
          <w:rFonts w:ascii="Calibri" w:hAnsi="Calibri" w:cs="Calibri"/>
          <w:sz w:val="22"/>
          <w:szCs w:val="22"/>
        </w:rPr>
        <w:t>$50 - 250 million in assets: Centricity Credit Union, "Distance Learning and Back 2 School Drive"</w:t>
      </w:r>
      <w:r w:rsidR="00CB21CA">
        <w:rPr>
          <w:rFonts w:ascii="Calibri" w:hAnsi="Calibri" w:cs="Calibri"/>
          <w:sz w:val="22"/>
          <w:szCs w:val="22"/>
        </w:rPr>
        <w:br/>
      </w:r>
      <w:r w:rsidRPr="00B667D9">
        <w:rPr>
          <w:rFonts w:ascii="Calibri" w:hAnsi="Calibri" w:cs="Calibri"/>
          <w:sz w:val="22"/>
          <w:szCs w:val="22"/>
        </w:rPr>
        <w:t>$250 million - $1 billion assets: SouthPoint Financial Credit Union, "Community Advisory Committee inception"</w:t>
      </w:r>
      <w:r w:rsidR="00CB21CA">
        <w:rPr>
          <w:rFonts w:ascii="Calibri" w:hAnsi="Calibri" w:cs="Calibri"/>
          <w:sz w:val="22"/>
          <w:szCs w:val="22"/>
        </w:rPr>
        <w:br/>
      </w:r>
      <w:r w:rsidRPr="00B667D9">
        <w:rPr>
          <w:rFonts w:ascii="Calibri" w:hAnsi="Calibri" w:cs="Calibri"/>
          <w:sz w:val="22"/>
          <w:szCs w:val="22"/>
        </w:rPr>
        <w:t>More than $1 billion in assets: Hiway Credit Union, "Hiway Diversity, Equity and Inclusion Committee (DEI)"</w:t>
      </w:r>
    </w:p>
    <w:p w14:paraId="5C5B7C9C" w14:textId="7D9E88AC" w:rsidR="00B667D9" w:rsidRPr="00C6446B" w:rsidRDefault="00B667D9" w:rsidP="00B667D9">
      <w:pPr>
        <w:pStyle w:val="NormalWeb"/>
        <w:rPr>
          <w:rFonts w:ascii="Calibri" w:hAnsi="Calibri" w:cs="Calibri"/>
          <w:b/>
          <w:bCs/>
          <w:sz w:val="22"/>
          <w:szCs w:val="22"/>
        </w:rPr>
      </w:pPr>
      <w:r w:rsidRPr="00CB21CA">
        <w:rPr>
          <w:rFonts w:ascii="Calibri" w:hAnsi="Calibri" w:cs="Calibri"/>
          <w:b/>
          <w:bCs/>
          <w:sz w:val="22"/>
          <w:szCs w:val="22"/>
        </w:rPr>
        <w:t>Desjardins Adult Financial Education Award</w:t>
      </w:r>
      <w:r w:rsidR="00C6446B">
        <w:rPr>
          <w:rFonts w:ascii="Calibri" w:hAnsi="Calibri" w:cs="Calibri"/>
          <w:b/>
          <w:bCs/>
          <w:sz w:val="22"/>
          <w:szCs w:val="22"/>
        </w:rPr>
        <w:br/>
      </w:r>
      <w:r w:rsidRPr="00B667D9">
        <w:rPr>
          <w:rFonts w:ascii="Calibri" w:hAnsi="Calibri" w:cs="Calibri"/>
          <w:sz w:val="22"/>
          <w:szCs w:val="22"/>
        </w:rPr>
        <w:t>$50 - 250 million in assets: Northwoods Credit Union, "Senior Day in Cloquet"</w:t>
      </w:r>
      <w:r w:rsidR="00CB21CA">
        <w:rPr>
          <w:rFonts w:ascii="Calibri" w:hAnsi="Calibri" w:cs="Calibri"/>
          <w:sz w:val="22"/>
          <w:szCs w:val="22"/>
        </w:rPr>
        <w:br/>
      </w:r>
      <w:r w:rsidRPr="00B667D9">
        <w:rPr>
          <w:rFonts w:ascii="Calibri" w:hAnsi="Calibri" w:cs="Calibri"/>
          <w:sz w:val="22"/>
          <w:szCs w:val="22"/>
        </w:rPr>
        <w:t>$250 million - $1 billion in assets: TopLine Federal Credit Union, "Virtual Workshops"</w:t>
      </w:r>
      <w:r w:rsidR="00CB21CA">
        <w:rPr>
          <w:rFonts w:ascii="Calibri" w:hAnsi="Calibri" w:cs="Calibri"/>
          <w:sz w:val="22"/>
          <w:szCs w:val="22"/>
        </w:rPr>
        <w:br/>
      </w:r>
      <w:r w:rsidRPr="00B667D9">
        <w:rPr>
          <w:rFonts w:ascii="Calibri" w:hAnsi="Calibri" w:cs="Calibri"/>
          <w:sz w:val="22"/>
          <w:szCs w:val="22"/>
        </w:rPr>
        <w:t>More than $1 billion in assets: SPIRE Credit Union, "SPIRE-Twin Cities Live "Money Makeover"</w:t>
      </w:r>
    </w:p>
    <w:p w14:paraId="673B5793" w14:textId="5AB318C8" w:rsidR="00B667D9" w:rsidRPr="00C6446B" w:rsidRDefault="00B667D9" w:rsidP="00B667D9">
      <w:pPr>
        <w:pStyle w:val="NormalWeb"/>
        <w:rPr>
          <w:rFonts w:ascii="Calibri" w:hAnsi="Calibri" w:cs="Calibri"/>
          <w:b/>
          <w:bCs/>
          <w:sz w:val="22"/>
          <w:szCs w:val="22"/>
        </w:rPr>
      </w:pPr>
      <w:r w:rsidRPr="00C6446B">
        <w:rPr>
          <w:rFonts w:ascii="Calibri" w:hAnsi="Calibri" w:cs="Calibri"/>
          <w:b/>
          <w:bCs/>
          <w:sz w:val="22"/>
          <w:szCs w:val="22"/>
        </w:rPr>
        <w:t>Desjardins Youth Financial Education Awards</w:t>
      </w:r>
      <w:r w:rsidR="00C6446B">
        <w:rPr>
          <w:rFonts w:ascii="Calibri" w:hAnsi="Calibri" w:cs="Calibri"/>
          <w:b/>
          <w:bCs/>
          <w:sz w:val="22"/>
          <w:szCs w:val="22"/>
        </w:rPr>
        <w:br/>
      </w:r>
      <w:r w:rsidRPr="00B667D9">
        <w:rPr>
          <w:rFonts w:ascii="Calibri" w:hAnsi="Calibri" w:cs="Calibri"/>
          <w:sz w:val="22"/>
          <w:szCs w:val="22"/>
        </w:rPr>
        <w:t>$50 - 250 million in assets: United Educators Credit Union, "Bringing Virtual Financial Literacy to Members"</w:t>
      </w:r>
      <w:r w:rsidR="00C6446B">
        <w:rPr>
          <w:rFonts w:ascii="Calibri" w:hAnsi="Calibri" w:cs="Calibri"/>
          <w:b/>
          <w:bCs/>
          <w:sz w:val="22"/>
          <w:szCs w:val="22"/>
        </w:rPr>
        <w:br/>
      </w:r>
      <w:r w:rsidRPr="00B667D9">
        <w:rPr>
          <w:rFonts w:ascii="Calibri" w:hAnsi="Calibri" w:cs="Calibri"/>
          <w:sz w:val="22"/>
          <w:szCs w:val="22"/>
        </w:rPr>
        <w:t>$250 million - $1 billion in assets: TopLine Federal Credit Union, "Virtual Youth Financial Literacy Workshops"</w:t>
      </w:r>
      <w:r w:rsidR="00C6446B">
        <w:rPr>
          <w:rFonts w:ascii="Calibri" w:hAnsi="Calibri" w:cs="Calibri"/>
          <w:b/>
          <w:bCs/>
          <w:sz w:val="22"/>
          <w:szCs w:val="22"/>
        </w:rPr>
        <w:br/>
      </w:r>
      <w:r w:rsidRPr="00B667D9">
        <w:rPr>
          <w:rFonts w:ascii="Calibri" w:hAnsi="Calibri" w:cs="Calibri"/>
          <w:sz w:val="22"/>
          <w:szCs w:val="22"/>
        </w:rPr>
        <w:t>More than $1 billion in assets: SPIRE Credit Union, "Saving Cash" SPIRE Children's Book</w:t>
      </w:r>
    </w:p>
    <w:p w14:paraId="25C92AC7" w14:textId="57AFBC32" w:rsidR="00CB21CA" w:rsidRPr="00B667D9" w:rsidRDefault="00CB21CA" w:rsidP="00CB21CA">
      <w:pPr>
        <w:pStyle w:val="NormalWeb"/>
        <w:rPr>
          <w:rFonts w:ascii="Calibri" w:hAnsi="Calibri" w:cs="Calibri"/>
          <w:sz w:val="22"/>
          <w:szCs w:val="22"/>
        </w:rPr>
      </w:pPr>
      <w:r w:rsidRPr="00B667D9">
        <w:rPr>
          <w:rFonts w:ascii="Calibri" w:hAnsi="Calibri" w:cs="Calibri"/>
          <w:sz w:val="22"/>
          <w:szCs w:val="22"/>
        </w:rPr>
        <w:t xml:space="preserve">​​“The Dora Maxwell, Louise Herring, and Desjardins statewide award winners </w:t>
      </w:r>
      <w:r w:rsidR="000E76EA">
        <w:rPr>
          <w:rFonts w:ascii="Calibri" w:hAnsi="Calibri" w:cs="Calibri"/>
          <w:sz w:val="22"/>
          <w:szCs w:val="22"/>
        </w:rPr>
        <w:t>demonstrate</w:t>
      </w:r>
      <w:r w:rsidRPr="00B667D9">
        <w:rPr>
          <w:rFonts w:ascii="Calibri" w:hAnsi="Calibri" w:cs="Calibri"/>
          <w:sz w:val="22"/>
          <w:szCs w:val="22"/>
        </w:rPr>
        <w:t xml:space="preserve"> </w:t>
      </w:r>
      <w:r w:rsidR="00F56859">
        <w:rPr>
          <w:rFonts w:ascii="Calibri" w:hAnsi="Calibri" w:cs="Calibri"/>
          <w:sz w:val="22"/>
          <w:szCs w:val="22"/>
        </w:rPr>
        <w:t>that Minnesota credit unions give back to their members and communities</w:t>
      </w:r>
      <w:r w:rsidRPr="00B667D9">
        <w:rPr>
          <w:rFonts w:ascii="Calibri" w:hAnsi="Calibri" w:cs="Calibri"/>
          <w:sz w:val="22"/>
          <w:szCs w:val="22"/>
        </w:rPr>
        <w:t xml:space="preserve"> through their everyday </w:t>
      </w:r>
      <w:r w:rsidRPr="00B667D9">
        <w:rPr>
          <w:rFonts w:ascii="Calibri" w:hAnsi="Calibri" w:cs="Calibri"/>
          <w:sz w:val="22"/>
          <w:szCs w:val="22"/>
        </w:rPr>
        <w:lastRenderedPageBreak/>
        <w:t>operations, community service and education,” MnCUN President &amp; CEO Mark Cummins. “We are proud of the work that they do to improve their members’ financial well-being and</w:t>
      </w:r>
      <w:r w:rsidR="004717BE">
        <w:rPr>
          <w:rFonts w:ascii="Calibri" w:hAnsi="Calibri" w:cs="Calibri"/>
          <w:sz w:val="22"/>
          <w:szCs w:val="22"/>
        </w:rPr>
        <w:t xml:space="preserve"> </w:t>
      </w:r>
      <w:r w:rsidR="008F1F31">
        <w:rPr>
          <w:rFonts w:ascii="Calibri" w:hAnsi="Calibri" w:cs="Calibri"/>
          <w:sz w:val="22"/>
          <w:szCs w:val="22"/>
        </w:rPr>
        <w:t>strengthen</w:t>
      </w:r>
      <w:r w:rsidR="004717BE">
        <w:rPr>
          <w:rFonts w:ascii="Calibri" w:hAnsi="Calibri" w:cs="Calibri"/>
          <w:sz w:val="22"/>
          <w:szCs w:val="22"/>
        </w:rPr>
        <w:t xml:space="preserve"> their</w:t>
      </w:r>
      <w:r w:rsidRPr="00B667D9">
        <w:rPr>
          <w:rFonts w:ascii="Calibri" w:hAnsi="Calibri" w:cs="Calibri"/>
          <w:sz w:val="22"/>
          <w:szCs w:val="22"/>
        </w:rPr>
        <w:t xml:space="preserve"> communities as a whole.”</w:t>
      </w:r>
    </w:p>
    <w:p w14:paraId="6E4CD667" w14:textId="77777777" w:rsidR="00B667D9" w:rsidRPr="00B667D9" w:rsidRDefault="00B667D9" w:rsidP="00B667D9">
      <w:pPr>
        <w:pStyle w:val="NormalWeb"/>
        <w:rPr>
          <w:rFonts w:ascii="Calibri" w:hAnsi="Calibri" w:cs="Calibri"/>
          <w:sz w:val="22"/>
          <w:szCs w:val="22"/>
        </w:rPr>
      </w:pPr>
      <w:r w:rsidRPr="00B667D9">
        <w:rPr>
          <w:rFonts w:ascii="Calibri" w:hAnsi="Calibri" w:cs="Calibri"/>
          <w:sz w:val="22"/>
          <w:szCs w:val="22"/>
        </w:rPr>
        <w:t>The Dora Maxwell Social Responsibility Community Service Award was created in 1987 and recognizes credit unions for the activities they coordinate that benefit the community or a specific charity. This award promotes social responsibility among credit unions by formally recognizing their achievements outside the credit union.</w:t>
      </w:r>
    </w:p>
    <w:p w14:paraId="2925B707" w14:textId="77777777" w:rsidR="00B667D9" w:rsidRPr="00B667D9" w:rsidRDefault="00B667D9" w:rsidP="00B667D9">
      <w:pPr>
        <w:pStyle w:val="NormalWeb"/>
        <w:rPr>
          <w:rFonts w:ascii="Calibri" w:hAnsi="Calibri" w:cs="Calibri"/>
          <w:sz w:val="22"/>
          <w:szCs w:val="22"/>
        </w:rPr>
      </w:pPr>
      <w:r w:rsidRPr="00B667D9">
        <w:rPr>
          <w:rFonts w:ascii="Calibri" w:hAnsi="Calibri" w:cs="Calibri"/>
          <w:sz w:val="22"/>
          <w:szCs w:val="22"/>
        </w:rPr>
        <w:t>The Louise Herring Philosophy in Action Member Service Award is given to a credit union for its practical application of the "people helping people” philosophy in internal operations. Created in 1990, this award promotes the credit union philosophy by formally recognizing credit unions that demonstrate in an extraordinary way the application of the movement's principles in serving their members.</w:t>
      </w:r>
    </w:p>
    <w:p w14:paraId="6D973BE7" w14:textId="2D06F52A" w:rsidR="00495770" w:rsidRDefault="00B667D9" w:rsidP="00B667D9">
      <w:pPr>
        <w:pStyle w:val="NormalWeb"/>
        <w:spacing w:before="0" w:beforeAutospacing="0" w:after="0" w:afterAutospacing="0"/>
        <w:rPr>
          <w:rFonts w:ascii="Calibri" w:hAnsi="Calibri" w:cs="Calibri"/>
          <w:sz w:val="22"/>
          <w:szCs w:val="22"/>
        </w:rPr>
      </w:pPr>
      <w:r w:rsidRPr="00B667D9">
        <w:rPr>
          <w:rFonts w:ascii="Calibri" w:hAnsi="Calibri" w:cs="Calibri"/>
          <w:sz w:val="22"/>
          <w:szCs w:val="22"/>
        </w:rPr>
        <w:t>The Desjardins Youth and Adult Financial Education Awards formally recognize the leadership of individual credit unions and chapters in their efforts to better educate youth and adults in financial literacy.</w:t>
      </w:r>
      <w:r w:rsidR="00495770">
        <w:rPr>
          <w:rFonts w:ascii="Calibri" w:hAnsi="Calibri" w:cs="Calibri"/>
          <w:sz w:val="22"/>
          <w:szCs w:val="22"/>
        </w:rPr>
        <w:t xml:space="preserve"> </w:t>
      </w:r>
    </w:p>
    <w:p w14:paraId="486F39A6" w14:textId="77777777" w:rsidR="00802AE9" w:rsidRDefault="00802AE9" w:rsidP="00802AE9">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E0367E0" w14:textId="77777777" w:rsidR="00802AE9" w:rsidRDefault="00802AE9" w:rsidP="00802AE9">
      <w:pPr>
        <w:pStyle w:val="NormalWeb"/>
        <w:spacing w:before="0" w:beforeAutospacing="0" w:after="0" w:afterAutospacing="0"/>
        <w:rPr>
          <w:rFonts w:ascii="Calibri" w:hAnsi="Calibri" w:cs="Calibri"/>
          <w:sz w:val="22"/>
          <w:szCs w:val="22"/>
        </w:rPr>
      </w:pPr>
      <w:r>
        <w:rPr>
          <w:rFonts w:ascii="Calibri" w:hAnsi="Calibri" w:cs="Calibri"/>
          <w:b/>
          <w:bCs/>
          <w:sz w:val="22"/>
          <w:szCs w:val="22"/>
        </w:rPr>
        <w:t>About MnCUN</w:t>
      </w:r>
    </w:p>
    <w:p w14:paraId="13B4DCA9" w14:textId="3B4DB9D8" w:rsidR="00802AE9" w:rsidRDefault="00802AE9" w:rsidP="00802AE9">
      <w:pPr>
        <w:pStyle w:val="NormalWeb"/>
        <w:spacing w:before="0" w:beforeAutospacing="0" w:after="0" w:afterAutospacing="0"/>
        <w:rPr>
          <w:rFonts w:ascii="Calibri" w:hAnsi="Calibri" w:cs="Calibri"/>
          <w:sz w:val="22"/>
          <w:szCs w:val="22"/>
        </w:rPr>
      </w:pPr>
      <w:r>
        <w:rPr>
          <w:rFonts w:ascii="Calibri" w:hAnsi="Calibri" w:cs="Calibri"/>
          <w:sz w:val="22"/>
          <w:szCs w:val="22"/>
        </w:rPr>
        <w:t>The Minnesota Credit Union Network is the statewide trade association that works to ensure the success, growth, and vitality of Minnesota credit unions. With nearly $</w:t>
      </w:r>
      <w:r w:rsidR="00AD5ACB">
        <w:rPr>
          <w:rFonts w:ascii="Calibri" w:hAnsi="Calibri" w:cs="Calibri"/>
          <w:sz w:val="22"/>
          <w:szCs w:val="22"/>
        </w:rPr>
        <w:t>33</w:t>
      </w:r>
      <w:r>
        <w:rPr>
          <w:rFonts w:ascii="Calibri" w:hAnsi="Calibri" w:cs="Calibri"/>
          <w:sz w:val="22"/>
          <w:szCs w:val="22"/>
        </w:rPr>
        <w:t xml:space="preserve"> billion in assets, Minnesota credit unions are local, trusted financial cooperatives that serve nearly 1.9 million members at almost 400 branch locations around the state. As not-for-profit institutions, credit unions give back to the communities they serve. For more information, visit mncun.org. </w:t>
      </w:r>
    </w:p>
    <w:p w14:paraId="644E9E63" w14:textId="62906726" w:rsidR="00193AAE" w:rsidRPr="00712A85" w:rsidRDefault="00193AAE" w:rsidP="00802AE9">
      <w:pPr>
        <w:jc w:val="center"/>
        <w:rPr>
          <w:rFonts w:cstheme="minorHAnsi"/>
          <w:color w:val="333333"/>
          <w:sz w:val="22"/>
          <w:szCs w:val="22"/>
        </w:rPr>
      </w:pPr>
    </w:p>
    <w:sectPr w:rsidR="00193AAE" w:rsidRPr="00712A85" w:rsidSect="00802AE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71AA" w14:textId="77777777" w:rsidR="00DC0338" w:rsidRDefault="00DC0338" w:rsidP="004D727B">
      <w:r>
        <w:separator/>
      </w:r>
    </w:p>
  </w:endnote>
  <w:endnote w:type="continuationSeparator" w:id="0">
    <w:p w14:paraId="59B4E6C1" w14:textId="77777777" w:rsidR="00DC0338" w:rsidRDefault="00DC0338" w:rsidP="004D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F37F" w14:textId="77777777" w:rsidR="00A13801" w:rsidRDefault="00A13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F3BB" w14:textId="77777777" w:rsidR="00A13801" w:rsidRDefault="00A138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836A" w14:textId="77777777" w:rsidR="00A13801" w:rsidRDefault="00A13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3C54" w14:textId="77777777" w:rsidR="00DC0338" w:rsidRDefault="00DC0338" w:rsidP="004D727B">
      <w:r>
        <w:separator/>
      </w:r>
    </w:p>
  </w:footnote>
  <w:footnote w:type="continuationSeparator" w:id="0">
    <w:p w14:paraId="42D9F547" w14:textId="77777777" w:rsidR="00DC0338" w:rsidRDefault="00DC0338" w:rsidP="004D7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3CE7" w14:textId="77777777" w:rsidR="00017651" w:rsidRDefault="00AD5ACB">
    <w:pPr>
      <w:pStyle w:val="Header"/>
    </w:pPr>
    <w:r>
      <w:rPr>
        <w:noProof/>
      </w:rPr>
      <w:pict w14:anchorId="7DA36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622251" o:spid="_x0000_s2050"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MnCUN Letterhead 201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EB31" w14:textId="77777777" w:rsidR="00A13801" w:rsidRDefault="00A138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50DB" w14:textId="77777777" w:rsidR="00017651" w:rsidRDefault="00AD5ACB">
    <w:pPr>
      <w:pStyle w:val="Header"/>
    </w:pPr>
    <w:r>
      <w:rPr>
        <w:noProof/>
      </w:rPr>
      <w:pict w14:anchorId="6313F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622250"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MnCUN Letterhead 201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A6F4E"/>
    <w:multiLevelType w:val="hybridMultilevel"/>
    <w:tmpl w:val="A344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E2C48"/>
    <w:multiLevelType w:val="hybridMultilevel"/>
    <w:tmpl w:val="EC9C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76A6E"/>
    <w:multiLevelType w:val="hybridMultilevel"/>
    <w:tmpl w:val="BA062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EE421C"/>
    <w:multiLevelType w:val="hybridMultilevel"/>
    <w:tmpl w:val="FFDEA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F7B0C"/>
    <w:multiLevelType w:val="hybridMultilevel"/>
    <w:tmpl w:val="806C10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D003D0"/>
    <w:multiLevelType w:val="hybridMultilevel"/>
    <w:tmpl w:val="E834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53166"/>
    <w:multiLevelType w:val="hybridMultilevel"/>
    <w:tmpl w:val="C0784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156B80"/>
    <w:multiLevelType w:val="hybridMultilevel"/>
    <w:tmpl w:val="B1569C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760230"/>
    <w:multiLevelType w:val="hybridMultilevel"/>
    <w:tmpl w:val="2B804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7E5215"/>
    <w:multiLevelType w:val="hybridMultilevel"/>
    <w:tmpl w:val="24A657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0" w15:restartNumberingAfterBreak="0">
    <w:nsid w:val="70E55FF1"/>
    <w:multiLevelType w:val="hybridMultilevel"/>
    <w:tmpl w:val="C2688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2"/>
  </w:num>
  <w:num w:numId="5">
    <w:abstractNumId w:val="3"/>
  </w:num>
  <w:num w:numId="6">
    <w:abstractNumId w:val="0"/>
  </w:num>
  <w:num w:numId="7">
    <w:abstractNumId w:val="5"/>
  </w:num>
  <w:num w:numId="8">
    <w:abstractNumId w:val="10"/>
  </w:num>
  <w:num w:numId="9">
    <w:abstractNumId w:val="1"/>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7B"/>
    <w:rsid w:val="00014A29"/>
    <w:rsid w:val="00017651"/>
    <w:rsid w:val="000464A9"/>
    <w:rsid w:val="00046F80"/>
    <w:rsid w:val="00077D9A"/>
    <w:rsid w:val="00080E53"/>
    <w:rsid w:val="00087691"/>
    <w:rsid w:val="000D34E7"/>
    <w:rsid w:val="000E01D4"/>
    <w:rsid w:val="000E76EA"/>
    <w:rsid w:val="000F3E83"/>
    <w:rsid w:val="00117EEC"/>
    <w:rsid w:val="0014496F"/>
    <w:rsid w:val="001759EC"/>
    <w:rsid w:val="00193AAE"/>
    <w:rsid w:val="0019410C"/>
    <w:rsid w:val="001F5581"/>
    <w:rsid w:val="00263C8F"/>
    <w:rsid w:val="002A2F5B"/>
    <w:rsid w:val="00360957"/>
    <w:rsid w:val="003D4F86"/>
    <w:rsid w:val="003D61BB"/>
    <w:rsid w:val="003F315D"/>
    <w:rsid w:val="004148CD"/>
    <w:rsid w:val="00420D09"/>
    <w:rsid w:val="004717BE"/>
    <w:rsid w:val="00495770"/>
    <w:rsid w:val="004D727B"/>
    <w:rsid w:val="004F1394"/>
    <w:rsid w:val="004F5AE2"/>
    <w:rsid w:val="0054050D"/>
    <w:rsid w:val="00566105"/>
    <w:rsid w:val="005C1474"/>
    <w:rsid w:val="005C5D0A"/>
    <w:rsid w:val="005C6E75"/>
    <w:rsid w:val="0065707C"/>
    <w:rsid w:val="00665BBE"/>
    <w:rsid w:val="00666A9C"/>
    <w:rsid w:val="0069232E"/>
    <w:rsid w:val="006B5BEE"/>
    <w:rsid w:val="006C7A6A"/>
    <w:rsid w:val="006E0495"/>
    <w:rsid w:val="00712A85"/>
    <w:rsid w:val="00715518"/>
    <w:rsid w:val="007336B3"/>
    <w:rsid w:val="0073789E"/>
    <w:rsid w:val="00742B76"/>
    <w:rsid w:val="007458F8"/>
    <w:rsid w:val="00763C28"/>
    <w:rsid w:val="007B45C6"/>
    <w:rsid w:val="007B6CE8"/>
    <w:rsid w:val="00802AE9"/>
    <w:rsid w:val="008120A8"/>
    <w:rsid w:val="0082026A"/>
    <w:rsid w:val="00843F79"/>
    <w:rsid w:val="00855ABE"/>
    <w:rsid w:val="00864C0D"/>
    <w:rsid w:val="0088640A"/>
    <w:rsid w:val="008C2214"/>
    <w:rsid w:val="008F1F31"/>
    <w:rsid w:val="0090392F"/>
    <w:rsid w:val="00915298"/>
    <w:rsid w:val="009230A3"/>
    <w:rsid w:val="00931DB5"/>
    <w:rsid w:val="00941F45"/>
    <w:rsid w:val="009E2126"/>
    <w:rsid w:val="00A13801"/>
    <w:rsid w:val="00A240B7"/>
    <w:rsid w:val="00A60D8A"/>
    <w:rsid w:val="00AC46DD"/>
    <w:rsid w:val="00AD5ACB"/>
    <w:rsid w:val="00B05F8C"/>
    <w:rsid w:val="00B113A5"/>
    <w:rsid w:val="00B510D1"/>
    <w:rsid w:val="00B667D9"/>
    <w:rsid w:val="00BA6E9C"/>
    <w:rsid w:val="00BD4860"/>
    <w:rsid w:val="00C009E4"/>
    <w:rsid w:val="00C00C95"/>
    <w:rsid w:val="00C01B32"/>
    <w:rsid w:val="00C052B0"/>
    <w:rsid w:val="00C06863"/>
    <w:rsid w:val="00C27CC8"/>
    <w:rsid w:val="00C40DF0"/>
    <w:rsid w:val="00C4414C"/>
    <w:rsid w:val="00C556CF"/>
    <w:rsid w:val="00C6446B"/>
    <w:rsid w:val="00C75550"/>
    <w:rsid w:val="00C91B01"/>
    <w:rsid w:val="00CA392E"/>
    <w:rsid w:val="00CA44F8"/>
    <w:rsid w:val="00CB21CA"/>
    <w:rsid w:val="00CD0695"/>
    <w:rsid w:val="00CD1146"/>
    <w:rsid w:val="00CD372F"/>
    <w:rsid w:val="00CD73A4"/>
    <w:rsid w:val="00CE45EA"/>
    <w:rsid w:val="00D45DFC"/>
    <w:rsid w:val="00D50D31"/>
    <w:rsid w:val="00D556A5"/>
    <w:rsid w:val="00D836F6"/>
    <w:rsid w:val="00DA560C"/>
    <w:rsid w:val="00DC0338"/>
    <w:rsid w:val="00E40979"/>
    <w:rsid w:val="00EE69EE"/>
    <w:rsid w:val="00F05AC6"/>
    <w:rsid w:val="00F11C0A"/>
    <w:rsid w:val="00F56859"/>
    <w:rsid w:val="00F6365A"/>
    <w:rsid w:val="00F74557"/>
    <w:rsid w:val="00FA3C88"/>
    <w:rsid w:val="00FE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A2A863"/>
  <w15:chartTrackingRefBased/>
  <w15:docId w15:val="{CC8D7269-9DFE-49C8-8EB5-A92A42D2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7691"/>
    <w:pPr>
      <w:spacing w:after="0" w:line="240" w:lineRule="auto"/>
    </w:pPr>
    <w:rPr>
      <w:sz w:val="24"/>
      <w:szCs w:val="24"/>
    </w:rPr>
  </w:style>
  <w:style w:type="paragraph" w:styleId="Heading1">
    <w:name w:val="heading 1"/>
    <w:basedOn w:val="Normal"/>
    <w:next w:val="Normal"/>
    <w:link w:val="Heading1Char"/>
    <w:uiPriority w:val="9"/>
    <w:qFormat/>
    <w:rsid w:val="000876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C6E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27B"/>
    <w:pPr>
      <w:tabs>
        <w:tab w:val="center" w:pos="4680"/>
        <w:tab w:val="right" w:pos="9360"/>
      </w:tabs>
    </w:pPr>
  </w:style>
  <w:style w:type="character" w:customStyle="1" w:styleId="HeaderChar">
    <w:name w:val="Header Char"/>
    <w:basedOn w:val="DefaultParagraphFont"/>
    <w:link w:val="Header"/>
    <w:uiPriority w:val="99"/>
    <w:rsid w:val="004D727B"/>
  </w:style>
  <w:style w:type="paragraph" w:styleId="Footer">
    <w:name w:val="footer"/>
    <w:basedOn w:val="Normal"/>
    <w:link w:val="FooterChar"/>
    <w:uiPriority w:val="99"/>
    <w:unhideWhenUsed/>
    <w:rsid w:val="004D727B"/>
    <w:pPr>
      <w:tabs>
        <w:tab w:val="center" w:pos="4680"/>
        <w:tab w:val="right" w:pos="9360"/>
      </w:tabs>
    </w:pPr>
  </w:style>
  <w:style w:type="character" w:customStyle="1" w:styleId="FooterChar">
    <w:name w:val="Footer Char"/>
    <w:basedOn w:val="DefaultParagraphFont"/>
    <w:link w:val="Footer"/>
    <w:uiPriority w:val="99"/>
    <w:rsid w:val="004D727B"/>
  </w:style>
  <w:style w:type="character" w:styleId="Hyperlink">
    <w:name w:val="Hyperlink"/>
    <w:basedOn w:val="DefaultParagraphFont"/>
    <w:uiPriority w:val="99"/>
    <w:unhideWhenUsed/>
    <w:rsid w:val="00360957"/>
    <w:rPr>
      <w:color w:val="0563C1" w:themeColor="hyperlink"/>
      <w:u w:val="single"/>
    </w:rPr>
  </w:style>
  <w:style w:type="character" w:styleId="Mention">
    <w:name w:val="Mention"/>
    <w:basedOn w:val="DefaultParagraphFont"/>
    <w:uiPriority w:val="99"/>
    <w:semiHidden/>
    <w:unhideWhenUsed/>
    <w:rsid w:val="00360957"/>
    <w:rPr>
      <w:color w:val="2B579A"/>
      <w:shd w:val="clear" w:color="auto" w:fill="E6E6E6"/>
    </w:rPr>
  </w:style>
  <w:style w:type="paragraph" w:styleId="ListParagraph">
    <w:name w:val="List Paragraph"/>
    <w:basedOn w:val="Normal"/>
    <w:uiPriority w:val="34"/>
    <w:qFormat/>
    <w:rsid w:val="00360957"/>
    <w:pPr>
      <w:ind w:left="720"/>
      <w:contextualSpacing/>
    </w:pPr>
  </w:style>
  <w:style w:type="paragraph" w:styleId="NormalWeb">
    <w:name w:val="Normal (Web)"/>
    <w:basedOn w:val="Normal"/>
    <w:uiPriority w:val="99"/>
    <w:unhideWhenUsed/>
    <w:rsid w:val="00193AA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93AAE"/>
    <w:rPr>
      <w:i/>
      <w:iCs/>
    </w:rPr>
  </w:style>
  <w:style w:type="character" w:customStyle="1" w:styleId="Heading1Char">
    <w:name w:val="Heading 1 Char"/>
    <w:basedOn w:val="DefaultParagraphFont"/>
    <w:link w:val="Heading1"/>
    <w:uiPriority w:val="9"/>
    <w:rsid w:val="00087691"/>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rsid w:val="00715518"/>
    <w:rPr>
      <w:color w:val="605E5C"/>
      <w:shd w:val="clear" w:color="auto" w:fill="E1DFDD"/>
    </w:rPr>
  </w:style>
  <w:style w:type="paragraph" w:styleId="BalloonText">
    <w:name w:val="Balloon Text"/>
    <w:basedOn w:val="Normal"/>
    <w:link w:val="BalloonTextChar"/>
    <w:uiPriority w:val="99"/>
    <w:semiHidden/>
    <w:unhideWhenUsed/>
    <w:rsid w:val="00C4414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4414C"/>
    <w:rPr>
      <w:rFonts w:ascii="Times New Roman" w:hAnsi="Times New Roman"/>
      <w:sz w:val="18"/>
      <w:szCs w:val="18"/>
    </w:rPr>
  </w:style>
  <w:style w:type="table" w:styleId="TableGrid">
    <w:name w:val="Table Grid"/>
    <w:basedOn w:val="TableNormal"/>
    <w:uiPriority w:val="39"/>
    <w:rsid w:val="005C1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802AE9"/>
    <w:rPr>
      <w:i/>
      <w:iCs/>
    </w:rPr>
  </w:style>
  <w:style w:type="character" w:customStyle="1" w:styleId="Heading2Char">
    <w:name w:val="Heading 2 Char"/>
    <w:basedOn w:val="DefaultParagraphFont"/>
    <w:link w:val="Heading2"/>
    <w:uiPriority w:val="9"/>
    <w:semiHidden/>
    <w:rsid w:val="005C6E7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4998">
      <w:bodyDiv w:val="1"/>
      <w:marLeft w:val="0"/>
      <w:marRight w:val="0"/>
      <w:marTop w:val="0"/>
      <w:marBottom w:val="0"/>
      <w:divBdr>
        <w:top w:val="none" w:sz="0" w:space="0" w:color="auto"/>
        <w:left w:val="none" w:sz="0" w:space="0" w:color="auto"/>
        <w:bottom w:val="none" w:sz="0" w:space="0" w:color="auto"/>
        <w:right w:val="none" w:sz="0" w:space="0" w:color="auto"/>
      </w:divBdr>
    </w:div>
    <w:div w:id="267474322">
      <w:bodyDiv w:val="1"/>
      <w:marLeft w:val="0"/>
      <w:marRight w:val="0"/>
      <w:marTop w:val="0"/>
      <w:marBottom w:val="0"/>
      <w:divBdr>
        <w:top w:val="none" w:sz="0" w:space="0" w:color="auto"/>
        <w:left w:val="none" w:sz="0" w:space="0" w:color="auto"/>
        <w:bottom w:val="none" w:sz="0" w:space="0" w:color="auto"/>
        <w:right w:val="none" w:sz="0" w:space="0" w:color="auto"/>
      </w:divBdr>
    </w:div>
    <w:div w:id="271400245">
      <w:bodyDiv w:val="1"/>
      <w:marLeft w:val="0"/>
      <w:marRight w:val="0"/>
      <w:marTop w:val="0"/>
      <w:marBottom w:val="0"/>
      <w:divBdr>
        <w:top w:val="none" w:sz="0" w:space="0" w:color="auto"/>
        <w:left w:val="none" w:sz="0" w:space="0" w:color="auto"/>
        <w:bottom w:val="none" w:sz="0" w:space="0" w:color="auto"/>
        <w:right w:val="none" w:sz="0" w:space="0" w:color="auto"/>
      </w:divBdr>
    </w:div>
    <w:div w:id="442960867">
      <w:bodyDiv w:val="1"/>
      <w:marLeft w:val="0"/>
      <w:marRight w:val="0"/>
      <w:marTop w:val="0"/>
      <w:marBottom w:val="0"/>
      <w:divBdr>
        <w:top w:val="none" w:sz="0" w:space="0" w:color="auto"/>
        <w:left w:val="none" w:sz="0" w:space="0" w:color="auto"/>
        <w:bottom w:val="none" w:sz="0" w:space="0" w:color="auto"/>
        <w:right w:val="none" w:sz="0" w:space="0" w:color="auto"/>
      </w:divBdr>
    </w:div>
    <w:div w:id="482740055">
      <w:bodyDiv w:val="1"/>
      <w:marLeft w:val="0"/>
      <w:marRight w:val="0"/>
      <w:marTop w:val="0"/>
      <w:marBottom w:val="0"/>
      <w:divBdr>
        <w:top w:val="none" w:sz="0" w:space="0" w:color="auto"/>
        <w:left w:val="none" w:sz="0" w:space="0" w:color="auto"/>
        <w:bottom w:val="none" w:sz="0" w:space="0" w:color="auto"/>
        <w:right w:val="none" w:sz="0" w:space="0" w:color="auto"/>
      </w:divBdr>
    </w:div>
    <w:div w:id="678578637">
      <w:bodyDiv w:val="1"/>
      <w:marLeft w:val="0"/>
      <w:marRight w:val="0"/>
      <w:marTop w:val="0"/>
      <w:marBottom w:val="0"/>
      <w:divBdr>
        <w:top w:val="none" w:sz="0" w:space="0" w:color="auto"/>
        <w:left w:val="none" w:sz="0" w:space="0" w:color="auto"/>
        <w:bottom w:val="none" w:sz="0" w:space="0" w:color="auto"/>
        <w:right w:val="none" w:sz="0" w:space="0" w:color="auto"/>
      </w:divBdr>
    </w:div>
    <w:div w:id="706030601">
      <w:bodyDiv w:val="1"/>
      <w:marLeft w:val="0"/>
      <w:marRight w:val="0"/>
      <w:marTop w:val="0"/>
      <w:marBottom w:val="0"/>
      <w:divBdr>
        <w:top w:val="none" w:sz="0" w:space="0" w:color="auto"/>
        <w:left w:val="none" w:sz="0" w:space="0" w:color="auto"/>
        <w:bottom w:val="none" w:sz="0" w:space="0" w:color="auto"/>
        <w:right w:val="none" w:sz="0" w:space="0" w:color="auto"/>
      </w:divBdr>
    </w:div>
    <w:div w:id="1220239843">
      <w:bodyDiv w:val="1"/>
      <w:marLeft w:val="0"/>
      <w:marRight w:val="0"/>
      <w:marTop w:val="0"/>
      <w:marBottom w:val="0"/>
      <w:divBdr>
        <w:top w:val="none" w:sz="0" w:space="0" w:color="auto"/>
        <w:left w:val="none" w:sz="0" w:space="0" w:color="auto"/>
        <w:bottom w:val="none" w:sz="0" w:space="0" w:color="auto"/>
        <w:right w:val="none" w:sz="0" w:space="0" w:color="auto"/>
      </w:divBdr>
    </w:div>
    <w:div w:id="1306206027">
      <w:bodyDiv w:val="1"/>
      <w:marLeft w:val="0"/>
      <w:marRight w:val="0"/>
      <w:marTop w:val="0"/>
      <w:marBottom w:val="0"/>
      <w:divBdr>
        <w:top w:val="none" w:sz="0" w:space="0" w:color="auto"/>
        <w:left w:val="none" w:sz="0" w:space="0" w:color="auto"/>
        <w:bottom w:val="none" w:sz="0" w:space="0" w:color="auto"/>
        <w:right w:val="none" w:sz="0" w:space="0" w:color="auto"/>
      </w:divBdr>
      <w:divsChild>
        <w:div w:id="1452826045">
          <w:marLeft w:val="0"/>
          <w:marRight w:val="0"/>
          <w:marTop w:val="0"/>
          <w:marBottom w:val="0"/>
          <w:divBdr>
            <w:top w:val="none" w:sz="0" w:space="0" w:color="auto"/>
            <w:left w:val="none" w:sz="0" w:space="0" w:color="auto"/>
            <w:bottom w:val="none" w:sz="0" w:space="0" w:color="auto"/>
            <w:right w:val="none" w:sz="0" w:space="0" w:color="auto"/>
          </w:divBdr>
          <w:divsChild>
            <w:div w:id="1145587569">
              <w:marLeft w:val="0"/>
              <w:marRight w:val="0"/>
              <w:marTop w:val="0"/>
              <w:marBottom w:val="0"/>
              <w:divBdr>
                <w:top w:val="none" w:sz="0" w:space="0" w:color="auto"/>
                <w:left w:val="none" w:sz="0" w:space="0" w:color="auto"/>
                <w:bottom w:val="none" w:sz="0" w:space="0" w:color="auto"/>
                <w:right w:val="none" w:sz="0" w:space="0" w:color="auto"/>
              </w:divBdr>
              <w:divsChild>
                <w:div w:id="1174690216">
                  <w:marLeft w:val="0"/>
                  <w:marRight w:val="0"/>
                  <w:marTop w:val="0"/>
                  <w:marBottom w:val="0"/>
                  <w:divBdr>
                    <w:top w:val="none" w:sz="0" w:space="0" w:color="auto"/>
                    <w:left w:val="none" w:sz="0" w:space="0" w:color="auto"/>
                    <w:bottom w:val="none" w:sz="0" w:space="0" w:color="auto"/>
                    <w:right w:val="none" w:sz="0" w:space="0" w:color="auto"/>
                  </w:divBdr>
                  <w:divsChild>
                    <w:div w:id="2108652655">
                      <w:marLeft w:val="0"/>
                      <w:marRight w:val="0"/>
                      <w:marTop w:val="0"/>
                      <w:marBottom w:val="0"/>
                      <w:divBdr>
                        <w:top w:val="none" w:sz="0" w:space="0" w:color="auto"/>
                        <w:left w:val="none" w:sz="0" w:space="0" w:color="auto"/>
                        <w:bottom w:val="none" w:sz="0" w:space="0" w:color="auto"/>
                        <w:right w:val="none" w:sz="0" w:space="0" w:color="auto"/>
                      </w:divBdr>
                    </w:div>
                    <w:div w:id="1519663994">
                      <w:marLeft w:val="0"/>
                      <w:marRight w:val="0"/>
                      <w:marTop w:val="0"/>
                      <w:marBottom w:val="0"/>
                      <w:divBdr>
                        <w:top w:val="none" w:sz="0" w:space="0" w:color="auto"/>
                        <w:left w:val="none" w:sz="0" w:space="0" w:color="auto"/>
                        <w:bottom w:val="single" w:sz="12" w:space="0" w:color="EDEDED"/>
                        <w:right w:val="none" w:sz="0" w:space="0" w:color="auto"/>
                      </w:divBdr>
                    </w:div>
                    <w:div w:id="873155254">
                      <w:marLeft w:val="0"/>
                      <w:marRight w:val="0"/>
                      <w:marTop w:val="0"/>
                      <w:marBottom w:val="225"/>
                      <w:divBdr>
                        <w:top w:val="none" w:sz="0" w:space="0" w:color="auto"/>
                        <w:left w:val="none" w:sz="0" w:space="0" w:color="auto"/>
                        <w:bottom w:val="none" w:sz="0" w:space="0" w:color="auto"/>
                        <w:right w:val="none" w:sz="0" w:space="0" w:color="auto"/>
                      </w:divBdr>
                      <w:divsChild>
                        <w:div w:id="1652633538">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 w:id="975262888">
                  <w:marLeft w:val="0"/>
                  <w:marRight w:val="0"/>
                  <w:marTop w:val="0"/>
                  <w:marBottom w:val="0"/>
                  <w:divBdr>
                    <w:top w:val="none" w:sz="0" w:space="0" w:color="auto"/>
                    <w:left w:val="none" w:sz="0" w:space="0" w:color="auto"/>
                    <w:bottom w:val="none" w:sz="0" w:space="0" w:color="auto"/>
                    <w:right w:val="none" w:sz="0" w:space="0" w:color="auto"/>
                  </w:divBdr>
                  <w:divsChild>
                    <w:div w:id="813452460">
                      <w:marLeft w:val="0"/>
                      <w:marRight w:val="0"/>
                      <w:marTop w:val="0"/>
                      <w:marBottom w:val="0"/>
                      <w:divBdr>
                        <w:top w:val="none" w:sz="0" w:space="0" w:color="auto"/>
                        <w:left w:val="none" w:sz="0" w:space="0" w:color="auto"/>
                        <w:bottom w:val="none" w:sz="0" w:space="0" w:color="auto"/>
                        <w:right w:val="none" w:sz="0" w:space="0" w:color="auto"/>
                      </w:divBdr>
                    </w:div>
                    <w:div w:id="2082679928">
                      <w:marLeft w:val="0"/>
                      <w:marRight w:val="0"/>
                      <w:marTop w:val="0"/>
                      <w:marBottom w:val="0"/>
                      <w:divBdr>
                        <w:top w:val="none" w:sz="0" w:space="0" w:color="auto"/>
                        <w:left w:val="none" w:sz="0" w:space="0" w:color="auto"/>
                        <w:bottom w:val="single" w:sz="12" w:space="0" w:color="EDEDED"/>
                        <w:right w:val="none" w:sz="0" w:space="0" w:color="auto"/>
                      </w:divBdr>
                    </w:div>
                    <w:div w:id="2039424484">
                      <w:marLeft w:val="0"/>
                      <w:marRight w:val="0"/>
                      <w:marTop w:val="0"/>
                      <w:marBottom w:val="225"/>
                      <w:divBdr>
                        <w:top w:val="none" w:sz="0" w:space="0" w:color="auto"/>
                        <w:left w:val="none" w:sz="0" w:space="0" w:color="auto"/>
                        <w:bottom w:val="none" w:sz="0" w:space="0" w:color="auto"/>
                        <w:right w:val="none" w:sz="0" w:space="0" w:color="auto"/>
                      </w:divBdr>
                      <w:divsChild>
                        <w:div w:id="933363905">
                          <w:marLeft w:val="0"/>
                          <w:marRight w:val="0"/>
                          <w:marTop w:val="0"/>
                          <w:marBottom w:val="0"/>
                          <w:divBdr>
                            <w:top w:val="none" w:sz="0" w:space="0" w:color="auto"/>
                            <w:left w:val="none" w:sz="0" w:space="0" w:color="auto"/>
                            <w:bottom w:val="none" w:sz="0" w:space="0" w:color="auto"/>
                            <w:right w:val="none" w:sz="0" w:space="0" w:color="auto"/>
                          </w:divBdr>
                          <w:divsChild>
                            <w:div w:id="1725369840">
                              <w:marLeft w:val="0"/>
                              <w:marRight w:val="0"/>
                              <w:marTop w:val="0"/>
                              <w:marBottom w:val="0"/>
                              <w:divBdr>
                                <w:top w:val="none" w:sz="0" w:space="0" w:color="auto"/>
                                <w:left w:val="none" w:sz="0" w:space="0" w:color="auto"/>
                                <w:bottom w:val="none" w:sz="0" w:space="0" w:color="auto"/>
                                <w:right w:val="none" w:sz="0" w:space="0" w:color="auto"/>
                              </w:divBdr>
                              <w:divsChild>
                                <w:div w:id="640421074">
                                  <w:marLeft w:val="-225"/>
                                  <w:marRight w:val="-225"/>
                                  <w:marTop w:val="0"/>
                                  <w:marBottom w:val="0"/>
                                  <w:divBdr>
                                    <w:top w:val="none" w:sz="0" w:space="0" w:color="auto"/>
                                    <w:left w:val="none" w:sz="0" w:space="0" w:color="auto"/>
                                    <w:bottom w:val="none" w:sz="0" w:space="0" w:color="auto"/>
                                    <w:right w:val="none" w:sz="0" w:space="0" w:color="auto"/>
                                  </w:divBdr>
                                  <w:divsChild>
                                    <w:div w:id="2114782377">
                                      <w:marLeft w:val="0"/>
                                      <w:marRight w:val="0"/>
                                      <w:marTop w:val="0"/>
                                      <w:marBottom w:val="0"/>
                                      <w:divBdr>
                                        <w:top w:val="none" w:sz="0" w:space="0" w:color="auto"/>
                                        <w:left w:val="none" w:sz="0" w:space="0" w:color="auto"/>
                                        <w:bottom w:val="none" w:sz="0" w:space="0" w:color="auto"/>
                                        <w:right w:val="none" w:sz="0" w:space="0" w:color="auto"/>
                                      </w:divBdr>
                                    </w:div>
                                    <w:div w:id="1453204099">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 w:id="18357218">
                  <w:marLeft w:val="0"/>
                  <w:marRight w:val="0"/>
                  <w:marTop w:val="0"/>
                  <w:marBottom w:val="0"/>
                  <w:divBdr>
                    <w:top w:val="none" w:sz="0" w:space="0" w:color="auto"/>
                    <w:left w:val="none" w:sz="0" w:space="0" w:color="auto"/>
                    <w:bottom w:val="none" w:sz="0" w:space="0" w:color="auto"/>
                    <w:right w:val="none" w:sz="0" w:space="0" w:color="auto"/>
                  </w:divBdr>
                  <w:divsChild>
                    <w:div w:id="1387410774">
                      <w:marLeft w:val="0"/>
                      <w:marRight w:val="0"/>
                      <w:marTop w:val="0"/>
                      <w:marBottom w:val="0"/>
                      <w:divBdr>
                        <w:top w:val="none" w:sz="0" w:space="0" w:color="auto"/>
                        <w:left w:val="none" w:sz="0" w:space="0" w:color="auto"/>
                        <w:bottom w:val="none" w:sz="0" w:space="0" w:color="auto"/>
                        <w:right w:val="none" w:sz="0" w:space="0" w:color="auto"/>
                      </w:divBdr>
                    </w:div>
                    <w:div w:id="836698789">
                      <w:marLeft w:val="0"/>
                      <w:marRight w:val="0"/>
                      <w:marTop w:val="0"/>
                      <w:marBottom w:val="0"/>
                      <w:divBdr>
                        <w:top w:val="none" w:sz="0" w:space="0" w:color="auto"/>
                        <w:left w:val="none" w:sz="0" w:space="0" w:color="auto"/>
                        <w:bottom w:val="single" w:sz="12" w:space="0" w:color="EDEDED"/>
                        <w:right w:val="none" w:sz="0" w:space="0" w:color="auto"/>
                      </w:divBdr>
                    </w:div>
                    <w:div w:id="379016908">
                      <w:marLeft w:val="0"/>
                      <w:marRight w:val="0"/>
                      <w:marTop w:val="0"/>
                      <w:marBottom w:val="225"/>
                      <w:divBdr>
                        <w:top w:val="none" w:sz="0" w:space="0" w:color="auto"/>
                        <w:left w:val="none" w:sz="0" w:space="0" w:color="auto"/>
                        <w:bottom w:val="none" w:sz="0" w:space="0" w:color="auto"/>
                        <w:right w:val="none" w:sz="0" w:space="0" w:color="auto"/>
                      </w:divBdr>
                      <w:divsChild>
                        <w:div w:id="2072072055">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 w:id="1317949640">
      <w:bodyDiv w:val="1"/>
      <w:marLeft w:val="0"/>
      <w:marRight w:val="0"/>
      <w:marTop w:val="0"/>
      <w:marBottom w:val="0"/>
      <w:divBdr>
        <w:top w:val="none" w:sz="0" w:space="0" w:color="auto"/>
        <w:left w:val="none" w:sz="0" w:space="0" w:color="auto"/>
        <w:bottom w:val="none" w:sz="0" w:space="0" w:color="auto"/>
        <w:right w:val="none" w:sz="0" w:space="0" w:color="auto"/>
      </w:divBdr>
    </w:div>
    <w:div w:id="1420251929">
      <w:bodyDiv w:val="1"/>
      <w:marLeft w:val="0"/>
      <w:marRight w:val="0"/>
      <w:marTop w:val="0"/>
      <w:marBottom w:val="0"/>
      <w:divBdr>
        <w:top w:val="none" w:sz="0" w:space="0" w:color="auto"/>
        <w:left w:val="none" w:sz="0" w:space="0" w:color="auto"/>
        <w:bottom w:val="none" w:sz="0" w:space="0" w:color="auto"/>
        <w:right w:val="none" w:sz="0" w:space="0" w:color="auto"/>
      </w:divBdr>
    </w:div>
    <w:div w:id="1508246638">
      <w:bodyDiv w:val="1"/>
      <w:marLeft w:val="0"/>
      <w:marRight w:val="0"/>
      <w:marTop w:val="0"/>
      <w:marBottom w:val="0"/>
      <w:divBdr>
        <w:top w:val="none" w:sz="0" w:space="0" w:color="auto"/>
        <w:left w:val="none" w:sz="0" w:space="0" w:color="auto"/>
        <w:bottom w:val="none" w:sz="0" w:space="0" w:color="auto"/>
        <w:right w:val="none" w:sz="0" w:space="0" w:color="auto"/>
      </w:divBdr>
    </w:div>
    <w:div w:id="1778255896">
      <w:bodyDiv w:val="1"/>
      <w:marLeft w:val="0"/>
      <w:marRight w:val="0"/>
      <w:marTop w:val="0"/>
      <w:marBottom w:val="0"/>
      <w:divBdr>
        <w:top w:val="none" w:sz="0" w:space="0" w:color="auto"/>
        <w:left w:val="none" w:sz="0" w:space="0" w:color="auto"/>
        <w:bottom w:val="none" w:sz="0" w:space="0" w:color="auto"/>
        <w:right w:val="none" w:sz="0" w:space="0" w:color="auto"/>
      </w:divBdr>
    </w:div>
    <w:div w:id="2142383986">
      <w:bodyDiv w:val="1"/>
      <w:marLeft w:val="0"/>
      <w:marRight w:val="0"/>
      <w:marTop w:val="0"/>
      <w:marBottom w:val="0"/>
      <w:divBdr>
        <w:top w:val="none" w:sz="0" w:space="0" w:color="auto"/>
        <w:left w:val="none" w:sz="0" w:space="0" w:color="auto"/>
        <w:bottom w:val="none" w:sz="0" w:space="0" w:color="auto"/>
        <w:right w:val="none" w:sz="0" w:space="0" w:color="auto"/>
      </w:divBdr>
      <w:divsChild>
        <w:div w:id="973022253">
          <w:marLeft w:val="0"/>
          <w:marRight w:val="0"/>
          <w:marTop w:val="0"/>
          <w:marBottom w:val="0"/>
          <w:divBdr>
            <w:top w:val="none" w:sz="0" w:space="0" w:color="auto"/>
            <w:left w:val="none" w:sz="0" w:space="0" w:color="auto"/>
            <w:bottom w:val="none" w:sz="0" w:space="0" w:color="auto"/>
            <w:right w:val="none" w:sz="0" w:space="0" w:color="auto"/>
          </w:divBdr>
          <w:divsChild>
            <w:div w:id="23214502">
              <w:marLeft w:val="0"/>
              <w:marRight w:val="0"/>
              <w:marTop w:val="0"/>
              <w:marBottom w:val="0"/>
              <w:divBdr>
                <w:top w:val="none" w:sz="0" w:space="0" w:color="auto"/>
                <w:left w:val="none" w:sz="0" w:space="0" w:color="auto"/>
                <w:bottom w:val="none" w:sz="0" w:space="0" w:color="auto"/>
                <w:right w:val="none" w:sz="0" w:space="0" w:color="auto"/>
              </w:divBdr>
              <w:divsChild>
                <w:div w:id="1773435139">
                  <w:marLeft w:val="0"/>
                  <w:marRight w:val="0"/>
                  <w:marTop w:val="0"/>
                  <w:marBottom w:val="0"/>
                  <w:divBdr>
                    <w:top w:val="none" w:sz="0" w:space="0" w:color="auto"/>
                    <w:left w:val="none" w:sz="0" w:space="0" w:color="auto"/>
                    <w:bottom w:val="none" w:sz="0" w:space="0" w:color="auto"/>
                    <w:right w:val="none" w:sz="0" w:space="0" w:color="auto"/>
                  </w:divBdr>
                  <w:divsChild>
                    <w:div w:id="10196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FAE3E6DF6794BAE13D50D2B5A9FFC" ma:contentTypeVersion="11" ma:contentTypeDescription="Create a new document." ma:contentTypeScope="" ma:versionID="4fb4cc450982754d51ab288133cc7e21">
  <xsd:schema xmlns:xsd="http://www.w3.org/2001/XMLSchema" xmlns:xs="http://www.w3.org/2001/XMLSchema" xmlns:p="http://schemas.microsoft.com/office/2006/metadata/properties" xmlns:ns2="91576f76-c948-4e78-9d67-400008443521" xmlns:ns3="b3bbd7c3-2de9-4015-a22f-febef1bab44a" targetNamespace="http://schemas.microsoft.com/office/2006/metadata/properties" ma:root="true" ma:fieldsID="54861db5c0cf16a188e7a0c444e2de7f" ns2:_="" ns3:_="">
    <xsd:import namespace="91576f76-c948-4e78-9d67-400008443521"/>
    <xsd:import namespace="b3bbd7c3-2de9-4015-a22f-febef1bab4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76f76-c948-4e78-9d67-400008443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bbd7c3-2de9-4015-a22f-febef1bab4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E5183-DD83-41E0-B687-2523622EC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76f76-c948-4e78-9d67-400008443521"/>
    <ds:schemaRef ds:uri="b3bbd7c3-2de9-4015-a22f-febef1bab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9EA3F-9585-44CF-9E0D-E3B2097B07E2}">
  <ds:schemaRefs>
    <ds:schemaRef ds:uri="http://schemas.microsoft.com/sharepoint/v3/contenttype/forms"/>
  </ds:schemaRefs>
</ds:datastoreItem>
</file>

<file path=customXml/itemProps3.xml><?xml version="1.0" encoding="utf-8"?>
<ds:datastoreItem xmlns:ds="http://schemas.openxmlformats.org/officeDocument/2006/customXml" ds:itemID="{3D450D35-15CE-4B51-BAD2-E560012324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99B454-6390-42E2-A700-58E792DC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Miller</dc:creator>
  <cp:keywords/>
  <dc:description/>
  <cp:lastModifiedBy>Julia Miller</cp:lastModifiedBy>
  <cp:revision>18</cp:revision>
  <cp:lastPrinted>2019-08-16T16:55:00Z</cp:lastPrinted>
  <dcterms:created xsi:type="dcterms:W3CDTF">2021-08-19T14:17:00Z</dcterms:created>
  <dcterms:modified xsi:type="dcterms:W3CDTF">2021-08-19T18:54:00Z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0x0101003BEFAE3E6DF6794BAE13D50D2B5A9FFC</vt:lpwstr>
  </property>
  <property fmtid="{D5CDD505-2E9C-101B-9397-08002B2CF9AE}" pid="3" name="Order">
    <vt:r8>12526300</vt:r8>
  </property>
</Properties>
</file>