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1CC2" w14:textId="35941D61" w:rsidR="006E2204" w:rsidRPr="006E2204" w:rsidRDefault="006E2204" w:rsidP="006E2204">
      <w:pPr>
        <w:keepNext/>
        <w:tabs>
          <w:tab w:val="left" w:pos="-1440"/>
          <w:tab w:val="left" w:pos="-720"/>
          <w:tab w:val="left" w:pos="0"/>
          <w:tab w:val="left" w:pos="1080"/>
          <w:tab w:val="left" w:pos="4500"/>
          <w:tab w:val="left" w:pos="6300"/>
        </w:tabs>
        <w:spacing w:after="0" w:line="240" w:lineRule="auto"/>
        <w:jc w:val="both"/>
        <w:outlineLvl w:val="0"/>
        <w:rPr>
          <w:rFonts w:ascii="Tahoma" w:eastAsia="Times New Roman" w:hAnsi="Tahoma" w:cs="Tahoma"/>
          <w:bCs/>
          <w:sz w:val="18"/>
          <w:szCs w:val="18"/>
        </w:rPr>
      </w:pPr>
      <w:r w:rsidRPr="006E2204">
        <w:rPr>
          <w:rFonts w:ascii="Tahoma" w:eastAsia="Times New Roman" w:hAnsi="Tahoma" w:cs="Tahoma"/>
          <w:bCs/>
          <w:sz w:val="18"/>
          <w:szCs w:val="18"/>
        </w:rPr>
        <w:t>Company:</w:t>
      </w:r>
      <w:r w:rsidRPr="006E2204">
        <w:rPr>
          <w:rFonts w:ascii="Tahoma" w:eastAsia="Times New Roman" w:hAnsi="Tahoma" w:cs="Tahoma"/>
          <w:bCs/>
          <w:sz w:val="18"/>
          <w:szCs w:val="18"/>
        </w:rPr>
        <w:tab/>
        <w:t>Jack Henry &amp; Associates, Inc.</w:t>
      </w:r>
      <w:r w:rsidRPr="006E2204">
        <w:rPr>
          <w:rFonts w:ascii="Tahoma" w:eastAsia="Times New Roman" w:hAnsi="Tahoma" w:cs="Tahoma"/>
          <w:bCs/>
          <w:sz w:val="18"/>
          <w:szCs w:val="18"/>
        </w:rPr>
        <w:tab/>
        <w:t xml:space="preserve">Analyst Contact: </w:t>
      </w:r>
      <w:r w:rsidRPr="006E2204">
        <w:rPr>
          <w:rFonts w:ascii="Tahoma" w:eastAsia="Times New Roman" w:hAnsi="Tahoma" w:cs="Tahoma"/>
          <w:bCs/>
          <w:sz w:val="18"/>
          <w:szCs w:val="18"/>
        </w:rPr>
        <w:tab/>
      </w:r>
      <w:r w:rsidR="00D27EF5">
        <w:rPr>
          <w:rFonts w:ascii="Tahoma" w:eastAsia="Times New Roman" w:hAnsi="Tahoma" w:cs="Tahoma"/>
          <w:bCs/>
          <w:sz w:val="18"/>
          <w:szCs w:val="18"/>
        </w:rPr>
        <w:t>Vance Sherard, CFA</w:t>
      </w:r>
    </w:p>
    <w:p w14:paraId="026226A2" w14:textId="0E4E28EB" w:rsidR="006E2204" w:rsidRPr="006E2204" w:rsidRDefault="006E2204" w:rsidP="00D27EF5">
      <w:pPr>
        <w:tabs>
          <w:tab w:val="left" w:pos="-1440"/>
          <w:tab w:val="left" w:pos="-720"/>
          <w:tab w:val="left" w:pos="0"/>
          <w:tab w:val="left" w:pos="1440"/>
          <w:tab w:val="left" w:pos="5040"/>
          <w:tab w:val="left" w:pos="6300"/>
        </w:tabs>
        <w:spacing w:after="0" w:line="240" w:lineRule="auto"/>
        <w:ind w:left="3600" w:hanging="2520"/>
        <w:jc w:val="both"/>
        <w:rPr>
          <w:rFonts w:ascii="Tahoma" w:eastAsia="Times New Roman" w:hAnsi="Tahoma" w:cs="Tahoma"/>
          <w:sz w:val="18"/>
          <w:szCs w:val="18"/>
        </w:rPr>
      </w:pPr>
      <w:r w:rsidRPr="006E2204">
        <w:rPr>
          <w:rFonts w:ascii="Tahoma" w:eastAsia="Times New Roman" w:hAnsi="Tahoma" w:cs="Tahoma"/>
          <w:sz w:val="18"/>
          <w:szCs w:val="18"/>
        </w:rPr>
        <w:t>663 Highway 60, P.O. Box 807</w:t>
      </w:r>
      <w:r w:rsidRPr="006E2204">
        <w:rPr>
          <w:rFonts w:ascii="Tahoma" w:eastAsia="Times New Roman" w:hAnsi="Tahoma" w:cs="Tahoma"/>
          <w:sz w:val="18"/>
          <w:szCs w:val="18"/>
        </w:rPr>
        <w:tab/>
      </w:r>
      <w:r w:rsidRPr="006E2204">
        <w:rPr>
          <w:rFonts w:ascii="Tahoma" w:eastAsia="Times New Roman" w:hAnsi="Tahoma" w:cs="Tahoma"/>
          <w:sz w:val="18"/>
          <w:szCs w:val="18"/>
        </w:rPr>
        <w:tab/>
      </w:r>
      <w:r w:rsidR="005B2D7A">
        <w:rPr>
          <w:rFonts w:ascii="Tahoma" w:eastAsia="Times New Roman" w:hAnsi="Tahoma" w:cs="Tahoma"/>
          <w:sz w:val="18"/>
          <w:szCs w:val="18"/>
        </w:rPr>
        <w:t xml:space="preserve">Sr. </w:t>
      </w:r>
      <w:r w:rsidR="00D27EF5">
        <w:rPr>
          <w:rFonts w:ascii="Tahoma" w:eastAsia="Times New Roman" w:hAnsi="Tahoma" w:cs="Tahoma"/>
          <w:sz w:val="18"/>
          <w:szCs w:val="18"/>
        </w:rPr>
        <w:t>Director – Corp. Development &amp; Investor Relations</w:t>
      </w:r>
    </w:p>
    <w:p w14:paraId="0A70B48D" w14:textId="77777777" w:rsidR="006E2204" w:rsidRPr="006E2204" w:rsidRDefault="006E2204" w:rsidP="006E2204">
      <w:pPr>
        <w:keepNext/>
        <w:tabs>
          <w:tab w:val="left" w:pos="-1440"/>
          <w:tab w:val="left" w:pos="-720"/>
          <w:tab w:val="left" w:pos="0"/>
          <w:tab w:val="left" w:pos="1440"/>
          <w:tab w:val="left" w:pos="5040"/>
          <w:tab w:val="left" w:pos="6300"/>
        </w:tabs>
        <w:spacing w:after="0" w:line="240" w:lineRule="auto"/>
        <w:ind w:left="4320" w:hanging="3240"/>
        <w:jc w:val="both"/>
        <w:outlineLvl w:val="2"/>
        <w:rPr>
          <w:rFonts w:ascii="Tahoma" w:eastAsia="Times New Roman" w:hAnsi="Tahoma" w:cs="Tahoma"/>
          <w:bCs/>
          <w:sz w:val="18"/>
          <w:szCs w:val="18"/>
        </w:rPr>
      </w:pPr>
      <w:r w:rsidRPr="006E2204">
        <w:rPr>
          <w:rFonts w:ascii="Tahoma" w:eastAsia="Times New Roman" w:hAnsi="Tahoma" w:cs="Tahoma"/>
          <w:bCs/>
          <w:sz w:val="18"/>
          <w:szCs w:val="18"/>
        </w:rPr>
        <w:t>Monett, MO 65708</w:t>
      </w:r>
      <w:r w:rsidRPr="006E2204">
        <w:rPr>
          <w:rFonts w:ascii="Tahoma" w:eastAsia="Times New Roman" w:hAnsi="Tahoma" w:cs="Tahoma"/>
          <w:bCs/>
          <w:sz w:val="18"/>
          <w:szCs w:val="18"/>
        </w:rPr>
        <w:tab/>
      </w:r>
      <w:r w:rsidRPr="006E2204">
        <w:rPr>
          <w:rFonts w:ascii="Tahoma" w:eastAsia="Times New Roman" w:hAnsi="Tahoma" w:cs="Tahoma"/>
          <w:bCs/>
          <w:sz w:val="18"/>
          <w:szCs w:val="18"/>
        </w:rPr>
        <w:tab/>
      </w:r>
      <w:r w:rsidRPr="006E2204">
        <w:rPr>
          <w:rFonts w:ascii="Tahoma" w:eastAsia="Times New Roman" w:hAnsi="Tahoma" w:cs="Tahoma"/>
          <w:bCs/>
          <w:sz w:val="18"/>
          <w:szCs w:val="18"/>
        </w:rPr>
        <w:tab/>
        <w:t>(417) 235-6652</w:t>
      </w:r>
      <w:r w:rsidRPr="006E2204">
        <w:rPr>
          <w:rFonts w:ascii="Tahoma" w:eastAsia="Times New Roman" w:hAnsi="Tahoma" w:cs="Tahoma"/>
          <w:bCs/>
          <w:sz w:val="18"/>
          <w:szCs w:val="18"/>
        </w:rPr>
        <w:tab/>
      </w:r>
      <w:r w:rsidRPr="006E2204">
        <w:rPr>
          <w:rFonts w:ascii="Tahoma" w:eastAsia="Times New Roman" w:hAnsi="Tahoma" w:cs="Tahoma"/>
          <w:bCs/>
          <w:sz w:val="18"/>
          <w:szCs w:val="18"/>
        </w:rPr>
        <w:tab/>
      </w:r>
    </w:p>
    <w:p w14:paraId="20CB3256" w14:textId="77777777" w:rsidR="006E2204" w:rsidRPr="006E2204" w:rsidRDefault="006E2204" w:rsidP="006E2204">
      <w:pPr>
        <w:tabs>
          <w:tab w:val="left" w:pos="-1440"/>
          <w:tab w:val="left" w:pos="-720"/>
          <w:tab w:val="left" w:pos="0"/>
          <w:tab w:val="left" w:pos="1440"/>
          <w:tab w:val="left" w:pos="5040"/>
          <w:tab w:val="left" w:pos="7020"/>
        </w:tabs>
        <w:spacing w:after="0" w:line="240" w:lineRule="auto"/>
        <w:ind w:firstLine="1440"/>
        <w:jc w:val="both"/>
        <w:rPr>
          <w:rFonts w:ascii="Tahoma" w:eastAsia="Times New Roman" w:hAnsi="Tahoma" w:cs="Tahoma"/>
          <w:sz w:val="18"/>
          <w:szCs w:val="18"/>
        </w:rPr>
      </w:pPr>
    </w:p>
    <w:p w14:paraId="2E56BEB0" w14:textId="7D4F9CF0" w:rsidR="006E2204" w:rsidRPr="006E2204" w:rsidRDefault="006E2204" w:rsidP="006E2204">
      <w:pPr>
        <w:keepNext/>
        <w:tabs>
          <w:tab w:val="left" w:pos="-1440"/>
          <w:tab w:val="left" w:pos="-720"/>
          <w:tab w:val="left" w:pos="0"/>
          <w:tab w:val="left" w:pos="1440"/>
          <w:tab w:val="left" w:pos="4500"/>
          <w:tab w:val="left" w:pos="6300"/>
        </w:tabs>
        <w:spacing w:after="0" w:line="240" w:lineRule="auto"/>
        <w:jc w:val="both"/>
        <w:outlineLvl w:val="0"/>
        <w:rPr>
          <w:rFonts w:ascii="Tahoma" w:eastAsia="Times New Roman" w:hAnsi="Tahoma" w:cs="Tahoma"/>
          <w:bCs/>
          <w:sz w:val="18"/>
          <w:szCs w:val="18"/>
        </w:rPr>
      </w:pPr>
      <w:r w:rsidRPr="006E2204">
        <w:rPr>
          <w:rFonts w:ascii="Tahoma" w:eastAsia="Times New Roman" w:hAnsi="Tahoma" w:cs="Tahoma"/>
          <w:b/>
          <w:sz w:val="18"/>
          <w:szCs w:val="18"/>
        </w:rPr>
        <w:tab/>
      </w:r>
      <w:r w:rsidRPr="006E2204">
        <w:rPr>
          <w:rFonts w:ascii="Tahoma" w:eastAsia="Times New Roman" w:hAnsi="Tahoma" w:cs="Tahoma"/>
          <w:b/>
          <w:sz w:val="18"/>
          <w:szCs w:val="18"/>
        </w:rPr>
        <w:tab/>
      </w:r>
      <w:r w:rsidRPr="006E2204">
        <w:rPr>
          <w:rFonts w:ascii="Tahoma" w:eastAsia="Times New Roman" w:hAnsi="Tahoma" w:cs="Tahoma"/>
          <w:sz w:val="18"/>
          <w:szCs w:val="18"/>
        </w:rPr>
        <w:t>Press Contact:</w:t>
      </w:r>
      <w:r w:rsidRPr="006E2204">
        <w:rPr>
          <w:rFonts w:ascii="Tahoma" w:eastAsia="Times New Roman" w:hAnsi="Tahoma" w:cs="Tahoma"/>
          <w:b/>
          <w:sz w:val="18"/>
          <w:szCs w:val="18"/>
        </w:rPr>
        <w:t xml:space="preserve"> </w:t>
      </w:r>
      <w:r w:rsidRPr="006E2204">
        <w:rPr>
          <w:rFonts w:ascii="Tahoma" w:eastAsia="Times New Roman" w:hAnsi="Tahoma" w:cs="Tahoma"/>
          <w:b/>
          <w:sz w:val="18"/>
          <w:szCs w:val="18"/>
        </w:rPr>
        <w:tab/>
      </w:r>
      <w:r w:rsidR="007C0220">
        <w:rPr>
          <w:rFonts w:ascii="Tahoma" w:eastAsia="Times New Roman" w:hAnsi="Tahoma" w:cs="Tahoma"/>
          <w:bCs/>
          <w:sz w:val="18"/>
          <w:szCs w:val="18"/>
        </w:rPr>
        <w:t>Barbara Miller</w:t>
      </w:r>
    </w:p>
    <w:p w14:paraId="50DE2C08" w14:textId="0D8959C3" w:rsidR="006E2204" w:rsidRPr="006E2204" w:rsidRDefault="006E2204" w:rsidP="006E2204">
      <w:pPr>
        <w:tabs>
          <w:tab w:val="left" w:pos="-1440"/>
          <w:tab w:val="left" w:pos="-720"/>
          <w:tab w:val="left" w:pos="0"/>
          <w:tab w:val="left" w:pos="1440"/>
          <w:tab w:val="left" w:pos="5040"/>
          <w:tab w:val="left" w:pos="6300"/>
        </w:tabs>
        <w:spacing w:after="0" w:line="240" w:lineRule="auto"/>
        <w:ind w:left="4320" w:hanging="2880"/>
        <w:jc w:val="both"/>
        <w:rPr>
          <w:rFonts w:ascii="Tahoma" w:eastAsia="Times New Roman" w:hAnsi="Tahoma" w:cs="Tahoma"/>
          <w:sz w:val="18"/>
          <w:szCs w:val="18"/>
        </w:rPr>
      </w:pPr>
      <w:r w:rsidRPr="006E2204">
        <w:rPr>
          <w:rFonts w:ascii="Tahoma" w:eastAsia="Times New Roman" w:hAnsi="Tahoma" w:cs="Tahoma"/>
          <w:sz w:val="18"/>
          <w:szCs w:val="18"/>
        </w:rPr>
        <w:tab/>
      </w:r>
      <w:r w:rsidRPr="006E2204">
        <w:rPr>
          <w:rFonts w:ascii="Tahoma" w:eastAsia="Times New Roman" w:hAnsi="Tahoma" w:cs="Tahoma"/>
          <w:sz w:val="18"/>
          <w:szCs w:val="18"/>
        </w:rPr>
        <w:tab/>
      </w:r>
      <w:r w:rsidRPr="006E2204">
        <w:rPr>
          <w:rFonts w:ascii="Tahoma" w:eastAsia="Times New Roman" w:hAnsi="Tahoma" w:cs="Tahoma"/>
          <w:sz w:val="18"/>
          <w:szCs w:val="18"/>
        </w:rPr>
        <w:tab/>
        <w:t>S</w:t>
      </w:r>
      <w:r w:rsidR="00276D6E">
        <w:rPr>
          <w:rFonts w:ascii="Tahoma" w:eastAsia="Times New Roman" w:hAnsi="Tahoma" w:cs="Tahoma"/>
          <w:sz w:val="18"/>
          <w:szCs w:val="18"/>
        </w:rPr>
        <w:t xml:space="preserve">r. </w:t>
      </w:r>
      <w:r w:rsidR="007C0220">
        <w:rPr>
          <w:rFonts w:ascii="Tahoma" w:eastAsia="Times New Roman" w:hAnsi="Tahoma" w:cs="Tahoma"/>
          <w:sz w:val="18"/>
          <w:szCs w:val="18"/>
        </w:rPr>
        <w:t>Corp</w:t>
      </w:r>
      <w:r w:rsidR="00276D6E">
        <w:rPr>
          <w:rFonts w:ascii="Tahoma" w:eastAsia="Times New Roman" w:hAnsi="Tahoma" w:cs="Tahoma"/>
          <w:sz w:val="18"/>
          <w:szCs w:val="18"/>
        </w:rPr>
        <w:t>orate</w:t>
      </w:r>
      <w:r w:rsidR="007C0220">
        <w:rPr>
          <w:rFonts w:ascii="Tahoma" w:eastAsia="Times New Roman" w:hAnsi="Tahoma" w:cs="Tahoma"/>
          <w:sz w:val="18"/>
          <w:szCs w:val="18"/>
        </w:rPr>
        <w:t xml:space="preserve"> Comm</w:t>
      </w:r>
      <w:r w:rsidR="00276D6E">
        <w:rPr>
          <w:rFonts w:ascii="Tahoma" w:eastAsia="Times New Roman" w:hAnsi="Tahoma" w:cs="Tahoma"/>
          <w:sz w:val="18"/>
          <w:szCs w:val="18"/>
        </w:rPr>
        <w:t>unications Manager</w:t>
      </w:r>
    </w:p>
    <w:p w14:paraId="764C190A" w14:textId="65C68D78" w:rsidR="006E2204" w:rsidRPr="006E2204" w:rsidRDefault="006E2204" w:rsidP="006E2204">
      <w:pPr>
        <w:tabs>
          <w:tab w:val="left" w:pos="-1440"/>
          <w:tab w:val="left" w:pos="-720"/>
          <w:tab w:val="left" w:pos="0"/>
          <w:tab w:val="left" w:pos="1440"/>
          <w:tab w:val="left" w:pos="5040"/>
          <w:tab w:val="left" w:pos="6300"/>
        </w:tabs>
        <w:spacing w:after="0" w:line="240" w:lineRule="auto"/>
        <w:ind w:left="4320" w:hanging="2880"/>
        <w:jc w:val="both"/>
        <w:rPr>
          <w:rFonts w:ascii="Tahoma" w:eastAsia="Times New Roman" w:hAnsi="Tahoma" w:cs="Tahoma"/>
          <w:sz w:val="18"/>
          <w:szCs w:val="18"/>
        </w:rPr>
      </w:pPr>
      <w:r w:rsidRPr="006E2204">
        <w:rPr>
          <w:rFonts w:ascii="Tahoma" w:eastAsia="Times New Roman" w:hAnsi="Tahoma" w:cs="Tahoma"/>
          <w:sz w:val="18"/>
          <w:szCs w:val="18"/>
        </w:rPr>
        <w:tab/>
      </w:r>
      <w:r w:rsidRPr="006E2204">
        <w:rPr>
          <w:rFonts w:ascii="Tahoma" w:eastAsia="Times New Roman" w:hAnsi="Tahoma" w:cs="Tahoma"/>
          <w:sz w:val="18"/>
          <w:szCs w:val="18"/>
        </w:rPr>
        <w:tab/>
      </w:r>
      <w:r w:rsidRPr="006E2204">
        <w:rPr>
          <w:rFonts w:ascii="Tahoma" w:eastAsia="Times New Roman" w:hAnsi="Tahoma" w:cs="Tahoma"/>
          <w:sz w:val="18"/>
          <w:szCs w:val="18"/>
        </w:rPr>
        <w:tab/>
        <w:t>(</w:t>
      </w:r>
      <w:r w:rsidR="00276D6E">
        <w:rPr>
          <w:rFonts w:ascii="Tahoma" w:eastAsia="Times New Roman" w:hAnsi="Tahoma" w:cs="Tahoma"/>
          <w:sz w:val="18"/>
          <w:szCs w:val="18"/>
        </w:rPr>
        <w:t>470</w:t>
      </w:r>
      <w:r w:rsidRPr="006E2204">
        <w:rPr>
          <w:rFonts w:ascii="Tahoma" w:eastAsia="Times New Roman" w:hAnsi="Tahoma" w:cs="Tahoma"/>
          <w:sz w:val="18"/>
          <w:szCs w:val="18"/>
        </w:rPr>
        <w:t>)</w:t>
      </w:r>
      <w:r w:rsidR="00276D6E">
        <w:rPr>
          <w:rFonts w:ascii="Tahoma" w:eastAsia="Times New Roman" w:hAnsi="Tahoma" w:cs="Tahoma"/>
          <w:sz w:val="18"/>
          <w:szCs w:val="18"/>
        </w:rPr>
        <w:t xml:space="preserve"> 306</w:t>
      </w:r>
      <w:r w:rsidRPr="006E2204">
        <w:rPr>
          <w:rFonts w:ascii="Tahoma" w:eastAsia="Times New Roman" w:hAnsi="Tahoma" w:cs="Tahoma"/>
          <w:sz w:val="18"/>
          <w:szCs w:val="18"/>
        </w:rPr>
        <w:t>-</w:t>
      </w:r>
      <w:r w:rsidR="004D5C50">
        <w:rPr>
          <w:rFonts w:ascii="Tahoma" w:eastAsia="Times New Roman" w:hAnsi="Tahoma" w:cs="Tahoma"/>
          <w:sz w:val="18"/>
          <w:szCs w:val="18"/>
        </w:rPr>
        <w:t>9043</w:t>
      </w:r>
    </w:p>
    <w:p w14:paraId="3C791420" w14:textId="466C8C3A" w:rsidR="001B4449" w:rsidRDefault="001B4449" w:rsidP="00D171DB">
      <w:pPr>
        <w:tabs>
          <w:tab w:val="left" w:pos="1530"/>
        </w:tabs>
        <w:autoSpaceDE w:val="0"/>
        <w:autoSpaceDN w:val="0"/>
        <w:adjustRightInd w:val="0"/>
        <w:spacing w:after="0" w:line="240" w:lineRule="auto"/>
        <w:rPr>
          <w:rFonts w:ascii="Tahoma" w:hAnsi="Tahoma" w:cs="Tahoma"/>
          <w:color w:val="000000"/>
          <w:sz w:val="20"/>
          <w:szCs w:val="20"/>
        </w:rPr>
      </w:pPr>
      <w:r w:rsidRPr="00D171DB">
        <w:rPr>
          <w:rFonts w:ascii="Tahoma" w:hAnsi="Tahoma" w:cs="Tahoma"/>
          <w:color w:val="000000"/>
          <w:sz w:val="20"/>
          <w:szCs w:val="20"/>
        </w:rPr>
        <w:br/>
      </w:r>
    </w:p>
    <w:p w14:paraId="5B3FE27E" w14:textId="77777777" w:rsidR="00143A20" w:rsidRPr="00143A20" w:rsidRDefault="00143A20" w:rsidP="00143A20">
      <w:pPr>
        <w:tabs>
          <w:tab w:val="left" w:pos="1530"/>
        </w:tabs>
        <w:autoSpaceDE w:val="0"/>
        <w:autoSpaceDN w:val="0"/>
        <w:adjustRightInd w:val="0"/>
        <w:spacing w:after="0" w:line="240" w:lineRule="auto"/>
        <w:rPr>
          <w:rFonts w:ascii="Tahoma" w:eastAsia="Calibri" w:hAnsi="Tahoma" w:cs="Tahoma"/>
          <w:color w:val="000000"/>
          <w:sz w:val="20"/>
          <w:szCs w:val="20"/>
        </w:rPr>
      </w:pPr>
    </w:p>
    <w:p w14:paraId="6AC807AA" w14:textId="0AD5D2A1" w:rsidR="00D27EF5" w:rsidRDefault="002D30E7" w:rsidP="003A499D">
      <w:pPr>
        <w:pStyle w:val="paragraph"/>
        <w:spacing w:before="0" w:beforeAutospacing="0" w:after="0" w:afterAutospacing="0"/>
        <w:jc w:val="center"/>
        <w:textAlignment w:val="baseline"/>
        <w:rPr>
          <w:rFonts w:ascii="Segoe UI" w:hAnsi="Segoe UI" w:cs="Segoe UI"/>
          <w:sz w:val="18"/>
          <w:szCs w:val="18"/>
        </w:rPr>
      </w:pPr>
      <w:bookmarkStart w:id="0" w:name="_Hlk59101200"/>
      <w:bookmarkStart w:id="1" w:name="_Hlk56670959"/>
      <w:r>
        <w:rPr>
          <w:rStyle w:val="normaltextrun"/>
          <w:rFonts w:ascii="Tahoma" w:hAnsi="Tahoma" w:cs="Tahoma"/>
          <w:b/>
          <w:bCs/>
          <w:sz w:val="20"/>
          <w:szCs w:val="20"/>
        </w:rPr>
        <w:t>Jack Henry Reache</w:t>
      </w:r>
      <w:r w:rsidR="008F3A18">
        <w:rPr>
          <w:rStyle w:val="normaltextrun"/>
          <w:rFonts w:ascii="Tahoma" w:hAnsi="Tahoma" w:cs="Tahoma"/>
          <w:b/>
          <w:bCs/>
          <w:sz w:val="20"/>
          <w:szCs w:val="20"/>
        </w:rPr>
        <w:t>s</w:t>
      </w:r>
      <w:r>
        <w:rPr>
          <w:rStyle w:val="normaltextrun"/>
          <w:rFonts w:ascii="Tahoma" w:hAnsi="Tahoma" w:cs="Tahoma"/>
          <w:b/>
          <w:bCs/>
          <w:sz w:val="20"/>
          <w:szCs w:val="20"/>
        </w:rPr>
        <w:t xml:space="preserve"> Milestone of </w:t>
      </w:r>
      <w:r w:rsidR="00517317">
        <w:rPr>
          <w:rStyle w:val="normaltextrun"/>
          <w:rFonts w:ascii="Tahoma" w:hAnsi="Tahoma" w:cs="Tahoma"/>
          <w:b/>
          <w:bCs/>
          <w:sz w:val="20"/>
          <w:szCs w:val="20"/>
        </w:rPr>
        <w:t xml:space="preserve">150 Banks and Credit Unions Moving </w:t>
      </w:r>
      <w:r w:rsidR="00BB7088">
        <w:rPr>
          <w:rStyle w:val="normaltextrun"/>
          <w:rFonts w:ascii="Tahoma" w:hAnsi="Tahoma" w:cs="Tahoma"/>
          <w:b/>
          <w:bCs/>
          <w:sz w:val="20"/>
          <w:szCs w:val="20"/>
        </w:rPr>
        <w:t xml:space="preserve">Network </w:t>
      </w:r>
      <w:r w:rsidR="00517317">
        <w:rPr>
          <w:rStyle w:val="normaltextrun"/>
          <w:rFonts w:ascii="Tahoma" w:hAnsi="Tahoma" w:cs="Tahoma"/>
          <w:b/>
          <w:bCs/>
          <w:sz w:val="20"/>
          <w:szCs w:val="20"/>
        </w:rPr>
        <w:t xml:space="preserve">Infrastructure to </w:t>
      </w:r>
      <w:r w:rsidR="009F4391">
        <w:rPr>
          <w:rStyle w:val="normaltextrun"/>
          <w:rFonts w:ascii="Tahoma" w:hAnsi="Tahoma" w:cs="Tahoma"/>
          <w:b/>
          <w:bCs/>
          <w:sz w:val="20"/>
          <w:szCs w:val="20"/>
        </w:rPr>
        <w:t xml:space="preserve">Its </w:t>
      </w:r>
      <w:r w:rsidR="00BB7088">
        <w:rPr>
          <w:rStyle w:val="normaltextrun"/>
          <w:rFonts w:ascii="Tahoma" w:hAnsi="Tahoma" w:cs="Tahoma"/>
          <w:b/>
          <w:bCs/>
          <w:sz w:val="20"/>
          <w:szCs w:val="20"/>
        </w:rPr>
        <w:t>Hosted Network Solutions</w:t>
      </w:r>
      <w:r w:rsidR="00EA264A">
        <w:rPr>
          <w:rStyle w:val="normaltextrun"/>
          <w:rFonts w:ascii="Tahoma" w:hAnsi="Tahoma" w:cs="Tahoma"/>
          <w:b/>
          <w:bCs/>
          <w:sz w:val="20"/>
          <w:szCs w:val="20"/>
        </w:rPr>
        <w:t xml:space="preserve"> Environment</w:t>
      </w:r>
    </w:p>
    <w:bookmarkEnd w:id="0"/>
    <w:p w14:paraId="59E84139" w14:textId="77777777" w:rsidR="00D27EF5" w:rsidRPr="00D27EF5" w:rsidRDefault="00D27EF5" w:rsidP="00D27EF5">
      <w:pPr>
        <w:pStyle w:val="paragraph"/>
        <w:spacing w:before="0" w:beforeAutospacing="0" w:after="0" w:afterAutospacing="0"/>
        <w:jc w:val="center"/>
        <w:textAlignment w:val="baseline"/>
        <w:rPr>
          <w:rFonts w:ascii="Tahoma" w:hAnsi="Tahoma" w:cs="Tahoma"/>
          <w:i/>
          <w:iCs/>
          <w:sz w:val="20"/>
          <w:szCs w:val="20"/>
        </w:rPr>
      </w:pPr>
      <w:r w:rsidRPr="00D27EF5">
        <w:rPr>
          <w:rFonts w:ascii="Tahoma" w:hAnsi="Tahoma" w:cs="Tahoma"/>
          <w:i/>
          <w:iCs/>
          <w:sz w:val="20"/>
          <w:szCs w:val="20"/>
        </w:rPr>
        <w:t>FirstBank and Innovations Credit Union among those moving to the private cloud to reduce costs, boost efficiencies and better navigate security, compliance and changing market demands</w:t>
      </w:r>
    </w:p>
    <w:p w14:paraId="6B423C5F" w14:textId="77777777" w:rsidR="003A499D" w:rsidRPr="00662B36" w:rsidRDefault="003A499D" w:rsidP="003A499D">
      <w:pPr>
        <w:pStyle w:val="paragraph"/>
        <w:spacing w:before="0" w:beforeAutospacing="0" w:after="0" w:afterAutospacing="0"/>
        <w:jc w:val="center"/>
        <w:textAlignment w:val="baseline"/>
        <w:rPr>
          <w:rFonts w:ascii="Tahoma" w:hAnsi="Tahoma" w:cs="Tahoma"/>
          <w:sz w:val="20"/>
          <w:szCs w:val="20"/>
        </w:rPr>
      </w:pPr>
      <w:r w:rsidRPr="00662B36">
        <w:rPr>
          <w:rStyle w:val="normaltextrun"/>
          <w:rFonts w:ascii="Tahoma" w:hAnsi="Tahoma" w:cs="Tahoma"/>
          <w:b/>
          <w:bCs/>
          <w:sz w:val="20"/>
          <w:szCs w:val="20"/>
        </w:rPr>
        <w:t> </w:t>
      </w:r>
      <w:r w:rsidRPr="00662B36">
        <w:rPr>
          <w:rStyle w:val="eop"/>
          <w:rFonts w:ascii="Tahoma" w:hAnsi="Tahoma" w:cs="Tahoma"/>
          <w:sz w:val="20"/>
          <w:szCs w:val="20"/>
        </w:rPr>
        <w:t> </w:t>
      </w:r>
    </w:p>
    <w:p w14:paraId="6712F7EE" w14:textId="061670D3" w:rsidR="003A499D" w:rsidRPr="00662B36" w:rsidRDefault="003A499D" w:rsidP="003A499D">
      <w:pPr>
        <w:pStyle w:val="paragraph"/>
        <w:spacing w:before="0" w:beforeAutospacing="0" w:after="0" w:afterAutospacing="0"/>
        <w:jc w:val="both"/>
        <w:textAlignment w:val="baseline"/>
        <w:rPr>
          <w:rFonts w:ascii="Tahoma" w:hAnsi="Tahoma" w:cs="Tahoma"/>
          <w:sz w:val="20"/>
          <w:szCs w:val="20"/>
        </w:rPr>
      </w:pPr>
      <w:r w:rsidRPr="00662B36">
        <w:rPr>
          <w:rStyle w:val="normaltextrun"/>
          <w:rFonts w:ascii="Tahoma" w:hAnsi="Tahoma" w:cs="Tahoma"/>
          <w:b/>
          <w:bCs/>
          <w:sz w:val="20"/>
          <w:szCs w:val="20"/>
        </w:rPr>
        <w:t>MONETT, Mo. –</w:t>
      </w:r>
      <w:r w:rsidR="004A3372">
        <w:rPr>
          <w:rStyle w:val="normaltextrun"/>
          <w:rFonts w:ascii="Tahoma" w:hAnsi="Tahoma" w:cs="Tahoma"/>
          <w:b/>
          <w:bCs/>
          <w:sz w:val="20"/>
          <w:szCs w:val="20"/>
        </w:rPr>
        <w:t xml:space="preserve"> </w:t>
      </w:r>
      <w:r w:rsidR="005816E3">
        <w:rPr>
          <w:rStyle w:val="normaltextrun"/>
          <w:rFonts w:ascii="Tahoma" w:hAnsi="Tahoma" w:cs="Tahoma"/>
          <w:b/>
          <w:bCs/>
          <w:sz w:val="20"/>
          <w:szCs w:val="20"/>
        </w:rPr>
        <w:t>Jan</w:t>
      </w:r>
      <w:r w:rsidR="00F73A42" w:rsidRPr="00662B36">
        <w:rPr>
          <w:rStyle w:val="normaltextrun"/>
          <w:rFonts w:ascii="Tahoma" w:hAnsi="Tahoma" w:cs="Tahoma"/>
          <w:b/>
          <w:bCs/>
          <w:sz w:val="20"/>
          <w:szCs w:val="20"/>
        </w:rPr>
        <w:t xml:space="preserve">. </w:t>
      </w:r>
      <w:r w:rsidR="005816E3">
        <w:rPr>
          <w:rStyle w:val="normaltextrun"/>
          <w:rFonts w:ascii="Tahoma" w:hAnsi="Tahoma" w:cs="Tahoma"/>
          <w:b/>
          <w:bCs/>
          <w:sz w:val="20"/>
          <w:szCs w:val="20"/>
        </w:rPr>
        <w:t>5</w:t>
      </w:r>
      <w:r w:rsidRPr="00662B36">
        <w:rPr>
          <w:rStyle w:val="normaltextrun"/>
          <w:rFonts w:ascii="Tahoma" w:hAnsi="Tahoma" w:cs="Tahoma"/>
          <w:b/>
          <w:bCs/>
          <w:sz w:val="20"/>
          <w:szCs w:val="20"/>
        </w:rPr>
        <w:t>, 20</w:t>
      </w:r>
      <w:r w:rsidR="00F73A42" w:rsidRPr="00662B36">
        <w:rPr>
          <w:rStyle w:val="normaltextrun"/>
          <w:rFonts w:ascii="Tahoma" w:hAnsi="Tahoma" w:cs="Tahoma"/>
          <w:b/>
          <w:bCs/>
          <w:sz w:val="20"/>
          <w:szCs w:val="20"/>
        </w:rPr>
        <w:t>2</w:t>
      </w:r>
      <w:r w:rsidR="005816E3">
        <w:rPr>
          <w:rStyle w:val="normaltextrun"/>
          <w:rFonts w:ascii="Tahoma" w:hAnsi="Tahoma" w:cs="Tahoma"/>
          <w:b/>
          <w:bCs/>
          <w:sz w:val="20"/>
          <w:szCs w:val="20"/>
        </w:rPr>
        <w:t>1</w:t>
      </w:r>
      <w:r w:rsidRPr="00662B36">
        <w:rPr>
          <w:rStyle w:val="normaltextrun"/>
          <w:rFonts w:ascii="Tahoma" w:hAnsi="Tahoma" w:cs="Tahoma"/>
          <w:sz w:val="20"/>
          <w:szCs w:val="20"/>
        </w:rPr>
        <w:t> – Jack Henry &amp; Associates, Inc. (</w:t>
      </w:r>
      <w:proofErr w:type="gramStart"/>
      <w:r w:rsidRPr="00662B36">
        <w:rPr>
          <w:rStyle w:val="normaltextrun"/>
          <w:rFonts w:ascii="Tahoma" w:hAnsi="Tahoma" w:cs="Tahoma"/>
          <w:sz w:val="20"/>
          <w:szCs w:val="20"/>
        </w:rPr>
        <w:t>NASDAQ:JKHY</w:t>
      </w:r>
      <w:proofErr w:type="gramEnd"/>
      <w:r w:rsidRPr="00662B36">
        <w:rPr>
          <w:rStyle w:val="normaltextrun"/>
          <w:rFonts w:ascii="Tahoma" w:hAnsi="Tahoma" w:cs="Tahoma"/>
          <w:sz w:val="20"/>
          <w:szCs w:val="20"/>
        </w:rPr>
        <w:t>) is a leading provider of technology solutions and payment processing services primarily for the financial services industry. Today, its </w:t>
      </w:r>
      <w:hyperlink r:id="rId9" w:tgtFrame="_blank" w:history="1">
        <w:r w:rsidRPr="00662B36">
          <w:rPr>
            <w:rStyle w:val="normaltextrun"/>
            <w:rFonts w:ascii="Tahoma" w:hAnsi="Tahoma" w:cs="Tahoma"/>
            <w:sz w:val="20"/>
            <w:szCs w:val="20"/>
            <w:u w:val="single"/>
          </w:rPr>
          <w:t>ProfitStars</w:t>
        </w:r>
      </w:hyperlink>
      <w:r w:rsidRPr="00662B36">
        <w:rPr>
          <w:rStyle w:val="normaltextrun"/>
          <w:rFonts w:ascii="Tahoma" w:hAnsi="Tahoma" w:cs="Tahoma"/>
          <w:sz w:val="20"/>
          <w:szCs w:val="20"/>
          <w:vertAlign w:val="superscript"/>
        </w:rPr>
        <w:t>® </w:t>
      </w:r>
      <w:r w:rsidRPr="00662B36">
        <w:rPr>
          <w:rStyle w:val="normaltextrun"/>
          <w:rFonts w:ascii="Tahoma" w:hAnsi="Tahoma" w:cs="Tahoma"/>
          <w:sz w:val="20"/>
          <w:szCs w:val="20"/>
        </w:rPr>
        <w:t xml:space="preserve">division announced </w:t>
      </w:r>
      <w:r w:rsidR="00374E02">
        <w:rPr>
          <w:rStyle w:val="normaltextrun"/>
          <w:rFonts w:ascii="Tahoma" w:hAnsi="Tahoma" w:cs="Tahoma"/>
          <w:sz w:val="20"/>
          <w:szCs w:val="20"/>
        </w:rPr>
        <w:t xml:space="preserve">that </w:t>
      </w:r>
      <w:r w:rsidRPr="00662B36">
        <w:rPr>
          <w:rStyle w:val="normaltextrun"/>
          <w:rFonts w:ascii="Tahoma" w:hAnsi="Tahoma" w:cs="Tahoma"/>
          <w:sz w:val="20"/>
          <w:szCs w:val="20"/>
        </w:rPr>
        <w:t>1</w:t>
      </w:r>
      <w:r w:rsidR="00F73A42" w:rsidRPr="00662B36">
        <w:rPr>
          <w:rStyle w:val="normaltextrun"/>
          <w:rFonts w:ascii="Tahoma" w:hAnsi="Tahoma" w:cs="Tahoma"/>
          <w:sz w:val="20"/>
          <w:szCs w:val="20"/>
        </w:rPr>
        <w:t>50</w:t>
      </w:r>
      <w:r w:rsidRPr="00662B36">
        <w:rPr>
          <w:rStyle w:val="normaltextrun"/>
          <w:rFonts w:ascii="Tahoma" w:hAnsi="Tahoma" w:cs="Tahoma"/>
          <w:sz w:val="20"/>
          <w:szCs w:val="20"/>
        </w:rPr>
        <w:t> banks and credit unions </w:t>
      </w:r>
      <w:r w:rsidR="00374E02">
        <w:rPr>
          <w:rStyle w:val="normaltextrun"/>
          <w:rFonts w:ascii="Tahoma" w:hAnsi="Tahoma" w:cs="Tahoma"/>
          <w:sz w:val="20"/>
          <w:szCs w:val="20"/>
        </w:rPr>
        <w:t>have selected</w:t>
      </w:r>
      <w:r w:rsidR="00374E02" w:rsidRPr="00662B36">
        <w:rPr>
          <w:rStyle w:val="normaltextrun"/>
          <w:rFonts w:ascii="Tahoma" w:hAnsi="Tahoma" w:cs="Tahoma"/>
          <w:sz w:val="20"/>
          <w:szCs w:val="20"/>
        </w:rPr>
        <w:t xml:space="preserve"> </w:t>
      </w:r>
      <w:r w:rsidRPr="00662B36">
        <w:rPr>
          <w:rStyle w:val="normaltextrun"/>
          <w:rFonts w:ascii="Tahoma" w:hAnsi="Tahoma" w:cs="Tahoma"/>
          <w:sz w:val="20"/>
          <w:szCs w:val="20"/>
        </w:rPr>
        <w:t>Gladiator</w:t>
      </w:r>
      <w:r w:rsidRPr="00662B36">
        <w:rPr>
          <w:rStyle w:val="normaltextrun"/>
          <w:rFonts w:ascii="Tahoma" w:hAnsi="Tahoma" w:cs="Tahoma"/>
          <w:sz w:val="20"/>
          <w:szCs w:val="20"/>
          <w:vertAlign w:val="superscript"/>
        </w:rPr>
        <w:t> </w:t>
      </w:r>
      <w:r w:rsidRPr="00662B36">
        <w:rPr>
          <w:rStyle w:val="normaltextrun"/>
          <w:rFonts w:ascii="Tahoma" w:hAnsi="Tahoma" w:cs="Tahoma"/>
          <w:sz w:val="20"/>
          <w:szCs w:val="20"/>
        </w:rPr>
        <w:t>Hosted Network Solutions</w:t>
      </w:r>
      <w:r w:rsidRPr="00662B36">
        <w:rPr>
          <w:rStyle w:val="normaltextrun"/>
          <w:rFonts w:ascii="Tahoma" w:hAnsi="Tahoma" w:cs="Tahoma"/>
          <w:sz w:val="20"/>
          <w:szCs w:val="20"/>
          <w:vertAlign w:val="superscript"/>
        </w:rPr>
        <w:t>™ </w:t>
      </w:r>
      <w:r w:rsidR="004B316A">
        <w:rPr>
          <w:rStyle w:val="normaltextrun"/>
          <w:rFonts w:ascii="Tahoma" w:hAnsi="Tahoma" w:cs="Tahoma"/>
          <w:sz w:val="20"/>
          <w:szCs w:val="20"/>
        </w:rPr>
        <w:t>(HNS) t</w:t>
      </w:r>
      <w:r w:rsidRPr="00662B36">
        <w:rPr>
          <w:rStyle w:val="normaltextrun"/>
          <w:rFonts w:ascii="Tahoma" w:hAnsi="Tahoma" w:cs="Tahoma"/>
          <w:sz w:val="20"/>
          <w:szCs w:val="20"/>
        </w:rPr>
        <w:t xml:space="preserve">o manage IT infrastructure </w:t>
      </w:r>
      <w:r w:rsidR="00374E02">
        <w:rPr>
          <w:rStyle w:val="normaltextrun"/>
          <w:rFonts w:ascii="Tahoma" w:hAnsi="Tahoma" w:cs="Tahoma"/>
          <w:sz w:val="20"/>
          <w:szCs w:val="20"/>
        </w:rPr>
        <w:t>in Jack Henry’s private cloud</w:t>
      </w:r>
      <w:r w:rsidRPr="00662B36">
        <w:rPr>
          <w:rStyle w:val="normaltextrun"/>
          <w:rFonts w:ascii="Tahoma" w:hAnsi="Tahoma" w:cs="Tahoma"/>
          <w:sz w:val="20"/>
          <w:szCs w:val="20"/>
        </w:rPr>
        <w:t xml:space="preserve"> environment.   </w:t>
      </w:r>
      <w:r w:rsidRPr="00662B36">
        <w:rPr>
          <w:rStyle w:val="eop"/>
          <w:rFonts w:ascii="Tahoma" w:hAnsi="Tahoma" w:cs="Tahoma"/>
          <w:sz w:val="20"/>
          <w:szCs w:val="20"/>
        </w:rPr>
        <w:t> </w:t>
      </w:r>
    </w:p>
    <w:p w14:paraId="5DBE4332" w14:textId="77777777" w:rsidR="003A499D" w:rsidRPr="00662B36" w:rsidRDefault="003A499D" w:rsidP="003A499D">
      <w:pPr>
        <w:pStyle w:val="paragraph"/>
        <w:spacing w:before="0" w:beforeAutospacing="0" w:after="0" w:afterAutospacing="0"/>
        <w:jc w:val="both"/>
        <w:textAlignment w:val="baseline"/>
        <w:rPr>
          <w:rFonts w:ascii="Tahoma" w:hAnsi="Tahoma" w:cs="Tahoma"/>
          <w:sz w:val="20"/>
          <w:szCs w:val="20"/>
        </w:rPr>
      </w:pPr>
      <w:r w:rsidRPr="00662B36">
        <w:rPr>
          <w:rStyle w:val="eop"/>
          <w:rFonts w:ascii="Tahoma" w:hAnsi="Tahoma" w:cs="Tahoma"/>
          <w:sz w:val="20"/>
          <w:szCs w:val="20"/>
        </w:rPr>
        <w:t> </w:t>
      </w:r>
    </w:p>
    <w:bookmarkEnd w:id="1"/>
    <w:p w14:paraId="7B64CB02" w14:textId="4868FCED" w:rsidR="00CC09DB" w:rsidRDefault="00CC09DB" w:rsidP="00CC09DB">
      <w:pPr>
        <w:pStyle w:val="paragraph"/>
        <w:spacing w:before="0" w:beforeAutospacing="0" w:after="0" w:afterAutospacing="0"/>
        <w:jc w:val="both"/>
        <w:textAlignment w:val="baseline"/>
        <w:rPr>
          <w:rStyle w:val="eop"/>
          <w:rFonts w:ascii="Tahoma" w:hAnsi="Tahoma" w:cs="Tahoma"/>
          <w:sz w:val="20"/>
          <w:szCs w:val="20"/>
        </w:rPr>
      </w:pPr>
      <w:r>
        <w:rPr>
          <w:rStyle w:val="normaltextrun"/>
          <w:rFonts w:ascii="Tahoma" w:hAnsi="Tahoma" w:cs="Tahoma"/>
          <w:sz w:val="20"/>
          <w:szCs w:val="20"/>
        </w:rPr>
        <w:t>O</w:t>
      </w:r>
      <w:r w:rsidR="003A499D" w:rsidRPr="00662B36">
        <w:rPr>
          <w:rStyle w:val="normaltextrun"/>
          <w:rFonts w:ascii="Tahoma" w:hAnsi="Tahoma" w:cs="Tahoma"/>
          <w:sz w:val="20"/>
          <w:szCs w:val="20"/>
        </w:rPr>
        <w:t>utsourc</w:t>
      </w:r>
      <w:r>
        <w:rPr>
          <w:rStyle w:val="normaltextrun"/>
          <w:rFonts w:ascii="Tahoma" w:hAnsi="Tahoma" w:cs="Tahoma"/>
          <w:sz w:val="20"/>
          <w:szCs w:val="20"/>
        </w:rPr>
        <w:t>ing</w:t>
      </w:r>
      <w:r w:rsidR="003A499D" w:rsidRPr="00662B36">
        <w:rPr>
          <w:rStyle w:val="normaltextrun"/>
          <w:rFonts w:ascii="Tahoma" w:hAnsi="Tahoma" w:cs="Tahoma"/>
          <w:sz w:val="20"/>
          <w:szCs w:val="20"/>
        </w:rPr>
        <w:t xml:space="preserve"> IT infrastructure and </w:t>
      </w:r>
      <w:r w:rsidRPr="00662B36">
        <w:rPr>
          <w:rStyle w:val="normaltextrun"/>
          <w:rFonts w:ascii="Tahoma" w:hAnsi="Tahoma" w:cs="Tahoma"/>
          <w:sz w:val="20"/>
          <w:szCs w:val="20"/>
        </w:rPr>
        <w:t>transfer</w:t>
      </w:r>
      <w:r>
        <w:rPr>
          <w:rStyle w:val="normaltextrun"/>
          <w:rFonts w:ascii="Tahoma" w:hAnsi="Tahoma" w:cs="Tahoma"/>
          <w:sz w:val="20"/>
          <w:szCs w:val="20"/>
        </w:rPr>
        <w:t>ring</w:t>
      </w:r>
      <w:r w:rsidR="003A499D" w:rsidRPr="00662B36">
        <w:rPr>
          <w:rStyle w:val="normaltextrun"/>
          <w:rFonts w:ascii="Tahoma" w:hAnsi="Tahoma" w:cs="Tahoma"/>
          <w:sz w:val="20"/>
          <w:szCs w:val="20"/>
        </w:rPr>
        <w:t xml:space="preserve"> management responsibilities to the certified experts and engineers at</w:t>
      </w:r>
      <w:r w:rsidR="00036647">
        <w:rPr>
          <w:rStyle w:val="normaltextrun"/>
          <w:rFonts w:ascii="Tahoma" w:hAnsi="Tahoma" w:cs="Tahoma"/>
          <w:sz w:val="20"/>
          <w:szCs w:val="20"/>
        </w:rPr>
        <w:t xml:space="preserve"> ProfitStars</w:t>
      </w:r>
      <w:r>
        <w:rPr>
          <w:rStyle w:val="normaltextrun"/>
          <w:rFonts w:ascii="Tahoma" w:hAnsi="Tahoma" w:cs="Tahoma"/>
          <w:sz w:val="20"/>
          <w:szCs w:val="20"/>
        </w:rPr>
        <w:t xml:space="preserve"> </w:t>
      </w:r>
      <w:r w:rsidR="00F02CDA" w:rsidRPr="00662B36">
        <w:rPr>
          <w:rStyle w:val="normaltextrun"/>
          <w:rFonts w:ascii="Tahoma" w:hAnsi="Tahoma" w:cs="Tahoma"/>
          <w:sz w:val="20"/>
          <w:szCs w:val="20"/>
        </w:rPr>
        <w:t>empower</w:t>
      </w:r>
      <w:r>
        <w:rPr>
          <w:rStyle w:val="normaltextrun"/>
          <w:rFonts w:ascii="Tahoma" w:hAnsi="Tahoma" w:cs="Tahoma"/>
          <w:sz w:val="20"/>
          <w:szCs w:val="20"/>
        </w:rPr>
        <w:t>s banks and credit unions</w:t>
      </w:r>
      <w:r w:rsidR="00F02CDA" w:rsidRPr="00662B36">
        <w:rPr>
          <w:rStyle w:val="normaltextrun"/>
          <w:rFonts w:ascii="Tahoma" w:hAnsi="Tahoma" w:cs="Tahoma"/>
          <w:sz w:val="20"/>
          <w:szCs w:val="20"/>
        </w:rPr>
        <w:t xml:space="preserve"> to </w:t>
      </w:r>
      <w:r w:rsidR="003A499D" w:rsidRPr="00662B36">
        <w:rPr>
          <w:rStyle w:val="normaltextrun"/>
          <w:rFonts w:ascii="Tahoma" w:hAnsi="Tahoma" w:cs="Tahoma"/>
          <w:sz w:val="20"/>
          <w:szCs w:val="20"/>
        </w:rPr>
        <w:t>free</w:t>
      </w:r>
      <w:r w:rsidR="008B2406">
        <w:rPr>
          <w:rStyle w:val="normaltextrun"/>
          <w:rFonts w:ascii="Tahoma" w:hAnsi="Tahoma" w:cs="Tahoma"/>
          <w:sz w:val="20"/>
          <w:szCs w:val="20"/>
        </w:rPr>
        <w:t xml:space="preserve"> their</w:t>
      </w:r>
      <w:r w:rsidR="003A499D" w:rsidRPr="00662B36">
        <w:rPr>
          <w:rStyle w:val="normaltextrun"/>
          <w:rFonts w:ascii="Tahoma" w:hAnsi="Tahoma" w:cs="Tahoma"/>
          <w:sz w:val="20"/>
          <w:szCs w:val="20"/>
        </w:rPr>
        <w:t xml:space="preserve"> internal IT resources </w:t>
      </w:r>
      <w:r>
        <w:rPr>
          <w:rStyle w:val="normaltextrun"/>
          <w:rFonts w:ascii="Tahoma" w:hAnsi="Tahoma" w:cs="Tahoma"/>
          <w:sz w:val="20"/>
          <w:szCs w:val="20"/>
        </w:rPr>
        <w:t xml:space="preserve">to focus on </w:t>
      </w:r>
      <w:r w:rsidR="003A499D" w:rsidRPr="00662B36">
        <w:rPr>
          <w:rStyle w:val="normaltextrun"/>
          <w:rFonts w:ascii="Tahoma" w:hAnsi="Tahoma" w:cs="Tahoma"/>
          <w:sz w:val="20"/>
          <w:szCs w:val="20"/>
        </w:rPr>
        <w:t>more strategic initiatives</w:t>
      </w:r>
      <w:r>
        <w:rPr>
          <w:rStyle w:val="normaltextrun"/>
          <w:rFonts w:ascii="Tahoma" w:hAnsi="Tahoma" w:cs="Tahoma"/>
          <w:sz w:val="20"/>
          <w:szCs w:val="20"/>
        </w:rPr>
        <w:t xml:space="preserve">, </w:t>
      </w:r>
      <w:r w:rsidR="008B2406">
        <w:rPr>
          <w:rStyle w:val="normaltextrun"/>
          <w:rFonts w:ascii="Tahoma" w:hAnsi="Tahoma" w:cs="Tahoma"/>
          <w:sz w:val="20"/>
          <w:szCs w:val="20"/>
        </w:rPr>
        <w:t>like</w:t>
      </w:r>
      <w:r>
        <w:rPr>
          <w:rStyle w:val="normaltextrun"/>
          <w:rFonts w:ascii="Tahoma" w:hAnsi="Tahoma" w:cs="Tahoma"/>
          <w:sz w:val="20"/>
          <w:szCs w:val="20"/>
        </w:rPr>
        <w:t xml:space="preserve"> customer relationships, growth strategies</w:t>
      </w:r>
      <w:r w:rsidR="00113BD3">
        <w:rPr>
          <w:rStyle w:val="normaltextrun"/>
          <w:rFonts w:ascii="Tahoma" w:hAnsi="Tahoma" w:cs="Tahoma"/>
          <w:sz w:val="20"/>
          <w:szCs w:val="20"/>
        </w:rPr>
        <w:t>,</w:t>
      </w:r>
      <w:r>
        <w:rPr>
          <w:rStyle w:val="normaltextrun"/>
          <w:rFonts w:ascii="Tahoma" w:hAnsi="Tahoma" w:cs="Tahoma"/>
          <w:sz w:val="20"/>
          <w:szCs w:val="20"/>
        </w:rPr>
        <w:t xml:space="preserve"> and new business efforts</w:t>
      </w:r>
      <w:r w:rsidR="003A499D" w:rsidRPr="00662B36">
        <w:rPr>
          <w:rStyle w:val="normaltextrun"/>
          <w:rFonts w:ascii="Tahoma" w:hAnsi="Tahoma" w:cs="Tahoma"/>
          <w:sz w:val="20"/>
          <w:szCs w:val="20"/>
        </w:rPr>
        <w:t>. </w:t>
      </w:r>
      <w:r w:rsidR="00BA0D34" w:rsidRPr="00BA0D34">
        <w:rPr>
          <w:rFonts w:ascii="Tahoma" w:hAnsi="Tahoma" w:cs="Tahoma"/>
          <w:sz w:val="20"/>
          <w:szCs w:val="20"/>
        </w:rPr>
        <w:t>Moving to Jack Henry’s private cloud environment enables institutions to keep pace with technological advancements, better manage compliance and costs, improve their cybersecurity posture, and strengthen disaster recovery models</w:t>
      </w:r>
      <w:r w:rsidR="009B198F" w:rsidRPr="00662B36">
        <w:rPr>
          <w:rStyle w:val="eop"/>
          <w:rFonts w:ascii="Tahoma" w:hAnsi="Tahoma" w:cs="Tahoma"/>
          <w:sz w:val="20"/>
          <w:szCs w:val="20"/>
        </w:rPr>
        <w:t>.</w:t>
      </w:r>
      <w:r w:rsidR="00BB66F9" w:rsidRPr="00662B36">
        <w:rPr>
          <w:rStyle w:val="eop"/>
          <w:rFonts w:ascii="Tahoma" w:hAnsi="Tahoma" w:cs="Tahoma"/>
          <w:sz w:val="20"/>
          <w:szCs w:val="20"/>
        </w:rPr>
        <w:t xml:space="preserve"> </w:t>
      </w:r>
    </w:p>
    <w:p w14:paraId="70AF0AD1" w14:textId="189F2C11" w:rsidR="00EC07CE" w:rsidRPr="00EC07CE" w:rsidRDefault="00EC07CE" w:rsidP="00EC07CE">
      <w:pPr>
        <w:pStyle w:val="paragraph"/>
        <w:rPr>
          <w:rFonts w:ascii="Tahoma" w:hAnsi="Tahoma" w:cs="Tahoma"/>
          <w:sz w:val="20"/>
          <w:szCs w:val="20"/>
        </w:rPr>
      </w:pPr>
      <w:r w:rsidRPr="00EC07CE">
        <w:rPr>
          <w:rFonts w:ascii="Tahoma" w:hAnsi="Tahoma" w:cs="Tahoma"/>
          <w:sz w:val="20"/>
          <w:szCs w:val="20"/>
        </w:rPr>
        <w:t>The pandemic reaffirmed Nashville, Tenn.-based FirstBank’s decision to outsource its IT infrastructure with Jack Henry. Dan Moore, chief information officer for FirstBank, commented, “During the pandemic when more than 1,000 associates worked remotely, we were able to complete two acquisitions, process approximately 3,000 PPP loans totaling more than $310 million, and migrate our digital banking platform to Banno. This was made possible by leveraging Jack Henry’s private cloud, which allowed us to maintain uninterrupted access to all our critical banking systems. Partnering with Jack Henry has been integral to our bank, allowing us to continue normal operations without a hitch and accomplish major initiatives during challenging times as well.”</w:t>
      </w:r>
    </w:p>
    <w:p w14:paraId="48AFA07E" w14:textId="3AC6DACB" w:rsidR="00D35374" w:rsidRPr="00662B36" w:rsidRDefault="00F235D5" w:rsidP="008907CE">
      <w:pPr>
        <w:pStyle w:val="paragraph"/>
        <w:spacing w:before="0" w:beforeAutospacing="0" w:after="0" w:afterAutospacing="0"/>
        <w:jc w:val="both"/>
        <w:textAlignment w:val="baseline"/>
        <w:rPr>
          <w:rStyle w:val="normaltextrun"/>
          <w:rFonts w:ascii="Tahoma" w:hAnsi="Tahoma" w:cs="Tahoma"/>
          <w:sz w:val="20"/>
          <w:szCs w:val="20"/>
        </w:rPr>
      </w:pPr>
      <w:r w:rsidRPr="00662B36">
        <w:rPr>
          <w:rStyle w:val="normaltextrun"/>
          <w:rFonts w:ascii="Tahoma" w:hAnsi="Tahoma" w:cs="Tahoma"/>
          <w:sz w:val="20"/>
          <w:szCs w:val="20"/>
        </w:rPr>
        <w:t xml:space="preserve">Panama City Beach, </w:t>
      </w:r>
      <w:r w:rsidR="00B51E99" w:rsidRPr="00662B36">
        <w:rPr>
          <w:rStyle w:val="normaltextrun"/>
          <w:rFonts w:ascii="Tahoma" w:hAnsi="Tahoma" w:cs="Tahoma"/>
          <w:sz w:val="20"/>
          <w:szCs w:val="20"/>
        </w:rPr>
        <w:t>Fl</w:t>
      </w:r>
      <w:r w:rsidR="00B51E99">
        <w:rPr>
          <w:rStyle w:val="normaltextrun"/>
          <w:rFonts w:ascii="Tahoma" w:hAnsi="Tahoma" w:cs="Tahoma"/>
          <w:sz w:val="20"/>
          <w:szCs w:val="20"/>
        </w:rPr>
        <w:t>a.</w:t>
      </w:r>
      <w:r w:rsidRPr="00662B36">
        <w:rPr>
          <w:rStyle w:val="normaltextrun"/>
          <w:rFonts w:ascii="Tahoma" w:hAnsi="Tahoma" w:cs="Tahoma"/>
          <w:sz w:val="20"/>
          <w:szCs w:val="20"/>
        </w:rPr>
        <w:t>-based Innovations Credit Union</w:t>
      </w:r>
      <w:r w:rsidR="0050393A" w:rsidRPr="00662B36">
        <w:rPr>
          <w:rStyle w:val="normaltextrun"/>
          <w:rFonts w:ascii="Tahoma" w:hAnsi="Tahoma" w:cs="Tahoma"/>
          <w:sz w:val="20"/>
          <w:szCs w:val="20"/>
        </w:rPr>
        <w:t xml:space="preserve"> </w:t>
      </w:r>
      <w:r w:rsidR="00355C12">
        <w:rPr>
          <w:rStyle w:val="normaltextrun"/>
          <w:rFonts w:ascii="Tahoma" w:hAnsi="Tahoma" w:cs="Tahoma"/>
          <w:sz w:val="20"/>
          <w:szCs w:val="20"/>
        </w:rPr>
        <w:t xml:space="preserve">decided </w:t>
      </w:r>
      <w:r w:rsidR="0050393A" w:rsidRPr="00662B36">
        <w:rPr>
          <w:rStyle w:val="normaltextrun"/>
          <w:rFonts w:ascii="Tahoma" w:hAnsi="Tahoma" w:cs="Tahoma"/>
          <w:sz w:val="20"/>
          <w:szCs w:val="20"/>
        </w:rPr>
        <w:t xml:space="preserve">to </w:t>
      </w:r>
      <w:r w:rsidR="00CA6931">
        <w:rPr>
          <w:rStyle w:val="normaltextrun"/>
          <w:rFonts w:ascii="Tahoma" w:hAnsi="Tahoma" w:cs="Tahoma"/>
          <w:sz w:val="20"/>
          <w:szCs w:val="20"/>
        </w:rPr>
        <w:t xml:space="preserve">move away </w:t>
      </w:r>
      <w:r w:rsidR="008907CE">
        <w:rPr>
          <w:rStyle w:val="normaltextrun"/>
          <w:rFonts w:ascii="Tahoma" w:hAnsi="Tahoma" w:cs="Tahoma"/>
          <w:sz w:val="20"/>
          <w:szCs w:val="20"/>
        </w:rPr>
        <w:t>from</w:t>
      </w:r>
      <w:r w:rsidR="0050393A" w:rsidRPr="00662B36">
        <w:rPr>
          <w:rStyle w:val="normaltextrun"/>
          <w:rFonts w:ascii="Tahoma" w:hAnsi="Tahoma" w:cs="Tahoma"/>
          <w:sz w:val="20"/>
          <w:szCs w:val="20"/>
        </w:rPr>
        <w:t xml:space="preserve"> its</w:t>
      </w:r>
      <w:r w:rsidR="00CA6931">
        <w:rPr>
          <w:rStyle w:val="normaltextrun"/>
          <w:rFonts w:ascii="Tahoma" w:hAnsi="Tahoma" w:cs="Tahoma"/>
          <w:sz w:val="20"/>
          <w:szCs w:val="20"/>
        </w:rPr>
        <w:t xml:space="preserve"> on</w:t>
      </w:r>
      <w:r w:rsidR="00C76452">
        <w:rPr>
          <w:rStyle w:val="normaltextrun"/>
          <w:rFonts w:ascii="Tahoma" w:hAnsi="Tahoma" w:cs="Tahoma"/>
          <w:sz w:val="20"/>
          <w:szCs w:val="20"/>
        </w:rPr>
        <w:t>-</w:t>
      </w:r>
      <w:r w:rsidR="00CA6931">
        <w:rPr>
          <w:rStyle w:val="normaltextrun"/>
          <w:rFonts w:ascii="Tahoma" w:hAnsi="Tahoma" w:cs="Tahoma"/>
          <w:sz w:val="20"/>
          <w:szCs w:val="20"/>
        </w:rPr>
        <w:t>premise IT infrastructure</w:t>
      </w:r>
      <w:r w:rsidR="00355C12">
        <w:rPr>
          <w:rStyle w:val="normaltextrun"/>
          <w:rFonts w:ascii="Tahoma" w:hAnsi="Tahoma" w:cs="Tahoma"/>
          <w:sz w:val="20"/>
          <w:szCs w:val="20"/>
        </w:rPr>
        <w:t xml:space="preserve"> after Hurricane Michael hit two years ago,</w:t>
      </w:r>
      <w:r w:rsidR="00CA6931">
        <w:rPr>
          <w:rStyle w:val="normaltextrun"/>
          <w:rFonts w:ascii="Tahoma" w:hAnsi="Tahoma" w:cs="Tahoma"/>
          <w:sz w:val="20"/>
          <w:szCs w:val="20"/>
        </w:rPr>
        <w:t xml:space="preserve"> which</w:t>
      </w:r>
      <w:r w:rsidR="00355C12">
        <w:rPr>
          <w:rStyle w:val="normaltextrun"/>
          <w:rFonts w:ascii="Tahoma" w:hAnsi="Tahoma" w:cs="Tahoma"/>
          <w:sz w:val="20"/>
          <w:szCs w:val="20"/>
        </w:rPr>
        <w:t xml:space="preserve"> caus</w:t>
      </w:r>
      <w:r w:rsidR="00CA6931">
        <w:rPr>
          <w:rStyle w:val="normaltextrun"/>
          <w:rFonts w:ascii="Tahoma" w:hAnsi="Tahoma" w:cs="Tahoma"/>
          <w:sz w:val="20"/>
          <w:szCs w:val="20"/>
        </w:rPr>
        <w:t>ed</w:t>
      </w:r>
      <w:r w:rsidR="00355C12">
        <w:rPr>
          <w:rStyle w:val="normaltextrun"/>
          <w:rFonts w:ascii="Tahoma" w:hAnsi="Tahoma" w:cs="Tahoma"/>
          <w:sz w:val="20"/>
          <w:szCs w:val="20"/>
        </w:rPr>
        <w:t xml:space="preserve"> severe outages</w:t>
      </w:r>
      <w:r w:rsidR="008907CE">
        <w:rPr>
          <w:rStyle w:val="normaltextrun"/>
          <w:rFonts w:ascii="Tahoma" w:hAnsi="Tahoma" w:cs="Tahoma"/>
          <w:sz w:val="20"/>
          <w:szCs w:val="20"/>
        </w:rPr>
        <w:t xml:space="preserve"> and service interruptions</w:t>
      </w:r>
      <w:r w:rsidR="00355C12">
        <w:rPr>
          <w:rStyle w:val="normaltextrun"/>
          <w:rFonts w:ascii="Tahoma" w:hAnsi="Tahoma" w:cs="Tahoma"/>
          <w:sz w:val="20"/>
          <w:szCs w:val="20"/>
        </w:rPr>
        <w:t xml:space="preserve"> in the area. The credit union wanted the peace of mind and strengthened </w:t>
      </w:r>
      <w:r w:rsidR="00E3771C">
        <w:rPr>
          <w:rStyle w:val="normaltextrun"/>
          <w:rFonts w:ascii="Tahoma" w:hAnsi="Tahoma" w:cs="Tahoma"/>
          <w:sz w:val="20"/>
          <w:szCs w:val="20"/>
        </w:rPr>
        <w:t xml:space="preserve">business </w:t>
      </w:r>
      <w:r w:rsidR="00355C12">
        <w:rPr>
          <w:rStyle w:val="normaltextrun"/>
          <w:rFonts w:ascii="Tahoma" w:hAnsi="Tahoma" w:cs="Tahoma"/>
          <w:sz w:val="20"/>
          <w:szCs w:val="20"/>
        </w:rPr>
        <w:t xml:space="preserve">continuity that comes with an outsourced model and ultimately selected Jack Henry’s private cloud environment for its robust capabilities, seamless integration </w:t>
      </w:r>
      <w:r w:rsidR="008907CE">
        <w:rPr>
          <w:rStyle w:val="normaltextrun"/>
          <w:rFonts w:ascii="Tahoma" w:hAnsi="Tahoma" w:cs="Tahoma"/>
          <w:sz w:val="20"/>
          <w:szCs w:val="20"/>
        </w:rPr>
        <w:t>and</w:t>
      </w:r>
      <w:r w:rsidR="00355C12">
        <w:rPr>
          <w:rStyle w:val="normaltextrun"/>
          <w:rFonts w:ascii="Tahoma" w:hAnsi="Tahoma" w:cs="Tahoma"/>
          <w:sz w:val="20"/>
          <w:szCs w:val="20"/>
        </w:rPr>
        <w:t xml:space="preserve"> control. </w:t>
      </w:r>
    </w:p>
    <w:p w14:paraId="45BCCFDB" w14:textId="77777777" w:rsidR="00D35374" w:rsidRPr="00662B36" w:rsidRDefault="00D35374" w:rsidP="006F338A">
      <w:pPr>
        <w:pStyle w:val="paragraph"/>
        <w:spacing w:before="0" w:beforeAutospacing="0" w:after="0" w:afterAutospacing="0"/>
        <w:jc w:val="both"/>
        <w:textAlignment w:val="baseline"/>
        <w:rPr>
          <w:rStyle w:val="normaltextrun"/>
          <w:rFonts w:ascii="Tahoma" w:hAnsi="Tahoma" w:cs="Tahoma"/>
          <w:sz w:val="20"/>
          <w:szCs w:val="20"/>
        </w:rPr>
      </w:pPr>
    </w:p>
    <w:p w14:paraId="412C3FA3" w14:textId="0BC25A87" w:rsidR="00F31823" w:rsidRDefault="0050393A" w:rsidP="006F338A">
      <w:pPr>
        <w:pStyle w:val="paragraph"/>
        <w:spacing w:before="0" w:beforeAutospacing="0" w:after="0" w:afterAutospacing="0"/>
        <w:jc w:val="both"/>
        <w:textAlignment w:val="baseline"/>
        <w:rPr>
          <w:rFonts w:ascii="Tahoma" w:eastAsiaTheme="minorHAnsi" w:hAnsi="Tahoma" w:cs="Tahoma"/>
          <w:color w:val="676767"/>
          <w:sz w:val="20"/>
          <w:szCs w:val="20"/>
          <w:shd w:val="clear" w:color="auto" w:fill="EBEBEB"/>
        </w:rPr>
      </w:pPr>
      <w:r w:rsidRPr="00662B36">
        <w:rPr>
          <w:rStyle w:val="normaltextrun"/>
          <w:rFonts w:ascii="Tahoma" w:hAnsi="Tahoma" w:cs="Tahoma"/>
          <w:sz w:val="20"/>
          <w:szCs w:val="20"/>
        </w:rPr>
        <w:t>Matt Mielke, director of information technology for the credit union</w:t>
      </w:r>
      <w:r w:rsidR="00E3771C">
        <w:rPr>
          <w:rStyle w:val="normaltextrun"/>
          <w:rFonts w:ascii="Tahoma" w:hAnsi="Tahoma" w:cs="Tahoma"/>
          <w:sz w:val="20"/>
          <w:szCs w:val="20"/>
        </w:rPr>
        <w:t>, explained,</w:t>
      </w:r>
      <w:r w:rsidRPr="00662B36">
        <w:rPr>
          <w:rStyle w:val="normaltextrun"/>
          <w:rFonts w:ascii="Tahoma" w:hAnsi="Tahoma" w:cs="Tahoma"/>
          <w:sz w:val="20"/>
          <w:szCs w:val="20"/>
        </w:rPr>
        <w:t xml:space="preserve"> “</w:t>
      </w:r>
      <w:r w:rsidR="00E3771C">
        <w:rPr>
          <w:rStyle w:val="normaltextrun"/>
          <w:rFonts w:ascii="Tahoma" w:hAnsi="Tahoma" w:cs="Tahoma"/>
          <w:sz w:val="20"/>
          <w:szCs w:val="20"/>
        </w:rPr>
        <w:t xml:space="preserve">We already </w:t>
      </w:r>
      <w:r w:rsidR="00A5298C">
        <w:rPr>
          <w:rStyle w:val="normaltextrun"/>
          <w:rFonts w:ascii="Tahoma" w:hAnsi="Tahoma" w:cs="Tahoma"/>
          <w:sz w:val="20"/>
          <w:szCs w:val="20"/>
        </w:rPr>
        <w:t xml:space="preserve">valued the strong service and support we received from </w:t>
      </w:r>
      <w:r w:rsidR="00E3771C">
        <w:rPr>
          <w:rStyle w:val="normaltextrun"/>
          <w:rFonts w:ascii="Tahoma" w:hAnsi="Tahoma" w:cs="Tahoma"/>
          <w:sz w:val="20"/>
          <w:szCs w:val="20"/>
        </w:rPr>
        <w:t>Jack Henry for our core</w:t>
      </w:r>
      <w:r w:rsidR="00A5298C">
        <w:rPr>
          <w:rStyle w:val="normaltextrun"/>
          <w:rFonts w:ascii="Tahoma" w:hAnsi="Tahoma" w:cs="Tahoma"/>
          <w:sz w:val="20"/>
          <w:szCs w:val="20"/>
        </w:rPr>
        <w:t xml:space="preserve">, and </w:t>
      </w:r>
      <w:r w:rsidR="00E3771C">
        <w:rPr>
          <w:rStyle w:val="normaltextrun"/>
          <w:rFonts w:ascii="Tahoma" w:hAnsi="Tahoma" w:cs="Tahoma"/>
          <w:sz w:val="20"/>
          <w:szCs w:val="20"/>
        </w:rPr>
        <w:t xml:space="preserve">we liked that </w:t>
      </w:r>
      <w:r w:rsidR="00A5298C">
        <w:rPr>
          <w:rStyle w:val="normaltextrun"/>
          <w:rFonts w:ascii="Tahoma" w:hAnsi="Tahoma" w:cs="Tahoma"/>
          <w:sz w:val="20"/>
          <w:szCs w:val="20"/>
        </w:rPr>
        <w:t>the company’s</w:t>
      </w:r>
      <w:r w:rsidR="00E3771C">
        <w:rPr>
          <w:rStyle w:val="normaltextrun"/>
          <w:rFonts w:ascii="Tahoma" w:hAnsi="Tahoma" w:cs="Tahoma"/>
          <w:sz w:val="20"/>
          <w:szCs w:val="20"/>
        </w:rPr>
        <w:t xml:space="preserve"> private cloud </w:t>
      </w:r>
      <w:r w:rsidR="008907CE">
        <w:rPr>
          <w:rStyle w:val="normaltextrun"/>
          <w:rFonts w:ascii="Tahoma" w:hAnsi="Tahoma" w:cs="Tahoma"/>
          <w:sz w:val="20"/>
          <w:szCs w:val="20"/>
        </w:rPr>
        <w:t xml:space="preserve">empowers </w:t>
      </w:r>
      <w:r w:rsidR="00E3771C">
        <w:rPr>
          <w:rStyle w:val="normaltextrun"/>
          <w:rFonts w:ascii="Tahoma" w:hAnsi="Tahoma" w:cs="Tahoma"/>
          <w:sz w:val="20"/>
          <w:szCs w:val="20"/>
        </w:rPr>
        <w:t>us to maintain high levels of control over our data without having the hardware on</w:t>
      </w:r>
      <w:r w:rsidR="00D27EF5">
        <w:rPr>
          <w:rStyle w:val="normaltextrun"/>
          <w:rFonts w:ascii="Tahoma" w:hAnsi="Tahoma" w:cs="Tahoma"/>
          <w:sz w:val="20"/>
          <w:szCs w:val="20"/>
        </w:rPr>
        <w:t>-</w:t>
      </w:r>
      <w:r w:rsidR="00E3771C">
        <w:rPr>
          <w:rStyle w:val="normaltextrun"/>
          <w:rFonts w:ascii="Tahoma" w:hAnsi="Tahoma" w:cs="Tahoma"/>
          <w:sz w:val="20"/>
          <w:szCs w:val="20"/>
        </w:rPr>
        <w:t>premise.</w:t>
      </w:r>
      <w:r w:rsidR="00A5298C">
        <w:rPr>
          <w:rStyle w:val="normaltextrun"/>
          <w:rFonts w:ascii="Tahoma" w:hAnsi="Tahoma" w:cs="Tahoma"/>
          <w:sz w:val="20"/>
          <w:szCs w:val="20"/>
        </w:rPr>
        <w:t xml:space="preserve"> Plus, it</w:t>
      </w:r>
      <w:r w:rsidR="008907CE">
        <w:rPr>
          <w:rStyle w:val="normaltextrun"/>
          <w:rFonts w:ascii="Tahoma" w:hAnsi="Tahoma" w:cs="Tahoma"/>
          <w:sz w:val="20"/>
          <w:szCs w:val="20"/>
        </w:rPr>
        <w:t>’</w:t>
      </w:r>
      <w:r w:rsidR="00A5298C">
        <w:rPr>
          <w:rStyle w:val="normaltextrun"/>
          <w:rFonts w:ascii="Tahoma" w:hAnsi="Tahoma" w:cs="Tahoma"/>
          <w:sz w:val="20"/>
          <w:szCs w:val="20"/>
        </w:rPr>
        <w:t xml:space="preserve">s challenging to find and retain technical </w:t>
      </w:r>
      <w:r w:rsidR="00B51E99">
        <w:rPr>
          <w:rStyle w:val="normaltextrun"/>
          <w:rFonts w:ascii="Tahoma" w:hAnsi="Tahoma" w:cs="Tahoma"/>
          <w:sz w:val="20"/>
          <w:szCs w:val="20"/>
        </w:rPr>
        <w:t xml:space="preserve">expertise </w:t>
      </w:r>
      <w:r w:rsidR="00A5298C">
        <w:rPr>
          <w:rStyle w:val="normaltextrun"/>
          <w:rFonts w:ascii="Tahoma" w:hAnsi="Tahoma" w:cs="Tahoma"/>
          <w:sz w:val="20"/>
          <w:szCs w:val="20"/>
        </w:rPr>
        <w:t xml:space="preserve">in our area, and the ability to outsource that </w:t>
      </w:r>
      <w:r w:rsidR="00B51E99">
        <w:rPr>
          <w:rStyle w:val="normaltextrun"/>
          <w:rFonts w:ascii="Tahoma" w:hAnsi="Tahoma" w:cs="Tahoma"/>
          <w:sz w:val="20"/>
          <w:szCs w:val="20"/>
        </w:rPr>
        <w:t xml:space="preserve">talent </w:t>
      </w:r>
      <w:r w:rsidR="00A5298C">
        <w:rPr>
          <w:rStyle w:val="normaltextrun"/>
          <w:rFonts w:ascii="Tahoma" w:hAnsi="Tahoma" w:cs="Tahoma"/>
          <w:sz w:val="20"/>
          <w:szCs w:val="20"/>
        </w:rPr>
        <w:t>with a trusted partner like Jack Henry was appealing. W</w:t>
      </w:r>
      <w:r w:rsidRPr="00662B36">
        <w:rPr>
          <w:rStyle w:val="normaltextrun"/>
          <w:rFonts w:ascii="Tahoma" w:hAnsi="Tahoma" w:cs="Tahoma"/>
          <w:sz w:val="20"/>
          <w:szCs w:val="20"/>
        </w:rPr>
        <w:t xml:space="preserve">e </w:t>
      </w:r>
      <w:r w:rsidR="00E3771C">
        <w:rPr>
          <w:rStyle w:val="normaltextrun"/>
          <w:rFonts w:ascii="Tahoma" w:hAnsi="Tahoma" w:cs="Tahoma"/>
          <w:sz w:val="20"/>
          <w:szCs w:val="20"/>
        </w:rPr>
        <w:t>migrated</w:t>
      </w:r>
      <w:r w:rsidRPr="00662B36">
        <w:rPr>
          <w:rStyle w:val="normaltextrun"/>
          <w:rFonts w:ascii="Tahoma" w:hAnsi="Tahoma" w:cs="Tahoma"/>
          <w:sz w:val="20"/>
          <w:szCs w:val="20"/>
        </w:rPr>
        <w:t xml:space="preserve"> </w:t>
      </w:r>
      <w:r w:rsidR="00A5298C">
        <w:rPr>
          <w:rStyle w:val="normaltextrun"/>
          <w:rFonts w:ascii="Tahoma" w:hAnsi="Tahoma" w:cs="Tahoma"/>
          <w:sz w:val="20"/>
          <w:szCs w:val="20"/>
        </w:rPr>
        <w:t>to HNS</w:t>
      </w:r>
      <w:r w:rsidR="00036647">
        <w:rPr>
          <w:rStyle w:val="normaltextrun"/>
          <w:rFonts w:ascii="Tahoma" w:hAnsi="Tahoma" w:cs="Tahoma"/>
          <w:sz w:val="20"/>
          <w:szCs w:val="20"/>
        </w:rPr>
        <w:t xml:space="preserve"> </w:t>
      </w:r>
      <w:r w:rsidRPr="00662B36">
        <w:rPr>
          <w:rStyle w:val="normaltextrun"/>
          <w:rFonts w:ascii="Tahoma" w:hAnsi="Tahoma" w:cs="Tahoma"/>
          <w:sz w:val="20"/>
          <w:szCs w:val="20"/>
        </w:rPr>
        <w:t>right before COVID</w:t>
      </w:r>
      <w:r w:rsidR="0034262A">
        <w:rPr>
          <w:rStyle w:val="normaltextrun"/>
          <w:rFonts w:ascii="Tahoma" w:hAnsi="Tahoma" w:cs="Tahoma"/>
          <w:sz w:val="20"/>
          <w:szCs w:val="20"/>
        </w:rPr>
        <w:t>-19</w:t>
      </w:r>
      <w:r w:rsidRPr="00662B36">
        <w:rPr>
          <w:rStyle w:val="normaltextrun"/>
          <w:rFonts w:ascii="Tahoma" w:hAnsi="Tahoma" w:cs="Tahoma"/>
          <w:sz w:val="20"/>
          <w:szCs w:val="20"/>
        </w:rPr>
        <w:t xml:space="preserve"> hit, </w:t>
      </w:r>
      <w:r w:rsidR="00E3771C">
        <w:rPr>
          <w:rStyle w:val="normaltextrun"/>
          <w:rFonts w:ascii="Tahoma" w:hAnsi="Tahoma" w:cs="Tahoma"/>
          <w:sz w:val="20"/>
          <w:szCs w:val="20"/>
        </w:rPr>
        <w:t xml:space="preserve">which allowed us to navigate the pandemic </w:t>
      </w:r>
      <w:r w:rsidR="001770DD">
        <w:rPr>
          <w:rStyle w:val="normaltextrun"/>
          <w:rFonts w:ascii="Tahoma" w:hAnsi="Tahoma" w:cs="Tahoma"/>
          <w:sz w:val="20"/>
          <w:szCs w:val="20"/>
        </w:rPr>
        <w:t xml:space="preserve">more </w:t>
      </w:r>
      <w:r w:rsidR="00E3771C">
        <w:rPr>
          <w:rStyle w:val="normaltextrun"/>
          <w:rFonts w:ascii="Tahoma" w:hAnsi="Tahoma" w:cs="Tahoma"/>
          <w:sz w:val="20"/>
          <w:szCs w:val="20"/>
        </w:rPr>
        <w:t>seamless</w:t>
      </w:r>
      <w:r w:rsidR="00A5298C">
        <w:rPr>
          <w:rStyle w:val="normaltextrun"/>
          <w:rFonts w:ascii="Tahoma" w:hAnsi="Tahoma" w:cs="Tahoma"/>
          <w:sz w:val="20"/>
          <w:szCs w:val="20"/>
        </w:rPr>
        <w:t>ly</w:t>
      </w:r>
      <w:r w:rsidR="00E3771C">
        <w:rPr>
          <w:rStyle w:val="normaltextrun"/>
          <w:rFonts w:ascii="Tahoma" w:hAnsi="Tahoma" w:cs="Tahoma"/>
          <w:sz w:val="20"/>
          <w:szCs w:val="20"/>
        </w:rPr>
        <w:t xml:space="preserve"> than we could have otherwise</w:t>
      </w:r>
      <w:r w:rsidR="003E03D0" w:rsidRPr="00662B36">
        <w:rPr>
          <w:rStyle w:val="normaltextrun"/>
          <w:rFonts w:ascii="Tahoma" w:hAnsi="Tahoma" w:cs="Tahoma"/>
          <w:sz w:val="20"/>
          <w:szCs w:val="20"/>
        </w:rPr>
        <w:t xml:space="preserve">. </w:t>
      </w:r>
      <w:r w:rsidR="00A5298C">
        <w:rPr>
          <w:rStyle w:val="normaltextrun"/>
          <w:rFonts w:ascii="Tahoma" w:hAnsi="Tahoma" w:cs="Tahoma"/>
          <w:sz w:val="20"/>
          <w:szCs w:val="20"/>
        </w:rPr>
        <w:t xml:space="preserve">We now have more confidence in our ability to weather any storm, while simultaneously boosting efficiencies and </w:t>
      </w:r>
      <w:r w:rsidR="00224A65">
        <w:rPr>
          <w:rStyle w:val="normaltextrun"/>
          <w:rFonts w:ascii="Tahoma" w:hAnsi="Tahoma" w:cs="Tahoma"/>
          <w:sz w:val="20"/>
          <w:szCs w:val="20"/>
        </w:rPr>
        <w:t xml:space="preserve">managing </w:t>
      </w:r>
      <w:r w:rsidR="008907CE">
        <w:rPr>
          <w:rStyle w:val="normaltextrun"/>
          <w:rFonts w:ascii="Tahoma" w:hAnsi="Tahoma" w:cs="Tahoma"/>
          <w:sz w:val="20"/>
          <w:szCs w:val="20"/>
        </w:rPr>
        <w:t>market demands</w:t>
      </w:r>
      <w:r w:rsidR="003E03D0" w:rsidRPr="00662B36">
        <w:rPr>
          <w:rStyle w:val="normaltextrun"/>
          <w:rFonts w:ascii="Tahoma" w:hAnsi="Tahoma" w:cs="Tahoma"/>
          <w:sz w:val="20"/>
          <w:szCs w:val="20"/>
        </w:rPr>
        <w:t>.</w:t>
      </w:r>
      <w:r w:rsidR="00F31823" w:rsidRPr="00662B36">
        <w:rPr>
          <w:rFonts w:ascii="Tahoma" w:hAnsi="Tahoma" w:cs="Tahoma"/>
          <w:sz w:val="20"/>
          <w:szCs w:val="20"/>
        </w:rPr>
        <w:t>”</w:t>
      </w:r>
      <w:r w:rsidR="001320C6" w:rsidRPr="00662B36">
        <w:rPr>
          <w:rFonts w:ascii="Tahoma" w:eastAsiaTheme="minorHAnsi" w:hAnsi="Tahoma" w:cs="Tahoma"/>
          <w:color w:val="676767"/>
          <w:sz w:val="20"/>
          <w:szCs w:val="20"/>
          <w:shd w:val="clear" w:color="auto" w:fill="EBEBEB"/>
        </w:rPr>
        <w:t xml:space="preserve"> </w:t>
      </w:r>
    </w:p>
    <w:p w14:paraId="0B574219" w14:textId="7113C954" w:rsidR="006A03E4" w:rsidRDefault="006A03E4" w:rsidP="006F338A">
      <w:pPr>
        <w:pStyle w:val="paragraph"/>
        <w:spacing w:before="0" w:beforeAutospacing="0" w:after="0" w:afterAutospacing="0"/>
        <w:jc w:val="both"/>
        <w:textAlignment w:val="baseline"/>
        <w:rPr>
          <w:rFonts w:ascii="Tahoma" w:eastAsiaTheme="minorHAnsi" w:hAnsi="Tahoma" w:cs="Tahoma"/>
          <w:color w:val="676767"/>
          <w:sz w:val="20"/>
          <w:szCs w:val="20"/>
          <w:shd w:val="clear" w:color="auto" w:fill="EBEBEB"/>
        </w:rPr>
      </w:pPr>
    </w:p>
    <w:p w14:paraId="64D69B85" w14:textId="03CE117A" w:rsidR="00E13447" w:rsidRPr="00662B36" w:rsidRDefault="003A499D" w:rsidP="00875650">
      <w:pPr>
        <w:pStyle w:val="paragraph"/>
        <w:spacing w:before="0" w:beforeAutospacing="0" w:after="0" w:afterAutospacing="0"/>
        <w:jc w:val="both"/>
        <w:textAlignment w:val="baseline"/>
        <w:rPr>
          <w:rFonts w:ascii="Tahoma" w:hAnsi="Tahoma" w:cs="Tahoma"/>
          <w:sz w:val="20"/>
          <w:szCs w:val="20"/>
        </w:rPr>
      </w:pPr>
      <w:r w:rsidRPr="00662B36">
        <w:rPr>
          <w:rStyle w:val="normaltextrun"/>
          <w:rFonts w:ascii="Tahoma" w:hAnsi="Tahoma" w:cs="Tahoma"/>
          <w:sz w:val="20"/>
          <w:szCs w:val="20"/>
        </w:rPr>
        <w:t>Russ Bernthal, </w:t>
      </w:r>
      <w:r w:rsidR="00CA6931">
        <w:rPr>
          <w:rStyle w:val="normaltextrun"/>
          <w:rFonts w:ascii="Tahoma" w:hAnsi="Tahoma" w:cs="Tahoma"/>
          <w:sz w:val="20"/>
          <w:szCs w:val="20"/>
        </w:rPr>
        <w:t xml:space="preserve">senior </w:t>
      </w:r>
      <w:r w:rsidRPr="00662B36">
        <w:rPr>
          <w:rStyle w:val="normaltextrun"/>
          <w:rFonts w:ascii="Tahoma" w:hAnsi="Tahoma" w:cs="Tahoma"/>
          <w:sz w:val="20"/>
          <w:szCs w:val="20"/>
        </w:rPr>
        <w:t>vice president of Jack Henry &amp; Associates and president of ProfitStars, added, </w:t>
      </w:r>
      <w:r w:rsidR="00277BEA">
        <w:rPr>
          <w:rStyle w:val="normaltextrun"/>
          <w:rFonts w:ascii="Tahoma" w:hAnsi="Tahoma" w:cs="Tahoma"/>
          <w:sz w:val="20"/>
          <w:szCs w:val="20"/>
        </w:rPr>
        <w:t>“</w:t>
      </w:r>
      <w:bookmarkStart w:id="2" w:name="_Hlk59102814"/>
      <w:r w:rsidR="00083230">
        <w:rPr>
          <w:rStyle w:val="normaltextrun"/>
          <w:rFonts w:ascii="Tahoma" w:hAnsi="Tahoma" w:cs="Tahoma"/>
          <w:sz w:val="20"/>
          <w:szCs w:val="20"/>
        </w:rPr>
        <w:t>As financial institutions continue to focus on improving efficiencies to realize the advantages of the private cloud, t</w:t>
      </w:r>
      <w:r w:rsidR="008907CE">
        <w:rPr>
          <w:rStyle w:val="normaltextrun"/>
          <w:rFonts w:ascii="Tahoma" w:hAnsi="Tahoma" w:cs="Tahoma"/>
          <w:sz w:val="20"/>
          <w:szCs w:val="20"/>
        </w:rPr>
        <w:t>hose able to get there the fastest will be winners</w:t>
      </w:r>
      <w:r w:rsidR="00083230">
        <w:rPr>
          <w:rStyle w:val="normaltextrun"/>
          <w:rFonts w:ascii="Tahoma" w:hAnsi="Tahoma" w:cs="Tahoma"/>
          <w:sz w:val="20"/>
          <w:szCs w:val="20"/>
        </w:rPr>
        <w:t xml:space="preserve">. </w:t>
      </w:r>
      <w:r w:rsidR="00924ACB">
        <w:rPr>
          <w:rStyle w:val="normaltextrun"/>
          <w:rFonts w:ascii="Tahoma" w:hAnsi="Tahoma" w:cs="Tahoma"/>
          <w:sz w:val="20"/>
          <w:szCs w:val="20"/>
        </w:rPr>
        <w:t xml:space="preserve">Which </w:t>
      </w:r>
      <w:r w:rsidR="008907CE">
        <w:rPr>
          <w:rStyle w:val="normaltextrun"/>
          <w:rFonts w:ascii="Tahoma" w:hAnsi="Tahoma" w:cs="Tahoma"/>
          <w:sz w:val="20"/>
          <w:szCs w:val="20"/>
        </w:rPr>
        <w:t xml:space="preserve">is why Innovations Credit Union, FirstBank and the </w:t>
      </w:r>
      <w:r w:rsidR="00E63146">
        <w:rPr>
          <w:rStyle w:val="normaltextrun"/>
          <w:rFonts w:ascii="Tahoma" w:hAnsi="Tahoma" w:cs="Tahoma"/>
          <w:sz w:val="20"/>
          <w:szCs w:val="20"/>
        </w:rPr>
        <w:t xml:space="preserve">rest of the 150 </w:t>
      </w:r>
      <w:r w:rsidR="008907CE">
        <w:rPr>
          <w:rStyle w:val="normaltextrun"/>
          <w:rFonts w:ascii="Tahoma" w:hAnsi="Tahoma" w:cs="Tahoma"/>
          <w:sz w:val="20"/>
          <w:szCs w:val="20"/>
        </w:rPr>
        <w:t xml:space="preserve">financial institutions we have partnered with have already migrated their infrastructure to our secure, flexible, private cloud environment. </w:t>
      </w:r>
      <w:r w:rsidR="00CA6931">
        <w:rPr>
          <w:rStyle w:val="normaltextrun"/>
          <w:rFonts w:ascii="Tahoma" w:hAnsi="Tahoma" w:cs="Tahoma"/>
          <w:sz w:val="20"/>
          <w:szCs w:val="20"/>
        </w:rPr>
        <w:t>This</w:t>
      </w:r>
      <w:r w:rsidR="008907CE">
        <w:rPr>
          <w:rStyle w:val="normaltextrun"/>
          <w:rFonts w:ascii="Tahoma" w:hAnsi="Tahoma" w:cs="Tahoma"/>
          <w:sz w:val="20"/>
          <w:szCs w:val="20"/>
        </w:rPr>
        <w:t xml:space="preserve"> approach allows banks and credit unions to bolster business continuity</w:t>
      </w:r>
      <w:r w:rsidR="00083230">
        <w:rPr>
          <w:rStyle w:val="normaltextrun"/>
          <w:rFonts w:ascii="Tahoma" w:hAnsi="Tahoma" w:cs="Tahoma"/>
          <w:sz w:val="20"/>
          <w:szCs w:val="20"/>
        </w:rPr>
        <w:t xml:space="preserve">, </w:t>
      </w:r>
      <w:r w:rsidR="008907CE">
        <w:rPr>
          <w:rStyle w:val="normaltextrun"/>
          <w:rFonts w:ascii="Tahoma" w:hAnsi="Tahoma" w:cs="Tahoma"/>
          <w:sz w:val="20"/>
          <w:szCs w:val="20"/>
        </w:rPr>
        <w:t xml:space="preserve">and disaster recovery, </w:t>
      </w:r>
      <w:r w:rsidR="00083230">
        <w:rPr>
          <w:rStyle w:val="normaltextrun"/>
          <w:rFonts w:ascii="Tahoma" w:hAnsi="Tahoma" w:cs="Tahoma"/>
          <w:sz w:val="20"/>
          <w:szCs w:val="20"/>
        </w:rPr>
        <w:t xml:space="preserve">mitigate cybersecurity threats </w:t>
      </w:r>
      <w:r w:rsidR="008907CE">
        <w:rPr>
          <w:rStyle w:val="normaltextrun"/>
          <w:rFonts w:ascii="Tahoma" w:hAnsi="Tahoma" w:cs="Tahoma"/>
          <w:sz w:val="20"/>
          <w:szCs w:val="20"/>
        </w:rPr>
        <w:t>and spend more time and energy dedicated to delivering new offerings, strengthening relationships, and exploring new business opportunities</w:t>
      </w:r>
      <w:r w:rsidR="00C14B12" w:rsidRPr="00662B36">
        <w:rPr>
          <w:rStyle w:val="normaltextrun"/>
          <w:rFonts w:ascii="Tahoma" w:hAnsi="Tahoma" w:cs="Tahoma"/>
          <w:sz w:val="20"/>
          <w:szCs w:val="20"/>
        </w:rPr>
        <w:t>.</w:t>
      </w:r>
      <w:r w:rsidR="008907CE">
        <w:rPr>
          <w:rStyle w:val="normaltextrun"/>
          <w:rFonts w:ascii="Tahoma" w:hAnsi="Tahoma" w:cs="Tahoma"/>
          <w:sz w:val="20"/>
          <w:szCs w:val="20"/>
        </w:rPr>
        <w:t xml:space="preserve"> We </w:t>
      </w:r>
      <w:r w:rsidR="00B51E99">
        <w:rPr>
          <w:rStyle w:val="normaltextrun"/>
          <w:rFonts w:ascii="Tahoma" w:hAnsi="Tahoma" w:cs="Tahoma"/>
          <w:sz w:val="20"/>
          <w:szCs w:val="20"/>
        </w:rPr>
        <w:t>will</w:t>
      </w:r>
      <w:r w:rsidR="008907CE">
        <w:rPr>
          <w:rStyle w:val="normaltextrun"/>
          <w:rFonts w:ascii="Tahoma" w:hAnsi="Tahoma" w:cs="Tahoma"/>
          <w:sz w:val="20"/>
          <w:szCs w:val="20"/>
        </w:rPr>
        <w:t xml:space="preserve"> continue supporting financial institutio</w:t>
      </w:r>
      <w:r w:rsidR="00517C85">
        <w:rPr>
          <w:rStyle w:val="normaltextrun"/>
          <w:rFonts w:ascii="Tahoma" w:hAnsi="Tahoma" w:cs="Tahoma"/>
          <w:sz w:val="20"/>
          <w:szCs w:val="20"/>
        </w:rPr>
        <w:t>ns across the country</w:t>
      </w:r>
      <w:r w:rsidR="008907CE">
        <w:rPr>
          <w:rStyle w:val="normaltextrun"/>
          <w:rFonts w:ascii="Tahoma" w:hAnsi="Tahoma" w:cs="Tahoma"/>
          <w:sz w:val="20"/>
          <w:szCs w:val="20"/>
        </w:rPr>
        <w:t xml:space="preserve"> as they make</w:t>
      </w:r>
      <w:r w:rsidR="00277BEA">
        <w:rPr>
          <w:rStyle w:val="normaltextrun"/>
          <w:rFonts w:ascii="Tahoma" w:hAnsi="Tahoma" w:cs="Tahoma"/>
          <w:sz w:val="20"/>
          <w:szCs w:val="20"/>
        </w:rPr>
        <w:t xml:space="preserve"> a</w:t>
      </w:r>
      <w:r w:rsidR="008907CE">
        <w:rPr>
          <w:rStyle w:val="normaltextrun"/>
          <w:rFonts w:ascii="Tahoma" w:hAnsi="Tahoma" w:cs="Tahoma"/>
          <w:sz w:val="20"/>
          <w:szCs w:val="20"/>
        </w:rPr>
        <w:t xml:space="preserve"> valuable shift to</w:t>
      </w:r>
      <w:r w:rsidR="00517C85">
        <w:rPr>
          <w:rStyle w:val="normaltextrun"/>
          <w:rFonts w:ascii="Tahoma" w:hAnsi="Tahoma" w:cs="Tahoma"/>
          <w:sz w:val="20"/>
          <w:szCs w:val="20"/>
        </w:rPr>
        <w:t xml:space="preserve"> </w:t>
      </w:r>
      <w:r w:rsidR="008907CE">
        <w:rPr>
          <w:rStyle w:val="normaltextrun"/>
          <w:rFonts w:ascii="Tahoma" w:hAnsi="Tahoma" w:cs="Tahoma"/>
          <w:sz w:val="20"/>
          <w:szCs w:val="20"/>
        </w:rPr>
        <w:t>cloud banking.</w:t>
      </w:r>
      <w:r w:rsidR="00B57461">
        <w:rPr>
          <w:rStyle w:val="normaltextrun"/>
          <w:rFonts w:ascii="Tahoma" w:hAnsi="Tahoma" w:cs="Tahoma"/>
          <w:sz w:val="20"/>
          <w:szCs w:val="20"/>
        </w:rPr>
        <w:t>”</w:t>
      </w:r>
      <w:bookmarkEnd w:id="2"/>
    </w:p>
    <w:p w14:paraId="7CEA4C9B" w14:textId="18192A31" w:rsidR="003A499D" w:rsidRDefault="003A499D" w:rsidP="003A499D">
      <w:pPr>
        <w:pStyle w:val="paragraph"/>
        <w:spacing w:before="0" w:beforeAutospacing="0" w:after="0" w:afterAutospacing="0"/>
        <w:jc w:val="both"/>
        <w:textAlignment w:val="baseline"/>
        <w:rPr>
          <w:rFonts w:ascii="Segoe UI" w:hAnsi="Segoe UI" w:cs="Segoe UI"/>
          <w:sz w:val="18"/>
          <w:szCs w:val="18"/>
        </w:rPr>
      </w:pPr>
    </w:p>
    <w:p w14:paraId="6DD95E54" w14:textId="77777777" w:rsidR="00DE48B2" w:rsidRDefault="00DE48B2" w:rsidP="00DE48B2">
      <w:pPr>
        <w:shd w:val="clear" w:color="auto" w:fill="FFFFFF"/>
        <w:spacing w:after="525" w:line="240" w:lineRule="auto"/>
        <w:rPr>
          <w:rFonts w:ascii="Helvetica" w:eastAsia="Times New Roman" w:hAnsi="Helvetica" w:cs="Times New Roman"/>
          <w:b/>
          <w:bCs/>
          <w:color w:val="373737"/>
          <w:sz w:val="24"/>
          <w:szCs w:val="24"/>
        </w:rPr>
      </w:pPr>
    </w:p>
    <w:p w14:paraId="07F459C7" w14:textId="7DDDBB7C" w:rsidR="00DE48B2" w:rsidRPr="00DE48B2" w:rsidRDefault="00DE48B2" w:rsidP="008C5916">
      <w:pPr>
        <w:shd w:val="clear" w:color="auto" w:fill="FFFFFF"/>
        <w:spacing w:after="525" w:line="240" w:lineRule="auto"/>
        <w:jc w:val="both"/>
        <w:rPr>
          <w:rFonts w:ascii="Tahoma" w:eastAsia="Times New Roman" w:hAnsi="Tahoma" w:cs="Tahoma"/>
          <w:color w:val="373737"/>
          <w:sz w:val="20"/>
          <w:szCs w:val="20"/>
        </w:rPr>
      </w:pPr>
      <w:r w:rsidRPr="00DE48B2">
        <w:rPr>
          <w:rFonts w:ascii="Tahoma" w:eastAsia="Times New Roman" w:hAnsi="Tahoma" w:cs="Tahoma"/>
          <w:b/>
          <w:bCs/>
          <w:color w:val="373737"/>
          <w:sz w:val="20"/>
          <w:szCs w:val="20"/>
        </w:rPr>
        <w:t>About </w:t>
      </w:r>
      <w:proofErr w:type="spellStart"/>
      <w:r w:rsidRPr="00DE48B2">
        <w:rPr>
          <w:rFonts w:ascii="Tahoma" w:eastAsia="Times New Roman" w:hAnsi="Tahoma" w:cs="Tahoma"/>
          <w:b/>
          <w:bCs/>
          <w:color w:val="373737"/>
          <w:sz w:val="20"/>
          <w:szCs w:val="20"/>
        </w:rPr>
        <w:t>ProfitStars</w:t>
      </w:r>
      <w:proofErr w:type="spellEnd"/>
      <w:r w:rsidRPr="00DE48B2">
        <w:rPr>
          <w:rFonts w:ascii="Tahoma" w:eastAsia="Times New Roman" w:hAnsi="Tahoma" w:cs="Tahoma"/>
          <w:color w:val="373737"/>
          <w:sz w:val="20"/>
          <w:szCs w:val="20"/>
        </w:rPr>
        <w:t> </w:t>
      </w:r>
      <w:r w:rsidRPr="00DE48B2">
        <w:rPr>
          <w:rFonts w:ascii="Tahoma" w:eastAsia="Times New Roman" w:hAnsi="Tahoma" w:cs="Tahoma"/>
          <w:color w:val="373737"/>
          <w:sz w:val="20"/>
          <w:szCs w:val="20"/>
        </w:rPr>
        <w:br/>
      </w:r>
      <w:proofErr w:type="spellStart"/>
      <w:r w:rsidR="00CA6931">
        <w:rPr>
          <w:rFonts w:ascii="Tahoma" w:eastAsia="Times New Roman" w:hAnsi="Tahoma" w:cs="Tahoma"/>
          <w:color w:val="373737"/>
          <w:sz w:val="20"/>
          <w:szCs w:val="20"/>
        </w:rPr>
        <w:t>Profitstars</w:t>
      </w:r>
      <w:proofErr w:type="spellEnd"/>
      <w:r w:rsidRPr="00DE48B2">
        <w:rPr>
          <w:rFonts w:ascii="Tahoma" w:eastAsia="Times New Roman" w:hAnsi="Tahoma" w:cs="Tahoma"/>
          <w:color w:val="373737"/>
          <w:sz w:val="20"/>
          <w:szCs w:val="20"/>
          <w:vertAlign w:val="superscript"/>
        </w:rPr>
        <w:t>®</w:t>
      </w:r>
      <w:r w:rsidRPr="00DE48B2">
        <w:rPr>
          <w:rFonts w:ascii="Tahoma" w:eastAsia="Times New Roman" w:hAnsi="Tahoma" w:cs="Tahoma"/>
          <w:color w:val="373737"/>
          <w:sz w:val="20"/>
          <w:szCs w:val="20"/>
        </w:rPr>
        <w:t>, a division of Jack Henry &amp; Associates, Inc.</w:t>
      </w:r>
      <w:r w:rsidRPr="00DE48B2">
        <w:rPr>
          <w:rFonts w:ascii="Tahoma" w:eastAsia="Times New Roman" w:hAnsi="Tahoma" w:cs="Tahoma"/>
          <w:color w:val="373737"/>
          <w:sz w:val="20"/>
          <w:szCs w:val="20"/>
          <w:vertAlign w:val="superscript"/>
        </w:rPr>
        <w:t>®</w:t>
      </w:r>
      <w:r w:rsidRPr="00DE48B2">
        <w:rPr>
          <w:rFonts w:ascii="Tahoma" w:eastAsia="Times New Roman" w:hAnsi="Tahoma" w:cs="Tahoma"/>
          <w:color w:val="373737"/>
          <w:sz w:val="20"/>
          <w:szCs w:val="20"/>
        </w:rPr>
        <w:t>, helps financial institutions of every asset size and charter, and diverse corporate entities, proactively identify and prepare for risks and market changes that could negatively impact their business. ProfitStars' industry-leading solutions and services include JHA Payment </w:t>
      </w:r>
      <w:proofErr w:type="spellStart"/>
      <w:r w:rsidRPr="00DE48B2">
        <w:rPr>
          <w:rFonts w:ascii="Tahoma" w:eastAsia="Times New Roman" w:hAnsi="Tahoma" w:cs="Tahoma"/>
          <w:color w:val="373737"/>
          <w:sz w:val="20"/>
          <w:szCs w:val="20"/>
        </w:rPr>
        <w:t>Solutions</w:t>
      </w:r>
      <w:r w:rsidRPr="00DE48B2">
        <w:rPr>
          <w:rFonts w:ascii="Tahoma" w:eastAsia="Times New Roman" w:hAnsi="Tahoma" w:cs="Tahoma"/>
          <w:color w:val="373737"/>
          <w:sz w:val="20"/>
          <w:szCs w:val="20"/>
          <w:vertAlign w:val="superscript"/>
        </w:rPr>
        <w:t>TM</w:t>
      </w:r>
      <w:proofErr w:type="spellEnd"/>
      <w:r w:rsidRPr="00DE48B2">
        <w:rPr>
          <w:rFonts w:ascii="Tahoma" w:eastAsia="Times New Roman" w:hAnsi="Tahoma" w:cs="Tahoma"/>
          <w:color w:val="373737"/>
          <w:sz w:val="20"/>
          <w:szCs w:val="20"/>
        </w:rPr>
        <w:t>, Information Security &amp; Risk Management, Online &amp; Mobile, Lending, Financial Performance, and Imaging/Data Management. These solutions help approximately 9,000 clients mitigate and control risks, optimize revenue and growth opportunities, contain costs, and drive future success. Additional information is available at </w:t>
      </w:r>
      <w:hyperlink r:id="rId10" w:tgtFrame="_blank" w:history="1">
        <w:r w:rsidRPr="006E749C">
          <w:rPr>
            <w:rFonts w:ascii="Tahoma" w:eastAsia="Times New Roman" w:hAnsi="Tahoma" w:cs="Tahoma"/>
            <w:color w:val="0070C0"/>
            <w:sz w:val="20"/>
            <w:szCs w:val="20"/>
            <w:u w:val="single"/>
          </w:rPr>
          <w:t>www.profitstars.com</w:t>
        </w:r>
      </w:hyperlink>
      <w:r w:rsidRPr="00DE48B2">
        <w:rPr>
          <w:rFonts w:ascii="Tahoma" w:eastAsia="Times New Roman" w:hAnsi="Tahoma" w:cs="Tahoma"/>
          <w:color w:val="373737"/>
          <w:sz w:val="20"/>
          <w:szCs w:val="20"/>
        </w:rPr>
        <w:t>. </w:t>
      </w:r>
    </w:p>
    <w:p w14:paraId="3AD97EE8" w14:textId="77777777" w:rsidR="00B51E99" w:rsidRPr="00B51E99" w:rsidRDefault="00B51E99" w:rsidP="00B51E99">
      <w:pPr>
        <w:spacing w:after="0" w:line="240" w:lineRule="auto"/>
        <w:textAlignment w:val="baseline"/>
        <w:rPr>
          <w:rFonts w:ascii="Segoe UI" w:eastAsia="Times New Roman" w:hAnsi="Segoe UI" w:cs="Segoe UI"/>
          <w:sz w:val="18"/>
          <w:szCs w:val="18"/>
        </w:rPr>
      </w:pPr>
      <w:r w:rsidRPr="00B51E99">
        <w:rPr>
          <w:rFonts w:ascii="Tahoma" w:eastAsia="Times New Roman" w:hAnsi="Tahoma" w:cs="Tahoma"/>
          <w:b/>
          <w:bCs/>
          <w:sz w:val="20"/>
          <w:szCs w:val="20"/>
        </w:rPr>
        <w:t>About Jack Henry &amp; Associates </w:t>
      </w:r>
      <w:r w:rsidRPr="00B51E99">
        <w:rPr>
          <w:rFonts w:ascii="Tahoma" w:eastAsia="Times New Roman" w:hAnsi="Tahoma" w:cs="Tahoma"/>
          <w:sz w:val="20"/>
          <w:szCs w:val="20"/>
        </w:rPr>
        <w:t> </w:t>
      </w:r>
    </w:p>
    <w:p w14:paraId="44E65B6E" w14:textId="4E0D9E7F" w:rsidR="00B51E99" w:rsidRPr="00B51E99" w:rsidRDefault="00B51E99" w:rsidP="00B51E99">
      <w:pPr>
        <w:spacing w:after="0" w:line="240" w:lineRule="auto"/>
        <w:jc w:val="both"/>
        <w:textAlignment w:val="baseline"/>
        <w:rPr>
          <w:rFonts w:ascii="Segoe UI" w:eastAsia="Times New Roman" w:hAnsi="Segoe UI" w:cs="Segoe UI"/>
          <w:sz w:val="18"/>
          <w:szCs w:val="18"/>
        </w:rPr>
      </w:pPr>
      <w:r w:rsidRPr="00B51E99">
        <w:rPr>
          <w:rFonts w:ascii="Tahoma" w:eastAsia="Times New Roman" w:hAnsi="Tahoma" w:cs="Tahoma"/>
          <w:sz w:val="20"/>
          <w:szCs w:val="20"/>
        </w:rPr>
        <w:t>Jack Henry (NASDAQ:</w:t>
      </w:r>
      <w:hyperlink r:id="rId11" w:tgtFrame="_blank" w:history="1">
        <w:r w:rsidRPr="00B51E99">
          <w:rPr>
            <w:rFonts w:ascii="Tahoma" w:eastAsia="Times New Roman" w:hAnsi="Tahoma" w:cs="Tahoma"/>
            <w:color w:val="0563C1"/>
            <w:sz w:val="20"/>
            <w:szCs w:val="20"/>
            <w:u w:val="single"/>
          </w:rPr>
          <w:t>JKHY</w:t>
        </w:r>
      </w:hyperlink>
      <w:r w:rsidRPr="00B51E99">
        <w:rPr>
          <w:rFonts w:ascii="Tahoma" w:eastAsia="Times New Roman" w:hAnsi="Tahoma" w:cs="Tahoma"/>
          <w:sz w:val="20"/>
          <w:szCs w:val="20"/>
        </w:rPr>
        <w:t>) is a leading provider of technology solutions primarily for the financial services industry. We are a S&amp;P 500 company that serves approximately 8,</w:t>
      </w:r>
      <w:r w:rsidR="00466023">
        <w:rPr>
          <w:rFonts w:ascii="Tahoma" w:eastAsia="Times New Roman" w:hAnsi="Tahoma" w:cs="Tahoma"/>
          <w:sz w:val="20"/>
          <w:szCs w:val="20"/>
        </w:rPr>
        <w:t>6</w:t>
      </w:r>
      <w:r w:rsidRPr="00B51E99">
        <w:rPr>
          <w:rFonts w:ascii="Tahoma" w:eastAsia="Times New Roman" w:hAnsi="Tahoma" w:cs="Tahoma"/>
          <w:sz w:val="20"/>
          <w:szCs w:val="20"/>
        </w:rPr>
        <w:t>00 clients nationwide through three divisions: </w:t>
      </w:r>
      <w:r w:rsidRPr="00B51E99">
        <w:rPr>
          <w:rFonts w:ascii="Tahoma" w:eastAsia="Times New Roman" w:hAnsi="Tahoma" w:cs="Tahoma"/>
          <w:b/>
          <w:bCs/>
          <w:sz w:val="20"/>
          <w:szCs w:val="20"/>
        </w:rPr>
        <w:t>Jack Henry Banking</w:t>
      </w:r>
      <w:r w:rsidRPr="00B51E99">
        <w:rPr>
          <w:rFonts w:ascii="Tahoma" w:eastAsia="Times New Roman" w:hAnsi="Tahoma" w:cs="Tahoma"/>
          <w:b/>
          <w:bCs/>
          <w:sz w:val="16"/>
          <w:szCs w:val="16"/>
          <w:vertAlign w:val="superscript"/>
        </w:rPr>
        <w:t>®</w:t>
      </w:r>
      <w:r w:rsidRPr="00B51E99">
        <w:rPr>
          <w:rFonts w:ascii="Tahoma" w:eastAsia="Times New Roman" w:hAnsi="Tahoma" w:cs="Tahoma"/>
          <w:sz w:val="20"/>
          <w:szCs w:val="20"/>
        </w:rPr>
        <w:t> supports banks ranging from community banks to multi-billion-dollar institutions; </w:t>
      </w:r>
      <w:r w:rsidRPr="00B51E99">
        <w:rPr>
          <w:rFonts w:ascii="Tahoma" w:eastAsia="Times New Roman" w:hAnsi="Tahoma" w:cs="Tahoma"/>
          <w:b/>
          <w:bCs/>
          <w:sz w:val="20"/>
          <w:szCs w:val="20"/>
        </w:rPr>
        <w:t>Symitar</w:t>
      </w:r>
      <w:r w:rsidRPr="00B51E99">
        <w:rPr>
          <w:rFonts w:ascii="Tahoma" w:eastAsia="Times New Roman" w:hAnsi="Tahoma" w:cs="Tahoma"/>
          <w:b/>
          <w:bCs/>
          <w:sz w:val="16"/>
          <w:szCs w:val="16"/>
          <w:vertAlign w:val="superscript"/>
        </w:rPr>
        <w:t>®</w:t>
      </w:r>
      <w:r w:rsidRPr="00B51E99">
        <w:rPr>
          <w:rFonts w:ascii="Tahoma" w:eastAsia="Times New Roman" w:hAnsi="Tahoma" w:cs="Tahoma"/>
          <w:sz w:val="20"/>
          <w:szCs w:val="20"/>
        </w:rPr>
        <w:t> provides industry-leading solutions to credit unions of all sizes; and </w:t>
      </w:r>
      <w:r w:rsidRPr="00B51E99">
        <w:rPr>
          <w:rFonts w:ascii="Tahoma" w:eastAsia="Times New Roman" w:hAnsi="Tahoma" w:cs="Tahoma"/>
          <w:b/>
          <w:bCs/>
          <w:sz w:val="20"/>
          <w:szCs w:val="20"/>
        </w:rPr>
        <w:t>ProfitStars</w:t>
      </w:r>
      <w:r w:rsidRPr="00B51E99">
        <w:rPr>
          <w:rFonts w:ascii="Tahoma" w:eastAsia="Times New Roman" w:hAnsi="Tahoma" w:cs="Tahoma"/>
          <w:b/>
          <w:bCs/>
          <w:sz w:val="16"/>
          <w:szCs w:val="16"/>
          <w:vertAlign w:val="superscript"/>
        </w:rPr>
        <w:t>®</w:t>
      </w:r>
      <w:r w:rsidRPr="00B51E99">
        <w:rPr>
          <w:rFonts w:ascii="Tahoma" w:eastAsia="Times New Roman" w:hAnsi="Tahoma" w:cs="Tahoma"/>
          <w:sz w:val="20"/>
          <w:szCs w:val="20"/>
        </w:rPr>
        <w:t>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future-ready digital solutions and payment processing services. We empower our clients and consumers with the human-centered, tech-forward, and insights-driven solutions that will get them where they want to go. Are you future ready? Additional information is available at </w:t>
      </w:r>
      <w:hyperlink r:id="rId12" w:tgtFrame="_blank" w:history="1">
        <w:r w:rsidRPr="00B51E99">
          <w:rPr>
            <w:rFonts w:ascii="Tahoma" w:eastAsia="Times New Roman" w:hAnsi="Tahoma" w:cs="Tahoma"/>
            <w:color w:val="0563C1"/>
            <w:sz w:val="20"/>
            <w:szCs w:val="20"/>
            <w:u w:val="single"/>
          </w:rPr>
          <w:t>www.jackhenry.com</w:t>
        </w:r>
      </w:hyperlink>
      <w:r w:rsidRPr="00B51E99">
        <w:rPr>
          <w:rFonts w:ascii="Tahoma" w:eastAsia="Times New Roman" w:hAnsi="Tahoma" w:cs="Tahoma"/>
          <w:sz w:val="20"/>
          <w:szCs w:val="20"/>
          <w:u w:val="single"/>
        </w:rPr>
        <w:t>.</w:t>
      </w:r>
      <w:r w:rsidRPr="00B51E99">
        <w:rPr>
          <w:rFonts w:ascii="Tahoma" w:eastAsia="Times New Roman" w:hAnsi="Tahoma" w:cs="Tahoma"/>
          <w:sz w:val="20"/>
          <w:szCs w:val="20"/>
        </w:rPr>
        <w:t>  </w:t>
      </w:r>
    </w:p>
    <w:p w14:paraId="544E59EF" w14:textId="77777777" w:rsidR="00B51E99" w:rsidRPr="00B51E99" w:rsidRDefault="00B51E99" w:rsidP="00B51E99">
      <w:pPr>
        <w:spacing w:after="0" w:line="240" w:lineRule="auto"/>
        <w:textAlignment w:val="baseline"/>
        <w:rPr>
          <w:rFonts w:ascii="Segoe UI" w:eastAsia="Times New Roman" w:hAnsi="Segoe UI" w:cs="Segoe UI"/>
          <w:sz w:val="18"/>
          <w:szCs w:val="18"/>
        </w:rPr>
      </w:pPr>
      <w:r w:rsidRPr="00B51E99">
        <w:rPr>
          <w:rFonts w:ascii="Tahoma" w:eastAsia="Times New Roman" w:hAnsi="Tahoma" w:cs="Tahoma"/>
          <w:sz w:val="20"/>
          <w:szCs w:val="20"/>
        </w:rPr>
        <w:t>  </w:t>
      </w:r>
    </w:p>
    <w:p w14:paraId="5CDD10E5" w14:textId="77777777" w:rsidR="00B51E99" w:rsidRPr="00B51E99" w:rsidRDefault="00B51E99" w:rsidP="00B51E99">
      <w:pPr>
        <w:spacing w:after="0" w:line="240" w:lineRule="auto"/>
        <w:jc w:val="both"/>
        <w:textAlignment w:val="baseline"/>
        <w:rPr>
          <w:rFonts w:ascii="Segoe UI" w:eastAsia="Times New Roman" w:hAnsi="Segoe UI" w:cs="Segoe UI"/>
          <w:sz w:val="18"/>
          <w:szCs w:val="18"/>
        </w:rPr>
      </w:pPr>
      <w:r w:rsidRPr="00B51E99">
        <w:rPr>
          <w:rFonts w:ascii="Tahoma" w:eastAsia="Times New Roman" w:hAnsi="Tahoma" w:cs="Tahoma"/>
          <w:i/>
          <w:iCs/>
          <w:sz w:val="20"/>
          <w:szCs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r w:rsidRPr="00B51E99">
        <w:rPr>
          <w:rFonts w:ascii="Tahoma" w:eastAsia="Times New Roman" w:hAnsi="Tahoma" w:cs="Tahoma"/>
          <w:sz w:val="20"/>
          <w:szCs w:val="20"/>
        </w:rPr>
        <w:t> </w:t>
      </w:r>
    </w:p>
    <w:p w14:paraId="27DE10B0" w14:textId="77777777" w:rsidR="00B51E99" w:rsidRPr="00B51E99" w:rsidRDefault="00B51E99" w:rsidP="00B51E99">
      <w:pPr>
        <w:spacing w:after="0" w:line="240" w:lineRule="auto"/>
        <w:jc w:val="both"/>
        <w:textAlignment w:val="baseline"/>
        <w:rPr>
          <w:rFonts w:ascii="Segoe UI" w:eastAsia="Times New Roman" w:hAnsi="Segoe UI" w:cs="Segoe UI"/>
          <w:sz w:val="18"/>
          <w:szCs w:val="18"/>
        </w:rPr>
      </w:pPr>
      <w:r w:rsidRPr="00B51E99">
        <w:rPr>
          <w:rFonts w:ascii="Tahoma" w:eastAsia="Times New Roman" w:hAnsi="Tahoma" w:cs="Tahoma"/>
          <w:sz w:val="20"/>
          <w:szCs w:val="20"/>
        </w:rPr>
        <w:t> </w:t>
      </w:r>
    </w:p>
    <w:p w14:paraId="0D32EE35" w14:textId="77777777" w:rsidR="00B51E99" w:rsidRPr="00B51E99" w:rsidRDefault="00B51E99" w:rsidP="00B51E99">
      <w:pPr>
        <w:spacing w:after="0" w:line="240" w:lineRule="auto"/>
        <w:jc w:val="center"/>
        <w:textAlignment w:val="baseline"/>
        <w:rPr>
          <w:rFonts w:ascii="Segoe UI" w:eastAsia="Times New Roman" w:hAnsi="Segoe UI" w:cs="Segoe UI"/>
          <w:sz w:val="18"/>
          <w:szCs w:val="18"/>
        </w:rPr>
      </w:pPr>
      <w:r w:rsidRPr="00B51E99">
        <w:rPr>
          <w:rFonts w:ascii="Tahoma" w:eastAsia="Times New Roman" w:hAnsi="Tahoma" w:cs="Tahoma"/>
          <w:sz w:val="20"/>
          <w:szCs w:val="20"/>
        </w:rPr>
        <w:t># </w:t>
      </w:r>
    </w:p>
    <w:p w14:paraId="75E9188E" w14:textId="77777777" w:rsidR="00B51E99" w:rsidRPr="00B51E99" w:rsidRDefault="00B51E99" w:rsidP="00B51E99">
      <w:pPr>
        <w:spacing w:after="0" w:line="240" w:lineRule="auto"/>
        <w:jc w:val="center"/>
        <w:textAlignment w:val="baseline"/>
        <w:rPr>
          <w:rFonts w:ascii="Segoe UI" w:eastAsia="Times New Roman" w:hAnsi="Segoe UI" w:cs="Segoe UI"/>
          <w:sz w:val="18"/>
          <w:szCs w:val="18"/>
        </w:rPr>
      </w:pPr>
      <w:r w:rsidRPr="00B51E99">
        <w:rPr>
          <w:rFonts w:ascii="Tahoma" w:eastAsia="Times New Roman" w:hAnsi="Tahoma" w:cs="Tahoma"/>
          <w:color w:val="000000"/>
          <w:sz w:val="20"/>
          <w:szCs w:val="20"/>
        </w:rPr>
        <w:t> </w:t>
      </w:r>
    </w:p>
    <w:p w14:paraId="230AD384" w14:textId="4E388C41" w:rsidR="001B4449" w:rsidRPr="00DD6619" w:rsidRDefault="001B4449" w:rsidP="00DD6619">
      <w:pPr>
        <w:rPr>
          <w:rFonts w:ascii="Tahoma" w:eastAsia="Calibri" w:hAnsi="Tahoma" w:cs="Tahoma"/>
          <w:sz w:val="20"/>
          <w:szCs w:val="20"/>
        </w:rPr>
      </w:pPr>
    </w:p>
    <w:sectPr w:rsidR="001B4449" w:rsidRPr="00DD6619" w:rsidSect="00D171D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86696"/>
    <w:multiLevelType w:val="hybridMultilevel"/>
    <w:tmpl w:val="DC8A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63515"/>
    <w:multiLevelType w:val="hybridMultilevel"/>
    <w:tmpl w:val="5282B820"/>
    <w:lvl w:ilvl="0" w:tplc="38382AB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49"/>
    <w:rsid w:val="00001CCE"/>
    <w:rsid w:val="0000386A"/>
    <w:rsid w:val="00004DB9"/>
    <w:rsid w:val="0000568F"/>
    <w:rsid w:val="0000635D"/>
    <w:rsid w:val="0001055F"/>
    <w:rsid w:val="000113BD"/>
    <w:rsid w:val="0001209F"/>
    <w:rsid w:val="0001438A"/>
    <w:rsid w:val="00016BCD"/>
    <w:rsid w:val="00022AB5"/>
    <w:rsid w:val="00022D90"/>
    <w:rsid w:val="00022EC2"/>
    <w:rsid w:val="00023913"/>
    <w:rsid w:val="00024C1D"/>
    <w:rsid w:val="00024EEF"/>
    <w:rsid w:val="0002532B"/>
    <w:rsid w:val="000314BE"/>
    <w:rsid w:val="00031CFD"/>
    <w:rsid w:val="0003220A"/>
    <w:rsid w:val="00035380"/>
    <w:rsid w:val="00036647"/>
    <w:rsid w:val="000406B2"/>
    <w:rsid w:val="0004200F"/>
    <w:rsid w:val="00043175"/>
    <w:rsid w:val="00045B3A"/>
    <w:rsid w:val="000506F4"/>
    <w:rsid w:val="000540C5"/>
    <w:rsid w:val="00056365"/>
    <w:rsid w:val="00056AD3"/>
    <w:rsid w:val="00057BFF"/>
    <w:rsid w:val="000614E6"/>
    <w:rsid w:val="0006418B"/>
    <w:rsid w:val="00064CEB"/>
    <w:rsid w:val="0006573E"/>
    <w:rsid w:val="00067B86"/>
    <w:rsid w:val="000716C6"/>
    <w:rsid w:val="00071A47"/>
    <w:rsid w:val="00073F47"/>
    <w:rsid w:val="00075C41"/>
    <w:rsid w:val="000763BA"/>
    <w:rsid w:val="000765CA"/>
    <w:rsid w:val="00077311"/>
    <w:rsid w:val="00080FBB"/>
    <w:rsid w:val="00081AC5"/>
    <w:rsid w:val="00081F75"/>
    <w:rsid w:val="00083230"/>
    <w:rsid w:val="00083BC3"/>
    <w:rsid w:val="0009024B"/>
    <w:rsid w:val="00090DC9"/>
    <w:rsid w:val="000924F0"/>
    <w:rsid w:val="000943C6"/>
    <w:rsid w:val="000A00B7"/>
    <w:rsid w:val="000A1BEC"/>
    <w:rsid w:val="000A64A4"/>
    <w:rsid w:val="000A6E94"/>
    <w:rsid w:val="000A74D0"/>
    <w:rsid w:val="000A7C45"/>
    <w:rsid w:val="000B3CBA"/>
    <w:rsid w:val="000B5843"/>
    <w:rsid w:val="000C08F0"/>
    <w:rsid w:val="000C0DA6"/>
    <w:rsid w:val="000C38E6"/>
    <w:rsid w:val="000C42C6"/>
    <w:rsid w:val="000C4377"/>
    <w:rsid w:val="000C5824"/>
    <w:rsid w:val="000C6990"/>
    <w:rsid w:val="000D2931"/>
    <w:rsid w:val="000D43FE"/>
    <w:rsid w:val="000D6280"/>
    <w:rsid w:val="000D7ED8"/>
    <w:rsid w:val="000E0613"/>
    <w:rsid w:val="000E174A"/>
    <w:rsid w:val="000E1F57"/>
    <w:rsid w:val="000E1FCA"/>
    <w:rsid w:val="000E2189"/>
    <w:rsid w:val="000E2692"/>
    <w:rsid w:val="000E3733"/>
    <w:rsid w:val="000E524D"/>
    <w:rsid w:val="000F3B32"/>
    <w:rsid w:val="000F4799"/>
    <w:rsid w:val="000F5706"/>
    <w:rsid w:val="000F75D0"/>
    <w:rsid w:val="001018B0"/>
    <w:rsid w:val="00102926"/>
    <w:rsid w:val="0010476A"/>
    <w:rsid w:val="001069E7"/>
    <w:rsid w:val="00106E71"/>
    <w:rsid w:val="001100B5"/>
    <w:rsid w:val="00113BD3"/>
    <w:rsid w:val="00127635"/>
    <w:rsid w:val="001320C6"/>
    <w:rsid w:val="00135EA1"/>
    <w:rsid w:val="001375C8"/>
    <w:rsid w:val="00140863"/>
    <w:rsid w:val="00141B41"/>
    <w:rsid w:val="00142975"/>
    <w:rsid w:val="00143405"/>
    <w:rsid w:val="00143A20"/>
    <w:rsid w:val="00150852"/>
    <w:rsid w:val="00150E10"/>
    <w:rsid w:val="00151FA2"/>
    <w:rsid w:val="00153298"/>
    <w:rsid w:val="00154926"/>
    <w:rsid w:val="001558D2"/>
    <w:rsid w:val="001629F2"/>
    <w:rsid w:val="00163390"/>
    <w:rsid w:val="00167733"/>
    <w:rsid w:val="00167C05"/>
    <w:rsid w:val="00171B3F"/>
    <w:rsid w:val="00172C3B"/>
    <w:rsid w:val="001770DD"/>
    <w:rsid w:val="00177168"/>
    <w:rsid w:val="001811BD"/>
    <w:rsid w:val="00181D3A"/>
    <w:rsid w:val="00182BC4"/>
    <w:rsid w:val="00183891"/>
    <w:rsid w:val="00183B7F"/>
    <w:rsid w:val="00183D91"/>
    <w:rsid w:val="0018653D"/>
    <w:rsid w:val="00190887"/>
    <w:rsid w:val="00195874"/>
    <w:rsid w:val="0019605C"/>
    <w:rsid w:val="00196456"/>
    <w:rsid w:val="00197BCC"/>
    <w:rsid w:val="001A4ABE"/>
    <w:rsid w:val="001A5945"/>
    <w:rsid w:val="001A5C4A"/>
    <w:rsid w:val="001A746F"/>
    <w:rsid w:val="001A78C3"/>
    <w:rsid w:val="001B24F6"/>
    <w:rsid w:val="001B2F04"/>
    <w:rsid w:val="001B4449"/>
    <w:rsid w:val="001B7AFA"/>
    <w:rsid w:val="001C0B01"/>
    <w:rsid w:val="001C4F96"/>
    <w:rsid w:val="001C6078"/>
    <w:rsid w:val="001C62EF"/>
    <w:rsid w:val="001C6329"/>
    <w:rsid w:val="001D0E82"/>
    <w:rsid w:val="001D3304"/>
    <w:rsid w:val="001D352B"/>
    <w:rsid w:val="001D36D0"/>
    <w:rsid w:val="001D4899"/>
    <w:rsid w:val="001D7F6F"/>
    <w:rsid w:val="001E011F"/>
    <w:rsid w:val="001E3629"/>
    <w:rsid w:val="001E3ECC"/>
    <w:rsid w:val="001E6AAC"/>
    <w:rsid w:val="001E7892"/>
    <w:rsid w:val="001F1BA7"/>
    <w:rsid w:val="001F6305"/>
    <w:rsid w:val="001F6DBD"/>
    <w:rsid w:val="001F6F51"/>
    <w:rsid w:val="001F7835"/>
    <w:rsid w:val="0020238A"/>
    <w:rsid w:val="00202E3F"/>
    <w:rsid w:val="00203A54"/>
    <w:rsid w:val="0020470F"/>
    <w:rsid w:val="00205045"/>
    <w:rsid w:val="00210C1F"/>
    <w:rsid w:val="00210E88"/>
    <w:rsid w:val="002135D5"/>
    <w:rsid w:val="00213F7B"/>
    <w:rsid w:val="002177F4"/>
    <w:rsid w:val="002207A2"/>
    <w:rsid w:val="00220D1A"/>
    <w:rsid w:val="00222684"/>
    <w:rsid w:val="002228B6"/>
    <w:rsid w:val="00224A65"/>
    <w:rsid w:val="00224FF0"/>
    <w:rsid w:val="002256DE"/>
    <w:rsid w:val="00226D70"/>
    <w:rsid w:val="00227021"/>
    <w:rsid w:val="00230720"/>
    <w:rsid w:val="0023105B"/>
    <w:rsid w:val="00233CD5"/>
    <w:rsid w:val="00235215"/>
    <w:rsid w:val="00242248"/>
    <w:rsid w:val="00244C62"/>
    <w:rsid w:val="00246247"/>
    <w:rsid w:val="0024772E"/>
    <w:rsid w:val="00250BD8"/>
    <w:rsid w:val="00255A12"/>
    <w:rsid w:val="00261EF6"/>
    <w:rsid w:val="0026246C"/>
    <w:rsid w:val="00266EFD"/>
    <w:rsid w:val="00271967"/>
    <w:rsid w:val="00272316"/>
    <w:rsid w:val="00275195"/>
    <w:rsid w:val="00275B7B"/>
    <w:rsid w:val="00276D6E"/>
    <w:rsid w:val="00277BEA"/>
    <w:rsid w:val="00282FA1"/>
    <w:rsid w:val="00283D23"/>
    <w:rsid w:val="00283DFF"/>
    <w:rsid w:val="002857B6"/>
    <w:rsid w:val="00290BED"/>
    <w:rsid w:val="002921E3"/>
    <w:rsid w:val="00292C21"/>
    <w:rsid w:val="00293B10"/>
    <w:rsid w:val="00295B11"/>
    <w:rsid w:val="0029740A"/>
    <w:rsid w:val="002A0E85"/>
    <w:rsid w:val="002A56AF"/>
    <w:rsid w:val="002A7CCA"/>
    <w:rsid w:val="002B12FB"/>
    <w:rsid w:val="002B439B"/>
    <w:rsid w:val="002B4FE6"/>
    <w:rsid w:val="002B7294"/>
    <w:rsid w:val="002B7A76"/>
    <w:rsid w:val="002C0335"/>
    <w:rsid w:val="002C349B"/>
    <w:rsid w:val="002C485B"/>
    <w:rsid w:val="002D18F9"/>
    <w:rsid w:val="002D30E7"/>
    <w:rsid w:val="002D49CD"/>
    <w:rsid w:val="002E1993"/>
    <w:rsid w:val="002E2A34"/>
    <w:rsid w:val="002E439D"/>
    <w:rsid w:val="002E6722"/>
    <w:rsid w:val="002E6AC0"/>
    <w:rsid w:val="002F2FC6"/>
    <w:rsid w:val="002F323B"/>
    <w:rsid w:val="003021DB"/>
    <w:rsid w:val="00302799"/>
    <w:rsid w:val="00302F7D"/>
    <w:rsid w:val="00303063"/>
    <w:rsid w:val="00303734"/>
    <w:rsid w:val="00303A6E"/>
    <w:rsid w:val="00311E04"/>
    <w:rsid w:val="00312233"/>
    <w:rsid w:val="00313F21"/>
    <w:rsid w:val="003146D0"/>
    <w:rsid w:val="0031630B"/>
    <w:rsid w:val="003174A4"/>
    <w:rsid w:val="003203A8"/>
    <w:rsid w:val="00322907"/>
    <w:rsid w:val="0032347F"/>
    <w:rsid w:val="0032667F"/>
    <w:rsid w:val="00327313"/>
    <w:rsid w:val="0032756D"/>
    <w:rsid w:val="00331A8A"/>
    <w:rsid w:val="00332B63"/>
    <w:rsid w:val="00333187"/>
    <w:rsid w:val="00333759"/>
    <w:rsid w:val="00334C7A"/>
    <w:rsid w:val="00335E1D"/>
    <w:rsid w:val="00336F48"/>
    <w:rsid w:val="00337089"/>
    <w:rsid w:val="00337938"/>
    <w:rsid w:val="0034059C"/>
    <w:rsid w:val="00340EC6"/>
    <w:rsid w:val="0034262A"/>
    <w:rsid w:val="003427FB"/>
    <w:rsid w:val="00342D4C"/>
    <w:rsid w:val="00343D75"/>
    <w:rsid w:val="00350658"/>
    <w:rsid w:val="00355C12"/>
    <w:rsid w:val="00355D98"/>
    <w:rsid w:val="00361075"/>
    <w:rsid w:val="00366B8E"/>
    <w:rsid w:val="00367BD6"/>
    <w:rsid w:val="00371279"/>
    <w:rsid w:val="00371D90"/>
    <w:rsid w:val="0037245B"/>
    <w:rsid w:val="00372ED1"/>
    <w:rsid w:val="00374E02"/>
    <w:rsid w:val="00387A92"/>
    <w:rsid w:val="00393501"/>
    <w:rsid w:val="0039424D"/>
    <w:rsid w:val="00397812"/>
    <w:rsid w:val="003A19FF"/>
    <w:rsid w:val="003A23E3"/>
    <w:rsid w:val="003A332F"/>
    <w:rsid w:val="003A41EE"/>
    <w:rsid w:val="003A499D"/>
    <w:rsid w:val="003A4D5B"/>
    <w:rsid w:val="003B1819"/>
    <w:rsid w:val="003B4050"/>
    <w:rsid w:val="003B4E03"/>
    <w:rsid w:val="003B5820"/>
    <w:rsid w:val="003B6982"/>
    <w:rsid w:val="003B6F35"/>
    <w:rsid w:val="003C0D51"/>
    <w:rsid w:val="003C4CB3"/>
    <w:rsid w:val="003C4E04"/>
    <w:rsid w:val="003C68B2"/>
    <w:rsid w:val="003D0065"/>
    <w:rsid w:val="003D2B6A"/>
    <w:rsid w:val="003D3287"/>
    <w:rsid w:val="003D3F7A"/>
    <w:rsid w:val="003D7C18"/>
    <w:rsid w:val="003E03D0"/>
    <w:rsid w:val="003E27C3"/>
    <w:rsid w:val="003E4F38"/>
    <w:rsid w:val="003E67E4"/>
    <w:rsid w:val="003E7D40"/>
    <w:rsid w:val="003F6474"/>
    <w:rsid w:val="003F719F"/>
    <w:rsid w:val="003F77CC"/>
    <w:rsid w:val="00403699"/>
    <w:rsid w:val="00403B1D"/>
    <w:rsid w:val="00403EB2"/>
    <w:rsid w:val="00404BE2"/>
    <w:rsid w:val="0040516E"/>
    <w:rsid w:val="004056B9"/>
    <w:rsid w:val="00411C79"/>
    <w:rsid w:val="00412692"/>
    <w:rsid w:val="00412BC9"/>
    <w:rsid w:val="004152CC"/>
    <w:rsid w:val="00415C74"/>
    <w:rsid w:val="00420C99"/>
    <w:rsid w:val="0042100C"/>
    <w:rsid w:val="004229B5"/>
    <w:rsid w:val="00423E1A"/>
    <w:rsid w:val="0042493C"/>
    <w:rsid w:val="00435333"/>
    <w:rsid w:val="004355E9"/>
    <w:rsid w:val="00435B9A"/>
    <w:rsid w:val="004362BF"/>
    <w:rsid w:val="00436D32"/>
    <w:rsid w:val="00437BF7"/>
    <w:rsid w:val="004415E8"/>
    <w:rsid w:val="00442855"/>
    <w:rsid w:val="00445797"/>
    <w:rsid w:val="00450587"/>
    <w:rsid w:val="00450F8E"/>
    <w:rsid w:val="00451FA8"/>
    <w:rsid w:val="00452CB1"/>
    <w:rsid w:val="00453820"/>
    <w:rsid w:val="00453E03"/>
    <w:rsid w:val="004545B8"/>
    <w:rsid w:val="00455B28"/>
    <w:rsid w:val="00456424"/>
    <w:rsid w:val="004652AC"/>
    <w:rsid w:val="00465818"/>
    <w:rsid w:val="00465822"/>
    <w:rsid w:val="00465924"/>
    <w:rsid w:val="00466023"/>
    <w:rsid w:val="004662F2"/>
    <w:rsid w:val="004717B9"/>
    <w:rsid w:val="00473885"/>
    <w:rsid w:val="004761E4"/>
    <w:rsid w:val="00476DBF"/>
    <w:rsid w:val="00481485"/>
    <w:rsid w:val="00482632"/>
    <w:rsid w:val="00484554"/>
    <w:rsid w:val="00494CF1"/>
    <w:rsid w:val="004955B6"/>
    <w:rsid w:val="0049734D"/>
    <w:rsid w:val="00497A78"/>
    <w:rsid w:val="004A05A3"/>
    <w:rsid w:val="004A2120"/>
    <w:rsid w:val="004A2D08"/>
    <w:rsid w:val="004A32AB"/>
    <w:rsid w:val="004A3372"/>
    <w:rsid w:val="004A3FAA"/>
    <w:rsid w:val="004A6E84"/>
    <w:rsid w:val="004B0D86"/>
    <w:rsid w:val="004B1F63"/>
    <w:rsid w:val="004B316A"/>
    <w:rsid w:val="004B54AA"/>
    <w:rsid w:val="004B56A4"/>
    <w:rsid w:val="004C295C"/>
    <w:rsid w:val="004C65FF"/>
    <w:rsid w:val="004C6AF6"/>
    <w:rsid w:val="004D11DA"/>
    <w:rsid w:val="004D2E9E"/>
    <w:rsid w:val="004D45F4"/>
    <w:rsid w:val="004D5C50"/>
    <w:rsid w:val="004D61E4"/>
    <w:rsid w:val="004D7C77"/>
    <w:rsid w:val="004F2808"/>
    <w:rsid w:val="004F4AAA"/>
    <w:rsid w:val="004F6D9B"/>
    <w:rsid w:val="00500045"/>
    <w:rsid w:val="00500191"/>
    <w:rsid w:val="005031C4"/>
    <w:rsid w:val="0050393A"/>
    <w:rsid w:val="00504CFC"/>
    <w:rsid w:val="00507EE0"/>
    <w:rsid w:val="00511DD7"/>
    <w:rsid w:val="00511F1D"/>
    <w:rsid w:val="0051495A"/>
    <w:rsid w:val="0051696B"/>
    <w:rsid w:val="00517317"/>
    <w:rsid w:val="00517C85"/>
    <w:rsid w:val="00521DF0"/>
    <w:rsid w:val="00523F39"/>
    <w:rsid w:val="00526B1B"/>
    <w:rsid w:val="00532FE2"/>
    <w:rsid w:val="005407D9"/>
    <w:rsid w:val="00542CEA"/>
    <w:rsid w:val="005444E5"/>
    <w:rsid w:val="00550293"/>
    <w:rsid w:val="005542E8"/>
    <w:rsid w:val="00554559"/>
    <w:rsid w:val="00556180"/>
    <w:rsid w:val="005564F8"/>
    <w:rsid w:val="00556C2F"/>
    <w:rsid w:val="00560321"/>
    <w:rsid w:val="00562D19"/>
    <w:rsid w:val="00564BC2"/>
    <w:rsid w:val="0056650E"/>
    <w:rsid w:val="005679F0"/>
    <w:rsid w:val="00570C23"/>
    <w:rsid w:val="00570C99"/>
    <w:rsid w:val="00572FD5"/>
    <w:rsid w:val="00577B4A"/>
    <w:rsid w:val="00580874"/>
    <w:rsid w:val="005816E3"/>
    <w:rsid w:val="005835FC"/>
    <w:rsid w:val="00583EB5"/>
    <w:rsid w:val="00587671"/>
    <w:rsid w:val="0059303E"/>
    <w:rsid w:val="00594EE2"/>
    <w:rsid w:val="00596166"/>
    <w:rsid w:val="00596F02"/>
    <w:rsid w:val="005A0D8C"/>
    <w:rsid w:val="005A2279"/>
    <w:rsid w:val="005A3E41"/>
    <w:rsid w:val="005A4D16"/>
    <w:rsid w:val="005A5274"/>
    <w:rsid w:val="005A575C"/>
    <w:rsid w:val="005A65A3"/>
    <w:rsid w:val="005B0F40"/>
    <w:rsid w:val="005B2D7A"/>
    <w:rsid w:val="005B5660"/>
    <w:rsid w:val="005C0B99"/>
    <w:rsid w:val="005C23AE"/>
    <w:rsid w:val="005C53DD"/>
    <w:rsid w:val="005C673B"/>
    <w:rsid w:val="005C69B8"/>
    <w:rsid w:val="005D2024"/>
    <w:rsid w:val="005D7B80"/>
    <w:rsid w:val="005D7E92"/>
    <w:rsid w:val="005E01C4"/>
    <w:rsid w:val="005E189B"/>
    <w:rsid w:val="005E27CE"/>
    <w:rsid w:val="005E36D4"/>
    <w:rsid w:val="005E5BA7"/>
    <w:rsid w:val="005F3604"/>
    <w:rsid w:val="005F5412"/>
    <w:rsid w:val="005F6953"/>
    <w:rsid w:val="005F6A96"/>
    <w:rsid w:val="0060025D"/>
    <w:rsid w:val="0060278D"/>
    <w:rsid w:val="00603C69"/>
    <w:rsid w:val="00606062"/>
    <w:rsid w:val="006067B0"/>
    <w:rsid w:val="00621E59"/>
    <w:rsid w:val="00622A86"/>
    <w:rsid w:val="00625713"/>
    <w:rsid w:val="00632D6A"/>
    <w:rsid w:val="00636E14"/>
    <w:rsid w:val="00641058"/>
    <w:rsid w:val="006420AB"/>
    <w:rsid w:val="00653C9B"/>
    <w:rsid w:val="00662AC0"/>
    <w:rsid w:val="00662B36"/>
    <w:rsid w:val="0066305C"/>
    <w:rsid w:val="00664F46"/>
    <w:rsid w:val="006665F9"/>
    <w:rsid w:val="00667F59"/>
    <w:rsid w:val="00675DA4"/>
    <w:rsid w:val="00677C82"/>
    <w:rsid w:val="00677EDA"/>
    <w:rsid w:val="006805DA"/>
    <w:rsid w:val="00682037"/>
    <w:rsid w:val="00683289"/>
    <w:rsid w:val="0068370D"/>
    <w:rsid w:val="006852D1"/>
    <w:rsid w:val="00685A64"/>
    <w:rsid w:val="00685C34"/>
    <w:rsid w:val="00687921"/>
    <w:rsid w:val="006904B2"/>
    <w:rsid w:val="0069137D"/>
    <w:rsid w:val="0069317A"/>
    <w:rsid w:val="00693923"/>
    <w:rsid w:val="00693B30"/>
    <w:rsid w:val="006968A3"/>
    <w:rsid w:val="006A03E4"/>
    <w:rsid w:val="006A089B"/>
    <w:rsid w:val="006A2033"/>
    <w:rsid w:val="006A7D83"/>
    <w:rsid w:val="006C3C59"/>
    <w:rsid w:val="006C3CC4"/>
    <w:rsid w:val="006C46FA"/>
    <w:rsid w:val="006C5030"/>
    <w:rsid w:val="006C5ECA"/>
    <w:rsid w:val="006C6B0F"/>
    <w:rsid w:val="006C73B3"/>
    <w:rsid w:val="006C785E"/>
    <w:rsid w:val="006D2741"/>
    <w:rsid w:val="006D2FD4"/>
    <w:rsid w:val="006E1A9D"/>
    <w:rsid w:val="006E2204"/>
    <w:rsid w:val="006E2B72"/>
    <w:rsid w:val="006E4FA9"/>
    <w:rsid w:val="006E6031"/>
    <w:rsid w:val="006E749C"/>
    <w:rsid w:val="006F062C"/>
    <w:rsid w:val="006F0808"/>
    <w:rsid w:val="006F19D7"/>
    <w:rsid w:val="006F1C5B"/>
    <w:rsid w:val="006F2AD3"/>
    <w:rsid w:val="006F2B9C"/>
    <w:rsid w:val="006F338A"/>
    <w:rsid w:val="006F4773"/>
    <w:rsid w:val="006F4A06"/>
    <w:rsid w:val="006F682A"/>
    <w:rsid w:val="00703BAF"/>
    <w:rsid w:val="00704531"/>
    <w:rsid w:val="00706CB1"/>
    <w:rsid w:val="00712FD3"/>
    <w:rsid w:val="0071481F"/>
    <w:rsid w:val="00720732"/>
    <w:rsid w:val="007210B1"/>
    <w:rsid w:val="00721EF9"/>
    <w:rsid w:val="0072322D"/>
    <w:rsid w:val="0072439F"/>
    <w:rsid w:val="00726B20"/>
    <w:rsid w:val="0073323D"/>
    <w:rsid w:val="00733D34"/>
    <w:rsid w:val="00734B7F"/>
    <w:rsid w:val="0073760C"/>
    <w:rsid w:val="00737B3C"/>
    <w:rsid w:val="0074063B"/>
    <w:rsid w:val="00745900"/>
    <w:rsid w:val="00747229"/>
    <w:rsid w:val="007523F8"/>
    <w:rsid w:val="007613FE"/>
    <w:rsid w:val="007710C0"/>
    <w:rsid w:val="00771F9E"/>
    <w:rsid w:val="00775B6C"/>
    <w:rsid w:val="00775F8A"/>
    <w:rsid w:val="00776532"/>
    <w:rsid w:val="00776C85"/>
    <w:rsid w:val="00781E00"/>
    <w:rsid w:val="0078486B"/>
    <w:rsid w:val="00790BAF"/>
    <w:rsid w:val="00792CB0"/>
    <w:rsid w:val="00793AFD"/>
    <w:rsid w:val="007953DB"/>
    <w:rsid w:val="007956D7"/>
    <w:rsid w:val="007A15B3"/>
    <w:rsid w:val="007A226E"/>
    <w:rsid w:val="007A232B"/>
    <w:rsid w:val="007A4F0E"/>
    <w:rsid w:val="007A55F5"/>
    <w:rsid w:val="007A56B9"/>
    <w:rsid w:val="007A5FCA"/>
    <w:rsid w:val="007A79E9"/>
    <w:rsid w:val="007B4B50"/>
    <w:rsid w:val="007B5DEF"/>
    <w:rsid w:val="007B5E8A"/>
    <w:rsid w:val="007C0220"/>
    <w:rsid w:val="007C094A"/>
    <w:rsid w:val="007C158A"/>
    <w:rsid w:val="007C16AC"/>
    <w:rsid w:val="007C2A70"/>
    <w:rsid w:val="007C3914"/>
    <w:rsid w:val="007C549D"/>
    <w:rsid w:val="007C5904"/>
    <w:rsid w:val="007D12B4"/>
    <w:rsid w:val="007D2021"/>
    <w:rsid w:val="007D2F5F"/>
    <w:rsid w:val="007D505C"/>
    <w:rsid w:val="007D7F22"/>
    <w:rsid w:val="007E21A9"/>
    <w:rsid w:val="007E2355"/>
    <w:rsid w:val="007E7523"/>
    <w:rsid w:val="007F0296"/>
    <w:rsid w:val="007F0743"/>
    <w:rsid w:val="007F09AC"/>
    <w:rsid w:val="007F472C"/>
    <w:rsid w:val="007F5340"/>
    <w:rsid w:val="007F6C47"/>
    <w:rsid w:val="00801728"/>
    <w:rsid w:val="008017C4"/>
    <w:rsid w:val="00803D26"/>
    <w:rsid w:val="00803EEB"/>
    <w:rsid w:val="00804E7D"/>
    <w:rsid w:val="0081182B"/>
    <w:rsid w:val="00812776"/>
    <w:rsid w:val="00816654"/>
    <w:rsid w:val="008209EB"/>
    <w:rsid w:val="008252F1"/>
    <w:rsid w:val="008322D3"/>
    <w:rsid w:val="00833744"/>
    <w:rsid w:val="00837BD4"/>
    <w:rsid w:val="00843B44"/>
    <w:rsid w:val="008459B1"/>
    <w:rsid w:val="00845E52"/>
    <w:rsid w:val="00846B03"/>
    <w:rsid w:val="008503F7"/>
    <w:rsid w:val="008504BA"/>
    <w:rsid w:val="008507B8"/>
    <w:rsid w:val="008546FE"/>
    <w:rsid w:val="008556B9"/>
    <w:rsid w:val="008610DA"/>
    <w:rsid w:val="00863784"/>
    <w:rsid w:val="00865578"/>
    <w:rsid w:val="008662C0"/>
    <w:rsid w:val="00866B4A"/>
    <w:rsid w:val="0086757B"/>
    <w:rsid w:val="00870932"/>
    <w:rsid w:val="008710DB"/>
    <w:rsid w:val="00873BC7"/>
    <w:rsid w:val="00874ED8"/>
    <w:rsid w:val="00875650"/>
    <w:rsid w:val="00880762"/>
    <w:rsid w:val="0088361C"/>
    <w:rsid w:val="0088614F"/>
    <w:rsid w:val="008863A6"/>
    <w:rsid w:val="008907CE"/>
    <w:rsid w:val="00890BEC"/>
    <w:rsid w:val="00892473"/>
    <w:rsid w:val="008A329E"/>
    <w:rsid w:val="008A3FD8"/>
    <w:rsid w:val="008A79E7"/>
    <w:rsid w:val="008B207F"/>
    <w:rsid w:val="008B2406"/>
    <w:rsid w:val="008B3280"/>
    <w:rsid w:val="008B37D6"/>
    <w:rsid w:val="008C26E3"/>
    <w:rsid w:val="008C318B"/>
    <w:rsid w:val="008C5916"/>
    <w:rsid w:val="008C6122"/>
    <w:rsid w:val="008C6C8D"/>
    <w:rsid w:val="008D2546"/>
    <w:rsid w:val="008D6BA1"/>
    <w:rsid w:val="008D7FE8"/>
    <w:rsid w:val="008E0AA3"/>
    <w:rsid w:val="008E6FD0"/>
    <w:rsid w:val="008E7F56"/>
    <w:rsid w:val="008F0D1C"/>
    <w:rsid w:val="008F14DF"/>
    <w:rsid w:val="008F15FD"/>
    <w:rsid w:val="008F189C"/>
    <w:rsid w:val="008F35D3"/>
    <w:rsid w:val="008F3A18"/>
    <w:rsid w:val="008F3A63"/>
    <w:rsid w:val="00901B0F"/>
    <w:rsid w:val="0090372D"/>
    <w:rsid w:val="00905474"/>
    <w:rsid w:val="00906737"/>
    <w:rsid w:val="00907424"/>
    <w:rsid w:val="009078DC"/>
    <w:rsid w:val="00912F2C"/>
    <w:rsid w:val="009137FA"/>
    <w:rsid w:val="00913C69"/>
    <w:rsid w:val="009235F0"/>
    <w:rsid w:val="00923764"/>
    <w:rsid w:val="00924ACB"/>
    <w:rsid w:val="00924EC1"/>
    <w:rsid w:val="00925E13"/>
    <w:rsid w:val="00926EF4"/>
    <w:rsid w:val="0093133C"/>
    <w:rsid w:val="0094009A"/>
    <w:rsid w:val="0094400A"/>
    <w:rsid w:val="00944236"/>
    <w:rsid w:val="009442F1"/>
    <w:rsid w:val="00944737"/>
    <w:rsid w:val="00947595"/>
    <w:rsid w:val="0095238E"/>
    <w:rsid w:val="009540C5"/>
    <w:rsid w:val="0095499B"/>
    <w:rsid w:val="00955315"/>
    <w:rsid w:val="00955E2B"/>
    <w:rsid w:val="00955ECB"/>
    <w:rsid w:val="00960708"/>
    <w:rsid w:val="00962F41"/>
    <w:rsid w:val="00966656"/>
    <w:rsid w:val="00966BFD"/>
    <w:rsid w:val="009706E6"/>
    <w:rsid w:val="00971DEE"/>
    <w:rsid w:val="0098210E"/>
    <w:rsid w:val="0098258F"/>
    <w:rsid w:val="00984A4B"/>
    <w:rsid w:val="00984F92"/>
    <w:rsid w:val="00986800"/>
    <w:rsid w:val="009879DE"/>
    <w:rsid w:val="00987DAB"/>
    <w:rsid w:val="009917D0"/>
    <w:rsid w:val="009930C5"/>
    <w:rsid w:val="009935B0"/>
    <w:rsid w:val="009A0009"/>
    <w:rsid w:val="009A300B"/>
    <w:rsid w:val="009A377A"/>
    <w:rsid w:val="009A4799"/>
    <w:rsid w:val="009A491A"/>
    <w:rsid w:val="009A49DC"/>
    <w:rsid w:val="009B198F"/>
    <w:rsid w:val="009B4C71"/>
    <w:rsid w:val="009B5BA7"/>
    <w:rsid w:val="009C09A4"/>
    <w:rsid w:val="009C1B01"/>
    <w:rsid w:val="009C42B2"/>
    <w:rsid w:val="009C4A51"/>
    <w:rsid w:val="009C655A"/>
    <w:rsid w:val="009C6741"/>
    <w:rsid w:val="009D22C7"/>
    <w:rsid w:val="009D2FF7"/>
    <w:rsid w:val="009D4794"/>
    <w:rsid w:val="009D5AB8"/>
    <w:rsid w:val="009F4391"/>
    <w:rsid w:val="009F7183"/>
    <w:rsid w:val="00A009B7"/>
    <w:rsid w:val="00A0615F"/>
    <w:rsid w:val="00A07D20"/>
    <w:rsid w:val="00A12C4B"/>
    <w:rsid w:val="00A13335"/>
    <w:rsid w:val="00A14978"/>
    <w:rsid w:val="00A15971"/>
    <w:rsid w:val="00A171CC"/>
    <w:rsid w:val="00A25FED"/>
    <w:rsid w:val="00A26093"/>
    <w:rsid w:val="00A267B6"/>
    <w:rsid w:val="00A301B7"/>
    <w:rsid w:val="00A304EF"/>
    <w:rsid w:val="00A32825"/>
    <w:rsid w:val="00A32AAF"/>
    <w:rsid w:val="00A33103"/>
    <w:rsid w:val="00A36406"/>
    <w:rsid w:val="00A370A7"/>
    <w:rsid w:val="00A377F4"/>
    <w:rsid w:val="00A438BC"/>
    <w:rsid w:val="00A47661"/>
    <w:rsid w:val="00A51C54"/>
    <w:rsid w:val="00A51C8B"/>
    <w:rsid w:val="00A5298C"/>
    <w:rsid w:val="00A5553E"/>
    <w:rsid w:val="00A5783E"/>
    <w:rsid w:val="00A61E1A"/>
    <w:rsid w:val="00A63BFE"/>
    <w:rsid w:val="00A63E4E"/>
    <w:rsid w:val="00A6622F"/>
    <w:rsid w:val="00A7047D"/>
    <w:rsid w:val="00A707A4"/>
    <w:rsid w:val="00A70CF3"/>
    <w:rsid w:val="00A7169F"/>
    <w:rsid w:val="00A727F1"/>
    <w:rsid w:val="00A72954"/>
    <w:rsid w:val="00A74DAA"/>
    <w:rsid w:val="00A76563"/>
    <w:rsid w:val="00A76E90"/>
    <w:rsid w:val="00A80873"/>
    <w:rsid w:val="00A832B8"/>
    <w:rsid w:val="00A941CC"/>
    <w:rsid w:val="00A94CE7"/>
    <w:rsid w:val="00A95EAE"/>
    <w:rsid w:val="00A965AD"/>
    <w:rsid w:val="00AA0000"/>
    <w:rsid w:val="00AA27EA"/>
    <w:rsid w:val="00AA5DFD"/>
    <w:rsid w:val="00AB0852"/>
    <w:rsid w:val="00AB0D31"/>
    <w:rsid w:val="00AB57F9"/>
    <w:rsid w:val="00AB67A5"/>
    <w:rsid w:val="00AB6FD5"/>
    <w:rsid w:val="00AC02A2"/>
    <w:rsid w:val="00AC2FBB"/>
    <w:rsid w:val="00AC3BBE"/>
    <w:rsid w:val="00AC5090"/>
    <w:rsid w:val="00AC50E5"/>
    <w:rsid w:val="00AC7B4E"/>
    <w:rsid w:val="00AD019E"/>
    <w:rsid w:val="00AD1530"/>
    <w:rsid w:val="00AD1B53"/>
    <w:rsid w:val="00AD2770"/>
    <w:rsid w:val="00AE2DA6"/>
    <w:rsid w:val="00AE34E0"/>
    <w:rsid w:val="00AE3F2A"/>
    <w:rsid w:val="00AE40B2"/>
    <w:rsid w:val="00AE4115"/>
    <w:rsid w:val="00AE5461"/>
    <w:rsid w:val="00AE57DD"/>
    <w:rsid w:val="00AE5A1F"/>
    <w:rsid w:val="00AE6A14"/>
    <w:rsid w:val="00AE7807"/>
    <w:rsid w:val="00AE7F7F"/>
    <w:rsid w:val="00AF3BD7"/>
    <w:rsid w:val="00AF5E65"/>
    <w:rsid w:val="00AF7118"/>
    <w:rsid w:val="00AF765C"/>
    <w:rsid w:val="00AF774B"/>
    <w:rsid w:val="00B03B59"/>
    <w:rsid w:val="00B05E99"/>
    <w:rsid w:val="00B07F9D"/>
    <w:rsid w:val="00B10AC4"/>
    <w:rsid w:val="00B17013"/>
    <w:rsid w:val="00B20C47"/>
    <w:rsid w:val="00B22CE4"/>
    <w:rsid w:val="00B24555"/>
    <w:rsid w:val="00B24FB9"/>
    <w:rsid w:val="00B2536C"/>
    <w:rsid w:val="00B253D1"/>
    <w:rsid w:val="00B3065B"/>
    <w:rsid w:val="00B319A3"/>
    <w:rsid w:val="00B31AAC"/>
    <w:rsid w:val="00B3202F"/>
    <w:rsid w:val="00B32683"/>
    <w:rsid w:val="00B35D0A"/>
    <w:rsid w:val="00B40971"/>
    <w:rsid w:val="00B41BBE"/>
    <w:rsid w:val="00B422EE"/>
    <w:rsid w:val="00B43C4E"/>
    <w:rsid w:val="00B454C1"/>
    <w:rsid w:val="00B45670"/>
    <w:rsid w:val="00B45DC0"/>
    <w:rsid w:val="00B505CC"/>
    <w:rsid w:val="00B51454"/>
    <w:rsid w:val="00B51E99"/>
    <w:rsid w:val="00B526C1"/>
    <w:rsid w:val="00B54AD8"/>
    <w:rsid w:val="00B56438"/>
    <w:rsid w:val="00B56857"/>
    <w:rsid w:val="00B57461"/>
    <w:rsid w:val="00B604EA"/>
    <w:rsid w:val="00B6126C"/>
    <w:rsid w:val="00B62E75"/>
    <w:rsid w:val="00B63BF7"/>
    <w:rsid w:val="00B65976"/>
    <w:rsid w:val="00B671A0"/>
    <w:rsid w:val="00B67C60"/>
    <w:rsid w:val="00B72DFE"/>
    <w:rsid w:val="00B7348B"/>
    <w:rsid w:val="00B74296"/>
    <w:rsid w:val="00B77EDE"/>
    <w:rsid w:val="00B81655"/>
    <w:rsid w:val="00B8189D"/>
    <w:rsid w:val="00B83C34"/>
    <w:rsid w:val="00B861C9"/>
    <w:rsid w:val="00B86C5A"/>
    <w:rsid w:val="00B93AE6"/>
    <w:rsid w:val="00B9433C"/>
    <w:rsid w:val="00B95C1B"/>
    <w:rsid w:val="00BA0D34"/>
    <w:rsid w:val="00BA4A39"/>
    <w:rsid w:val="00BA7043"/>
    <w:rsid w:val="00BB1538"/>
    <w:rsid w:val="00BB269C"/>
    <w:rsid w:val="00BB31D5"/>
    <w:rsid w:val="00BB58CF"/>
    <w:rsid w:val="00BB66F9"/>
    <w:rsid w:val="00BB7088"/>
    <w:rsid w:val="00BB71AA"/>
    <w:rsid w:val="00BB753D"/>
    <w:rsid w:val="00BC1AD3"/>
    <w:rsid w:val="00BC587A"/>
    <w:rsid w:val="00BC7842"/>
    <w:rsid w:val="00BD3512"/>
    <w:rsid w:val="00BD4527"/>
    <w:rsid w:val="00BE3984"/>
    <w:rsid w:val="00BE6B40"/>
    <w:rsid w:val="00BE7570"/>
    <w:rsid w:val="00BF1B7D"/>
    <w:rsid w:val="00BF2B8C"/>
    <w:rsid w:val="00C016BD"/>
    <w:rsid w:val="00C01E12"/>
    <w:rsid w:val="00C03DC0"/>
    <w:rsid w:val="00C045E5"/>
    <w:rsid w:val="00C04DD2"/>
    <w:rsid w:val="00C051AF"/>
    <w:rsid w:val="00C12D94"/>
    <w:rsid w:val="00C14B12"/>
    <w:rsid w:val="00C15165"/>
    <w:rsid w:val="00C1660A"/>
    <w:rsid w:val="00C221C2"/>
    <w:rsid w:val="00C24171"/>
    <w:rsid w:val="00C24C52"/>
    <w:rsid w:val="00C30264"/>
    <w:rsid w:val="00C30FA5"/>
    <w:rsid w:val="00C34667"/>
    <w:rsid w:val="00C36F69"/>
    <w:rsid w:val="00C411DA"/>
    <w:rsid w:val="00C42521"/>
    <w:rsid w:val="00C42A88"/>
    <w:rsid w:val="00C43367"/>
    <w:rsid w:val="00C45C5A"/>
    <w:rsid w:val="00C46D5F"/>
    <w:rsid w:val="00C509E8"/>
    <w:rsid w:val="00C55E9B"/>
    <w:rsid w:val="00C56F67"/>
    <w:rsid w:val="00C6341C"/>
    <w:rsid w:val="00C647F8"/>
    <w:rsid w:val="00C659C3"/>
    <w:rsid w:val="00C66AA1"/>
    <w:rsid w:val="00C66F45"/>
    <w:rsid w:val="00C720C8"/>
    <w:rsid w:val="00C76452"/>
    <w:rsid w:val="00C76F0A"/>
    <w:rsid w:val="00C77006"/>
    <w:rsid w:val="00C8082A"/>
    <w:rsid w:val="00C82C89"/>
    <w:rsid w:val="00C842A1"/>
    <w:rsid w:val="00C84825"/>
    <w:rsid w:val="00C867B3"/>
    <w:rsid w:val="00C92E6B"/>
    <w:rsid w:val="00C95760"/>
    <w:rsid w:val="00C97226"/>
    <w:rsid w:val="00CA2A5C"/>
    <w:rsid w:val="00CA2CA2"/>
    <w:rsid w:val="00CA366C"/>
    <w:rsid w:val="00CA3B10"/>
    <w:rsid w:val="00CA4EFC"/>
    <w:rsid w:val="00CA50FE"/>
    <w:rsid w:val="00CA6931"/>
    <w:rsid w:val="00CB2580"/>
    <w:rsid w:val="00CB2BA2"/>
    <w:rsid w:val="00CB33BE"/>
    <w:rsid w:val="00CB65DB"/>
    <w:rsid w:val="00CB7E25"/>
    <w:rsid w:val="00CC06D6"/>
    <w:rsid w:val="00CC09DB"/>
    <w:rsid w:val="00CC11C1"/>
    <w:rsid w:val="00CC2878"/>
    <w:rsid w:val="00CC3E05"/>
    <w:rsid w:val="00CC56BA"/>
    <w:rsid w:val="00CC7096"/>
    <w:rsid w:val="00CD0850"/>
    <w:rsid w:val="00CD2070"/>
    <w:rsid w:val="00CD7840"/>
    <w:rsid w:val="00CE04FF"/>
    <w:rsid w:val="00CE1F11"/>
    <w:rsid w:val="00CE203E"/>
    <w:rsid w:val="00CE30BE"/>
    <w:rsid w:val="00CE3832"/>
    <w:rsid w:val="00CE3D77"/>
    <w:rsid w:val="00CE4C38"/>
    <w:rsid w:val="00CF0629"/>
    <w:rsid w:val="00CF445F"/>
    <w:rsid w:val="00CF6E40"/>
    <w:rsid w:val="00D000EC"/>
    <w:rsid w:val="00D00364"/>
    <w:rsid w:val="00D04F83"/>
    <w:rsid w:val="00D0517B"/>
    <w:rsid w:val="00D058E7"/>
    <w:rsid w:val="00D0594C"/>
    <w:rsid w:val="00D07DDE"/>
    <w:rsid w:val="00D104D1"/>
    <w:rsid w:val="00D10E3E"/>
    <w:rsid w:val="00D11012"/>
    <w:rsid w:val="00D15DFC"/>
    <w:rsid w:val="00D171DB"/>
    <w:rsid w:val="00D209C2"/>
    <w:rsid w:val="00D20DEC"/>
    <w:rsid w:val="00D22160"/>
    <w:rsid w:val="00D22944"/>
    <w:rsid w:val="00D22F4D"/>
    <w:rsid w:val="00D24583"/>
    <w:rsid w:val="00D263DB"/>
    <w:rsid w:val="00D27152"/>
    <w:rsid w:val="00D27AE5"/>
    <w:rsid w:val="00D27EF5"/>
    <w:rsid w:val="00D27F16"/>
    <w:rsid w:val="00D33559"/>
    <w:rsid w:val="00D3402E"/>
    <w:rsid w:val="00D35374"/>
    <w:rsid w:val="00D3701D"/>
    <w:rsid w:val="00D40DDC"/>
    <w:rsid w:val="00D42775"/>
    <w:rsid w:val="00D4341C"/>
    <w:rsid w:val="00D453E2"/>
    <w:rsid w:val="00D4610F"/>
    <w:rsid w:val="00D506D6"/>
    <w:rsid w:val="00D57BE8"/>
    <w:rsid w:val="00D60A31"/>
    <w:rsid w:val="00D641FD"/>
    <w:rsid w:val="00D6453A"/>
    <w:rsid w:val="00D66B7A"/>
    <w:rsid w:val="00D670E8"/>
    <w:rsid w:val="00D72869"/>
    <w:rsid w:val="00D73656"/>
    <w:rsid w:val="00D74C54"/>
    <w:rsid w:val="00D761C7"/>
    <w:rsid w:val="00D76288"/>
    <w:rsid w:val="00D83431"/>
    <w:rsid w:val="00D837EA"/>
    <w:rsid w:val="00D900E7"/>
    <w:rsid w:val="00D94F38"/>
    <w:rsid w:val="00D96E09"/>
    <w:rsid w:val="00D97422"/>
    <w:rsid w:val="00DA1DC2"/>
    <w:rsid w:val="00DA3BC7"/>
    <w:rsid w:val="00DA4B75"/>
    <w:rsid w:val="00DA5083"/>
    <w:rsid w:val="00DA6C66"/>
    <w:rsid w:val="00DA6C6A"/>
    <w:rsid w:val="00DB013F"/>
    <w:rsid w:val="00DB40C4"/>
    <w:rsid w:val="00DB589C"/>
    <w:rsid w:val="00DB6B7A"/>
    <w:rsid w:val="00DB7FEC"/>
    <w:rsid w:val="00DC187B"/>
    <w:rsid w:val="00DC3A9D"/>
    <w:rsid w:val="00DC411E"/>
    <w:rsid w:val="00DC56FC"/>
    <w:rsid w:val="00DC5BB0"/>
    <w:rsid w:val="00DC7451"/>
    <w:rsid w:val="00DC7AC6"/>
    <w:rsid w:val="00DD06DE"/>
    <w:rsid w:val="00DD31E9"/>
    <w:rsid w:val="00DD60D8"/>
    <w:rsid w:val="00DD61E2"/>
    <w:rsid w:val="00DD6619"/>
    <w:rsid w:val="00DE48B2"/>
    <w:rsid w:val="00DE7B1C"/>
    <w:rsid w:val="00DF0307"/>
    <w:rsid w:val="00DF3D53"/>
    <w:rsid w:val="00DF55DB"/>
    <w:rsid w:val="00E0030E"/>
    <w:rsid w:val="00E02D62"/>
    <w:rsid w:val="00E11503"/>
    <w:rsid w:val="00E13447"/>
    <w:rsid w:val="00E138D8"/>
    <w:rsid w:val="00E214D9"/>
    <w:rsid w:val="00E246D0"/>
    <w:rsid w:val="00E2719B"/>
    <w:rsid w:val="00E27FDF"/>
    <w:rsid w:val="00E32E76"/>
    <w:rsid w:val="00E348BA"/>
    <w:rsid w:val="00E3771C"/>
    <w:rsid w:val="00E44008"/>
    <w:rsid w:val="00E47B6E"/>
    <w:rsid w:val="00E50AB7"/>
    <w:rsid w:val="00E53EBD"/>
    <w:rsid w:val="00E5557E"/>
    <w:rsid w:val="00E5610C"/>
    <w:rsid w:val="00E60F16"/>
    <w:rsid w:val="00E61BB6"/>
    <w:rsid w:val="00E61BC0"/>
    <w:rsid w:val="00E62198"/>
    <w:rsid w:val="00E63146"/>
    <w:rsid w:val="00E63D62"/>
    <w:rsid w:val="00E6448A"/>
    <w:rsid w:val="00E650D7"/>
    <w:rsid w:val="00E6740E"/>
    <w:rsid w:val="00E67C32"/>
    <w:rsid w:val="00E7004F"/>
    <w:rsid w:val="00E704B8"/>
    <w:rsid w:val="00E71E32"/>
    <w:rsid w:val="00E742D9"/>
    <w:rsid w:val="00E752D7"/>
    <w:rsid w:val="00E77E7A"/>
    <w:rsid w:val="00E80358"/>
    <w:rsid w:val="00E81FD7"/>
    <w:rsid w:val="00E820CB"/>
    <w:rsid w:val="00E826E8"/>
    <w:rsid w:val="00E82AB2"/>
    <w:rsid w:val="00E82F7A"/>
    <w:rsid w:val="00E861C2"/>
    <w:rsid w:val="00E86FB1"/>
    <w:rsid w:val="00E90BC8"/>
    <w:rsid w:val="00E91F5F"/>
    <w:rsid w:val="00E930C0"/>
    <w:rsid w:val="00E95735"/>
    <w:rsid w:val="00E95868"/>
    <w:rsid w:val="00E95CC8"/>
    <w:rsid w:val="00E978E5"/>
    <w:rsid w:val="00EA0C3A"/>
    <w:rsid w:val="00EA264A"/>
    <w:rsid w:val="00EA3A72"/>
    <w:rsid w:val="00EA767A"/>
    <w:rsid w:val="00EB5D32"/>
    <w:rsid w:val="00EB5FAD"/>
    <w:rsid w:val="00EB6971"/>
    <w:rsid w:val="00EB798F"/>
    <w:rsid w:val="00EC07CE"/>
    <w:rsid w:val="00EC0DE9"/>
    <w:rsid w:val="00EC0F32"/>
    <w:rsid w:val="00EC158B"/>
    <w:rsid w:val="00EC1E71"/>
    <w:rsid w:val="00EC251D"/>
    <w:rsid w:val="00EC4736"/>
    <w:rsid w:val="00EC5B42"/>
    <w:rsid w:val="00EC7406"/>
    <w:rsid w:val="00ED207B"/>
    <w:rsid w:val="00ED3EF1"/>
    <w:rsid w:val="00ED7AAD"/>
    <w:rsid w:val="00EE1CD3"/>
    <w:rsid w:val="00EE455F"/>
    <w:rsid w:val="00EE4AE1"/>
    <w:rsid w:val="00EE51CD"/>
    <w:rsid w:val="00EE5ED2"/>
    <w:rsid w:val="00EE61DD"/>
    <w:rsid w:val="00EE6D90"/>
    <w:rsid w:val="00EF237C"/>
    <w:rsid w:val="00EF2B6C"/>
    <w:rsid w:val="00EF3691"/>
    <w:rsid w:val="00F01675"/>
    <w:rsid w:val="00F029B6"/>
    <w:rsid w:val="00F02CDA"/>
    <w:rsid w:val="00F0300A"/>
    <w:rsid w:val="00F03768"/>
    <w:rsid w:val="00F04358"/>
    <w:rsid w:val="00F04784"/>
    <w:rsid w:val="00F056B9"/>
    <w:rsid w:val="00F074B2"/>
    <w:rsid w:val="00F104B7"/>
    <w:rsid w:val="00F14C14"/>
    <w:rsid w:val="00F1710E"/>
    <w:rsid w:val="00F205A1"/>
    <w:rsid w:val="00F22B96"/>
    <w:rsid w:val="00F23298"/>
    <w:rsid w:val="00F235D5"/>
    <w:rsid w:val="00F24878"/>
    <w:rsid w:val="00F3012E"/>
    <w:rsid w:val="00F30785"/>
    <w:rsid w:val="00F31823"/>
    <w:rsid w:val="00F3502B"/>
    <w:rsid w:val="00F352F4"/>
    <w:rsid w:val="00F35C70"/>
    <w:rsid w:val="00F36FBD"/>
    <w:rsid w:val="00F412D1"/>
    <w:rsid w:val="00F47BAD"/>
    <w:rsid w:val="00F520D7"/>
    <w:rsid w:val="00F528C2"/>
    <w:rsid w:val="00F52D14"/>
    <w:rsid w:val="00F538B7"/>
    <w:rsid w:val="00F5417C"/>
    <w:rsid w:val="00F559FF"/>
    <w:rsid w:val="00F55D0A"/>
    <w:rsid w:val="00F564A7"/>
    <w:rsid w:val="00F600F3"/>
    <w:rsid w:val="00F60B25"/>
    <w:rsid w:val="00F60D31"/>
    <w:rsid w:val="00F61ABF"/>
    <w:rsid w:val="00F61DB4"/>
    <w:rsid w:val="00F62501"/>
    <w:rsid w:val="00F6298B"/>
    <w:rsid w:val="00F65C58"/>
    <w:rsid w:val="00F73A42"/>
    <w:rsid w:val="00F77069"/>
    <w:rsid w:val="00F81490"/>
    <w:rsid w:val="00F84206"/>
    <w:rsid w:val="00F844BE"/>
    <w:rsid w:val="00F844E1"/>
    <w:rsid w:val="00F84C21"/>
    <w:rsid w:val="00F9064D"/>
    <w:rsid w:val="00F9168B"/>
    <w:rsid w:val="00F93EBA"/>
    <w:rsid w:val="00F95DE2"/>
    <w:rsid w:val="00FA016C"/>
    <w:rsid w:val="00FA1746"/>
    <w:rsid w:val="00FA2B3F"/>
    <w:rsid w:val="00FA37A0"/>
    <w:rsid w:val="00FA4DDA"/>
    <w:rsid w:val="00FA5067"/>
    <w:rsid w:val="00FA6AB9"/>
    <w:rsid w:val="00FC25E0"/>
    <w:rsid w:val="00FC268D"/>
    <w:rsid w:val="00FC3D69"/>
    <w:rsid w:val="00FC465F"/>
    <w:rsid w:val="00FC50DE"/>
    <w:rsid w:val="00FD10AD"/>
    <w:rsid w:val="00FD27F8"/>
    <w:rsid w:val="00FD4EE6"/>
    <w:rsid w:val="00FD7A23"/>
    <w:rsid w:val="00FE4B33"/>
    <w:rsid w:val="00FE4E33"/>
    <w:rsid w:val="00FE5395"/>
    <w:rsid w:val="00FE5CCF"/>
    <w:rsid w:val="00FF334A"/>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2D25"/>
  <w15:chartTrackingRefBased/>
  <w15:docId w15:val="{E10A6226-27F9-44EF-959F-F1A4547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BC3"/>
    <w:rPr>
      <w:color w:val="0563C1" w:themeColor="hyperlink"/>
      <w:u w:val="single"/>
    </w:rPr>
  </w:style>
  <w:style w:type="character" w:customStyle="1" w:styleId="UnresolvedMention1">
    <w:name w:val="Unresolved Mention1"/>
    <w:basedOn w:val="DefaultParagraphFont"/>
    <w:uiPriority w:val="99"/>
    <w:semiHidden/>
    <w:unhideWhenUsed/>
    <w:rsid w:val="00083BC3"/>
    <w:rPr>
      <w:color w:val="605E5C"/>
      <w:shd w:val="clear" w:color="auto" w:fill="E1DFDD"/>
    </w:rPr>
  </w:style>
  <w:style w:type="paragraph" w:styleId="BalloonText">
    <w:name w:val="Balloon Text"/>
    <w:basedOn w:val="Normal"/>
    <w:link w:val="BalloonTextChar"/>
    <w:uiPriority w:val="99"/>
    <w:semiHidden/>
    <w:unhideWhenUsed/>
    <w:rsid w:val="00F54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7C"/>
    <w:rPr>
      <w:rFonts w:ascii="Segoe UI" w:hAnsi="Segoe UI" w:cs="Segoe UI"/>
      <w:sz w:val="18"/>
      <w:szCs w:val="18"/>
    </w:rPr>
  </w:style>
  <w:style w:type="paragraph" w:styleId="NoSpacing">
    <w:name w:val="No Spacing"/>
    <w:uiPriority w:val="1"/>
    <w:qFormat/>
    <w:rsid w:val="00926EF4"/>
    <w:pPr>
      <w:spacing w:after="0" w:line="240" w:lineRule="auto"/>
    </w:pPr>
  </w:style>
  <w:style w:type="character" w:styleId="CommentReference">
    <w:name w:val="annotation reference"/>
    <w:basedOn w:val="DefaultParagraphFont"/>
    <w:uiPriority w:val="99"/>
    <w:semiHidden/>
    <w:unhideWhenUsed/>
    <w:rsid w:val="006E1A9D"/>
    <w:rPr>
      <w:sz w:val="16"/>
      <w:szCs w:val="16"/>
    </w:rPr>
  </w:style>
  <w:style w:type="paragraph" w:styleId="CommentText">
    <w:name w:val="annotation text"/>
    <w:basedOn w:val="Normal"/>
    <w:link w:val="CommentTextChar"/>
    <w:uiPriority w:val="99"/>
    <w:semiHidden/>
    <w:unhideWhenUsed/>
    <w:rsid w:val="006E1A9D"/>
    <w:pPr>
      <w:spacing w:line="240" w:lineRule="auto"/>
    </w:pPr>
    <w:rPr>
      <w:sz w:val="20"/>
      <w:szCs w:val="20"/>
    </w:rPr>
  </w:style>
  <w:style w:type="character" w:customStyle="1" w:styleId="CommentTextChar">
    <w:name w:val="Comment Text Char"/>
    <w:basedOn w:val="DefaultParagraphFont"/>
    <w:link w:val="CommentText"/>
    <w:uiPriority w:val="99"/>
    <w:semiHidden/>
    <w:rsid w:val="006E1A9D"/>
    <w:rPr>
      <w:sz w:val="20"/>
      <w:szCs w:val="20"/>
    </w:rPr>
  </w:style>
  <w:style w:type="paragraph" w:styleId="CommentSubject">
    <w:name w:val="annotation subject"/>
    <w:basedOn w:val="CommentText"/>
    <w:next w:val="CommentText"/>
    <w:link w:val="CommentSubjectChar"/>
    <w:uiPriority w:val="99"/>
    <w:semiHidden/>
    <w:unhideWhenUsed/>
    <w:rsid w:val="006E1A9D"/>
    <w:rPr>
      <w:b/>
      <w:bCs/>
    </w:rPr>
  </w:style>
  <w:style w:type="character" w:customStyle="1" w:styleId="CommentSubjectChar">
    <w:name w:val="Comment Subject Char"/>
    <w:basedOn w:val="CommentTextChar"/>
    <w:link w:val="CommentSubject"/>
    <w:uiPriority w:val="99"/>
    <w:semiHidden/>
    <w:rsid w:val="006E1A9D"/>
    <w:rPr>
      <w:b/>
      <w:bCs/>
      <w:sz w:val="20"/>
      <w:szCs w:val="20"/>
    </w:rPr>
  </w:style>
  <w:style w:type="character" w:styleId="UnresolvedMention">
    <w:name w:val="Unresolved Mention"/>
    <w:basedOn w:val="DefaultParagraphFont"/>
    <w:uiPriority w:val="99"/>
    <w:semiHidden/>
    <w:unhideWhenUsed/>
    <w:rsid w:val="00E60F16"/>
    <w:rPr>
      <w:color w:val="605E5C"/>
      <w:shd w:val="clear" w:color="auto" w:fill="E1DFDD"/>
    </w:rPr>
  </w:style>
  <w:style w:type="character" w:styleId="FollowedHyperlink">
    <w:name w:val="FollowedHyperlink"/>
    <w:basedOn w:val="DefaultParagraphFont"/>
    <w:uiPriority w:val="99"/>
    <w:semiHidden/>
    <w:unhideWhenUsed/>
    <w:rsid w:val="000C0DA6"/>
    <w:rPr>
      <w:color w:val="954F72" w:themeColor="followedHyperlink"/>
      <w:u w:val="single"/>
    </w:rPr>
  </w:style>
  <w:style w:type="character" w:customStyle="1" w:styleId="normaltextrun">
    <w:name w:val="normaltextrun"/>
    <w:basedOn w:val="DefaultParagraphFont"/>
    <w:rsid w:val="00B505CC"/>
  </w:style>
  <w:style w:type="paragraph" w:customStyle="1" w:styleId="paragraph">
    <w:name w:val="paragraph"/>
    <w:basedOn w:val="Normal"/>
    <w:rsid w:val="003A4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A499D"/>
  </w:style>
  <w:style w:type="character" w:customStyle="1" w:styleId="spellingerrorsuperscript">
    <w:name w:val="spellingerrorsuperscript"/>
    <w:basedOn w:val="DefaultParagraphFont"/>
    <w:rsid w:val="003A499D"/>
  </w:style>
  <w:style w:type="paragraph" w:styleId="NormalWeb">
    <w:name w:val="Normal (Web)"/>
    <w:basedOn w:val="Normal"/>
    <w:uiPriority w:val="99"/>
    <w:semiHidden/>
    <w:unhideWhenUsed/>
    <w:rsid w:val="00E134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30694">
      <w:bodyDiv w:val="1"/>
      <w:marLeft w:val="0"/>
      <w:marRight w:val="0"/>
      <w:marTop w:val="0"/>
      <w:marBottom w:val="0"/>
      <w:divBdr>
        <w:top w:val="none" w:sz="0" w:space="0" w:color="auto"/>
        <w:left w:val="none" w:sz="0" w:space="0" w:color="auto"/>
        <w:bottom w:val="none" w:sz="0" w:space="0" w:color="auto"/>
        <w:right w:val="none" w:sz="0" w:space="0" w:color="auto"/>
      </w:divBdr>
    </w:div>
    <w:div w:id="567689939">
      <w:bodyDiv w:val="1"/>
      <w:marLeft w:val="0"/>
      <w:marRight w:val="0"/>
      <w:marTop w:val="0"/>
      <w:marBottom w:val="0"/>
      <w:divBdr>
        <w:top w:val="none" w:sz="0" w:space="0" w:color="auto"/>
        <w:left w:val="none" w:sz="0" w:space="0" w:color="auto"/>
        <w:bottom w:val="none" w:sz="0" w:space="0" w:color="auto"/>
        <w:right w:val="none" w:sz="0" w:space="0" w:color="auto"/>
      </w:divBdr>
      <w:divsChild>
        <w:div w:id="1008482679">
          <w:marLeft w:val="0"/>
          <w:marRight w:val="0"/>
          <w:marTop w:val="0"/>
          <w:marBottom w:val="0"/>
          <w:divBdr>
            <w:top w:val="none" w:sz="0" w:space="0" w:color="auto"/>
            <w:left w:val="none" w:sz="0" w:space="0" w:color="auto"/>
            <w:bottom w:val="none" w:sz="0" w:space="0" w:color="auto"/>
            <w:right w:val="none" w:sz="0" w:space="0" w:color="auto"/>
          </w:divBdr>
        </w:div>
      </w:divsChild>
    </w:div>
    <w:div w:id="727725867">
      <w:bodyDiv w:val="1"/>
      <w:marLeft w:val="0"/>
      <w:marRight w:val="0"/>
      <w:marTop w:val="0"/>
      <w:marBottom w:val="0"/>
      <w:divBdr>
        <w:top w:val="none" w:sz="0" w:space="0" w:color="auto"/>
        <w:left w:val="none" w:sz="0" w:space="0" w:color="auto"/>
        <w:bottom w:val="none" w:sz="0" w:space="0" w:color="auto"/>
        <w:right w:val="none" w:sz="0" w:space="0" w:color="auto"/>
      </w:divBdr>
    </w:div>
    <w:div w:id="819152767">
      <w:bodyDiv w:val="1"/>
      <w:marLeft w:val="0"/>
      <w:marRight w:val="0"/>
      <w:marTop w:val="0"/>
      <w:marBottom w:val="0"/>
      <w:divBdr>
        <w:top w:val="none" w:sz="0" w:space="0" w:color="auto"/>
        <w:left w:val="none" w:sz="0" w:space="0" w:color="auto"/>
        <w:bottom w:val="none" w:sz="0" w:space="0" w:color="auto"/>
        <w:right w:val="none" w:sz="0" w:space="0" w:color="auto"/>
      </w:divBdr>
    </w:div>
    <w:div w:id="919950812">
      <w:bodyDiv w:val="1"/>
      <w:marLeft w:val="0"/>
      <w:marRight w:val="0"/>
      <w:marTop w:val="0"/>
      <w:marBottom w:val="0"/>
      <w:divBdr>
        <w:top w:val="none" w:sz="0" w:space="0" w:color="auto"/>
        <w:left w:val="none" w:sz="0" w:space="0" w:color="auto"/>
        <w:bottom w:val="none" w:sz="0" w:space="0" w:color="auto"/>
        <w:right w:val="none" w:sz="0" w:space="0" w:color="auto"/>
      </w:divBdr>
    </w:div>
    <w:div w:id="1093166656">
      <w:bodyDiv w:val="1"/>
      <w:marLeft w:val="0"/>
      <w:marRight w:val="0"/>
      <w:marTop w:val="0"/>
      <w:marBottom w:val="0"/>
      <w:divBdr>
        <w:top w:val="none" w:sz="0" w:space="0" w:color="auto"/>
        <w:left w:val="none" w:sz="0" w:space="0" w:color="auto"/>
        <w:bottom w:val="none" w:sz="0" w:space="0" w:color="auto"/>
        <w:right w:val="none" w:sz="0" w:space="0" w:color="auto"/>
      </w:divBdr>
    </w:div>
    <w:div w:id="1137262274">
      <w:bodyDiv w:val="1"/>
      <w:marLeft w:val="0"/>
      <w:marRight w:val="0"/>
      <w:marTop w:val="0"/>
      <w:marBottom w:val="0"/>
      <w:divBdr>
        <w:top w:val="none" w:sz="0" w:space="0" w:color="auto"/>
        <w:left w:val="none" w:sz="0" w:space="0" w:color="auto"/>
        <w:bottom w:val="none" w:sz="0" w:space="0" w:color="auto"/>
        <w:right w:val="none" w:sz="0" w:space="0" w:color="auto"/>
      </w:divBdr>
    </w:div>
    <w:div w:id="1156192727">
      <w:bodyDiv w:val="1"/>
      <w:marLeft w:val="0"/>
      <w:marRight w:val="0"/>
      <w:marTop w:val="0"/>
      <w:marBottom w:val="0"/>
      <w:divBdr>
        <w:top w:val="none" w:sz="0" w:space="0" w:color="auto"/>
        <w:left w:val="none" w:sz="0" w:space="0" w:color="auto"/>
        <w:bottom w:val="none" w:sz="0" w:space="0" w:color="auto"/>
        <w:right w:val="none" w:sz="0" w:space="0" w:color="auto"/>
      </w:divBdr>
    </w:div>
    <w:div w:id="1252470923">
      <w:bodyDiv w:val="1"/>
      <w:marLeft w:val="0"/>
      <w:marRight w:val="0"/>
      <w:marTop w:val="0"/>
      <w:marBottom w:val="0"/>
      <w:divBdr>
        <w:top w:val="none" w:sz="0" w:space="0" w:color="auto"/>
        <w:left w:val="none" w:sz="0" w:space="0" w:color="auto"/>
        <w:bottom w:val="none" w:sz="0" w:space="0" w:color="auto"/>
        <w:right w:val="none" w:sz="0" w:space="0" w:color="auto"/>
      </w:divBdr>
    </w:div>
    <w:div w:id="1321039569">
      <w:bodyDiv w:val="1"/>
      <w:marLeft w:val="0"/>
      <w:marRight w:val="0"/>
      <w:marTop w:val="0"/>
      <w:marBottom w:val="0"/>
      <w:divBdr>
        <w:top w:val="none" w:sz="0" w:space="0" w:color="auto"/>
        <w:left w:val="none" w:sz="0" w:space="0" w:color="auto"/>
        <w:bottom w:val="none" w:sz="0" w:space="0" w:color="auto"/>
        <w:right w:val="none" w:sz="0" w:space="0" w:color="auto"/>
      </w:divBdr>
    </w:div>
    <w:div w:id="1383216386">
      <w:bodyDiv w:val="1"/>
      <w:marLeft w:val="0"/>
      <w:marRight w:val="0"/>
      <w:marTop w:val="0"/>
      <w:marBottom w:val="0"/>
      <w:divBdr>
        <w:top w:val="none" w:sz="0" w:space="0" w:color="auto"/>
        <w:left w:val="none" w:sz="0" w:space="0" w:color="auto"/>
        <w:bottom w:val="none" w:sz="0" w:space="0" w:color="auto"/>
        <w:right w:val="none" w:sz="0" w:space="0" w:color="auto"/>
      </w:divBdr>
      <w:divsChild>
        <w:div w:id="681929388">
          <w:marLeft w:val="0"/>
          <w:marRight w:val="0"/>
          <w:marTop w:val="0"/>
          <w:marBottom w:val="0"/>
          <w:divBdr>
            <w:top w:val="none" w:sz="0" w:space="0" w:color="auto"/>
            <w:left w:val="none" w:sz="0" w:space="0" w:color="auto"/>
            <w:bottom w:val="none" w:sz="0" w:space="0" w:color="auto"/>
            <w:right w:val="none" w:sz="0" w:space="0" w:color="auto"/>
          </w:divBdr>
        </w:div>
        <w:div w:id="1856575073">
          <w:marLeft w:val="0"/>
          <w:marRight w:val="0"/>
          <w:marTop w:val="0"/>
          <w:marBottom w:val="0"/>
          <w:divBdr>
            <w:top w:val="none" w:sz="0" w:space="0" w:color="auto"/>
            <w:left w:val="none" w:sz="0" w:space="0" w:color="auto"/>
            <w:bottom w:val="none" w:sz="0" w:space="0" w:color="auto"/>
            <w:right w:val="none" w:sz="0" w:space="0" w:color="auto"/>
          </w:divBdr>
        </w:div>
        <w:div w:id="241719656">
          <w:marLeft w:val="0"/>
          <w:marRight w:val="0"/>
          <w:marTop w:val="0"/>
          <w:marBottom w:val="0"/>
          <w:divBdr>
            <w:top w:val="none" w:sz="0" w:space="0" w:color="auto"/>
            <w:left w:val="none" w:sz="0" w:space="0" w:color="auto"/>
            <w:bottom w:val="none" w:sz="0" w:space="0" w:color="auto"/>
            <w:right w:val="none" w:sz="0" w:space="0" w:color="auto"/>
          </w:divBdr>
        </w:div>
        <w:div w:id="479690537">
          <w:marLeft w:val="0"/>
          <w:marRight w:val="0"/>
          <w:marTop w:val="0"/>
          <w:marBottom w:val="0"/>
          <w:divBdr>
            <w:top w:val="none" w:sz="0" w:space="0" w:color="auto"/>
            <w:left w:val="none" w:sz="0" w:space="0" w:color="auto"/>
            <w:bottom w:val="none" w:sz="0" w:space="0" w:color="auto"/>
            <w:right w:val="none" w:sz="0" w:space="0" w:color="auto"/>
          </w:divBdr>
        </w:div>
        <w:div w:id="1768039261">
          <w:marLeft w:val="0"/>
          <w:marRight w:val="0"/>
          <w:marTop w:val="0"/>
          <w:marBottom w:val="0"/>
          <w:divBdr>
            <w:top w:val="none" w:sz="0" w:space="0" w:color="auto"/>
            <w:left w:val="none" w:sz="0" w:space="0" w:color="auto"/>
            <w:bottom w:val="none" w:sz="0" w:space="0" w:color="auto"/>
            <w:right w:val="none" w:sz="0" w:space="0" w:color="auto"/>
          </w:divBdr>
        </w:div>
        <w:div w:id="1005666461">
          <w:marLeft w:val="0"/>
          <w:marRight w:val="0"/>
          <w:marTop w:val="0"/>
          <w:marBottom w:val="0"/>
          <w:divBdr>
            <w:top w:val="none" w:sz="0" w:space="0" w:color="auto"/>
            <w:left w:val="none" w:sz="0" w:space="0" w:color="auto"/>
            <w:bottom w:val="none" w:sz="0" w:space="0" w:color="auto"/>
            <w:right w:val="none" w:sz="0" w:space="0" w:color="auto"/>
          </w:divBdr>
        </w:div>
        <w:div w:id="1735348629">
          <w:marLeft w:val="0"/>
          <w:marRight w:val="0"/>
          <w:marTop w:val="0"/>
          <w:marBottom w:val="0"/>
          <w:divBdr>
            <w:top w:val="none" w:sz="0" w:space="0" w:color="auto"/>
            <w:left w:val="none" w:sz="0" w:space="0" w:color="auto"/>
            <w:bottom w:val="none" w:sz="0" w:space="0" w:color="auto"/>
            <w:right w:val="none" w:sz="0" w:space="0" w:color="auto"/>
          </w:divBdr>
        </w:div>
      </w:divsChild>
    </w:div>
    <w:div w:id="1472749683">
      <w:bodyDiv w:val="1"/>
      <w:marLeft w:val="0"/>
      <w:marRight w:val="0"/>
      <w:marTop w:val="0"/>
      <w:marBottom w:val="0"/>
      <w:divBdr>
        <w:top w:val="none" w:sz="0" w:space="0" w:color="auto"/>
        <w:left w:val="none" w:sz="0" w:space="0" w:color="auto"/>
        <w:bottom w:val="none" w:sz="0" w:space="0" w:color="auto"/>
        <w:right w:val="none" w:sz="0" w:space="0" w:color="auto"/>
      </w:divBdr>
    </w:div>
    <w:div w:id="1506243006">
      <w:bodyDiv w:val="1"/>
      <w:marLeft w:val="0"/>
      <w:marRight w:val="0"/>
      <w:marTop w:val="0"/>
      <w:marBottom w:val="0"/>
      <w:divBdr>
        <w:top w:val="none" w:sz="0" w:space="0" w:color="auto"/>
        <w:left w:val="none" w:sz="0" w:space="0" w:color="auto"/>
        <w:bottom w:val="none" w:sz="0" w:space="0" w:color="auto"/>
        <w:right w:val="none" w:sz="0" w:space="0" w:color="auto"/>
      </w:divBdr>
    </w:div>
    <w:div w:id="1526750258">
      <w:bodyDiv w:val="1"/>
      <w:marLeft w:val="0"/>
      <w:marRight w:val="0"/>
      <w:marTop w:val="0"/>
      <w:marBottom w:val="0"/>
      <w:divBdr>
        <w:top w:val="none" w:sz="0" w:space="0" w:color="auto"/>
        <w:left w:val="none" w:sz="0" w:space="0" w:color="auto"/>
        <w:bottom w:val="none" w:sz="0" w:space="0" w:color="auto"/>
        <w:right w:val="none" w:sz="0" w:space="0" w:color="auto"/>
      </w:divBdr>
    </w:div>
    <w:div w:id="1548488522">
      <w:bodyDiv w:val="1"/>
      <w:marLeft w:val="0"/>
      <w:marRight w:val="0"/>
      <w:marTop w:val="0"/>
      <w:marBottom w:val="0"/>
      <w:divBdr>
        <w:top w:val="none" w:sz="0" w:space="0" w:color="auto"/>
        <w:left w:val="none" w:sz="0" w:space="0" w:color="auto"/>
        <w:bottom w:val="none" w:sz="0" w:space="0" w:color="auto"/>
        <w:right w:val="none" w:sz="0" w:space="0" w:color="auto"/>
      </w:divBdr>
      <w:divsChild>
        <w:div w:id="476578989">
          <w:marLeft w:val="0"/>
          <w:marRight w:val="0"/>
          <w:marTop w:val="0"/>
          <w:marBottom w:val="0"/>
          <w:divBdr>
            <w:top w:val="none" w:sz="0" w:space="0" w:color="auto"/>
            <w:left w:val="none" w:sz="0" w:space="0" w:color="auto"/>
            <w:bottom w:val="none" w:sz="0" w:space="0" w:color="auto"/>
            <w:right w:val="none" w:sz="0" w:space="0" w:color="auto"/>
          </w:divBdr>
        </w:div>
        <w:div w:id="1945645131">
          <w:marLeft w:val="0"/>
          <w:marRight w:val="0"/>
          <w:marTop w:val="0"/>
          <w:marBottom w:val="0"/>
          <w:divBdr>
            <w:top w:val="none" w:sz="0" w:space="0" w:color="auto"/>
            <w:left w:val="none" w:sz="0" w:space="0" w:color="auto"/>
            <w:bottom w:val="none" w:sz="0" w:space="0" w:color="auto"/>
            <w:right w:val="none" w:sz="0" w:space="0" w:color="auto"/>
          </w:divBdr>
        </w:div>
        <w:div w:id="1217397285">
          <w:marLeft w:val="0"/>
          <w:marRight w:val="0"/>
          <w:marTop w:val="0"/>
          <w:marBottom w:val="0"/>
          <w:divBdr>
            <w:top w:val="none" w:sz="0" w:space="0" w:color="auto"/>
            <w:left w:val="none" w:sz="0" w:space="0" w:color="auto"/>
            <w:bottom w:val="none" w:sz="0" w:space="0" w:color="auto"/>
            <w:right w:val="none" w:sz="0" w:space="0" w:color="auto"/>
          </w:divBdr>
        </w:div>
        <w:div w:id="1181510281">
          <w:marLeft w:val="0"/>
          <w:marRight w:val="0"/>
          <w:marTop w:val="0"/>
          <w:marBottom w:val="0"/>
          <w:divBdr>
            <w:top w:val="none" w:sz="0" w:space="0" w:color="auto"/>
            <w:left w:val="none" w:sz="0" w:space="0" w:color="auto"/>
            <w:bottom w:val="none" w:sz="0" w:space="0" w:color="auto"/>
            <w:right w:val="none" w:sz="0" w:space="0" w:color="auto"/>
          </w:divBdr>
        </w:div>
        <w:div w:id="871771436">
          <w:marLeft w:val="0"/>
          <w:marRight w:val="0"/>
          <w:marTop w:val="0"/>
          <w:marBottom w:val="0"/>
          <w:divBdr>
            <w:top w:val="none" w:sz="0" w:space="0" w:color="auto"/>
            <w:left w:val="none" w:sz="0" w:space="0" w:color="auto"/>
            <w:bottom w:val="none" w:sz="0" w:space="0" w:color="auto"/>
            <w:right w:val="none" w:sz="0" w:space="0" w:color="auto"/>
          </w:divBdr>
        </w:div>
        <w:div w:id="22680042">
          <w:marLeft w:val="0"/>
          <w:marRight w:val="0"/>
          <w:marTop w:val="0"/>
          <w:marBottom w:val="0"/>
          <w:divBdr>
            <w:top w:val="none" w:sz="0" w:space="0" w:color="auto"/>
            <w:left w:val="none" w:sz="0" w:space="0" w:color="auto"/>
            <w:bottom w:val="none" w:sz="0" w:space="0" w:color="auto"/>
            <w:right w:val="none" w:sz="0" w:space="0" w:color="auto"/>
          </w:divBdr>
        </w:div>
        <w:div w:id="1347902193">
          <w:marLeft w:val="0"/>
          <w:marRight w:val="0"/>
          <w:marTop w:val="0"/>
          <w:marBottom w:val="0"/>
          <w:divBdr>
            <w:top w:val="none" w:sz="0" w:space="0" w:color="auto"/>
            <w:left w:val="none" w:sz="0" w:space="0" w:color="auto"/>
            <w:bottom w:val="none" w:sz="0" w:space="0" w:color="auto"/>
            <w:right w:val="none" w:sz="0" w:space="0" w:color="auto"/>
          </w:divBdr>
        </w:div>
        <w:div w:id="1776749832">
          <w:marLeft w:val="0"/>
          <w:marRight w:val="0"/>
          <w:marTop w:val="0"/>
          <w:marBottom w:val="0"/>
          <w:divBdr>
            <w:top w:val="none" w:sz="0" w:space="0" w:color="auto"/>
            <w:left w:val="none" w:sz="0" w:space="0" w:color="auto"/>
            <w:bottom w:val="none" w:sz="0" w:space="0" w:color="auto"/>
            <w:right w:val="none" w:sz="0" w:space="0" w:color="auto"/>
          </w:divBdr>
        </w:div>
        <w:div w:id="1828932879">
          <w:marLeft w:val="0"/>
          <w:marRight w:val="0"/>
          <w:marTop w:val="0"/>
          <w:marBottom w:val="0"/>
          <w:divBdr>
            <w:top w:val="none" w:sz="0" w:space="0" w:color="auto"/>
            <w:left w:val="none" w:sz="0" w:space="0" w:color="auto"/>
            <w:bottom w:val="none" w:sz="0" w:space="0" w:color="auto"/>
            <w:right w:val="none" w:sz="0" w:space="0" w:color="auto"/>
          </w:divBdr>
        </w:div>
        <w:div w:id="1782334768">
          <w:marLeft w:val="0"/>
          <w:marRight w:val="0"/>
          <w:marTop w:val="0"/>
          <w:marBottom w:val="0"/>
          <w:divBdr>
            <w:top w:val="none" w:sz="0" w:space="0" w:color="auto"/>
            <w:left w:val="none" w:sz="0" w:space="0" w:color="auto"/>
            <w:bottom w:val="none" w:sz="0" w:space="0" w:color="auto"/>
            <w:right w:val="none" w:sz="0" w:space="0" w:color="auto"/>
          </w:divBdr>
        </w:div>
        <w:div w:id="1352993650">
          <w:marLeft w:val="0"/>
          <w:marRight w:val="0"/>
          <w:marTop w:val="0"/>
          <w:marBottom w:val="0"/>
          <w:divBdr>
            <w:top w:val="none" w:sz="0" w:space="0" w:color="auto"/>
            <w:left w:val="none" w:sz="0" w:space="0" w:color="auto"/>
            <w:bottom w:val="none" w:sz="0" w:space="0" w:color="auto"/>
            <w:right w:val="none" w:sz="0" w:space="0" w:color="auto"/>
          </w:divBdr>
        </w:div>
        <w:div w:id="767653844">
          <w:marLeft w:val="0"/>
          <w:marRight w:val="0"/>
          <w:marTop w:val="0"/>
          <w:marBottom w:val="0"/>
          <w:divBdr>
            <w:top w:val="none" w:sz="0" w:space="0" w:color="auto"/>
            <w:left w:val="none" w:sz="0" w:space="0" w:color="auto"/>
            <w:bottom w:val="none" w:sz="0" w:space="0" w:color="auto"/>
            <w:right w:val="none" w:sz="0" w:space="0" w:color="auto"/>
          </w:divBdr>
        </w:div>
        <w:div w:id="636952528">
          <w:marLeft w:val="0"/>
          <w:marRight w:val="0"/>
          <w:marTop w:val="0"/>
          <w:marBottom w:val="0"/>
          <w:divBdr>
            <w:top w:val="none" w:sz="0" w:space="0" w:color="auto"/>
            <w:left w:val="none" w:sz="0" w:space="0" w:color="auto"/>
            <w:bottom w:val="none" w:sz="0" w:space="0" w:color="auto"/>
            <w:right w:val="none" w:sz="0" w:space="0" w:color="auto"/>
          </w:divBdr>
        </w:div>
        <w:div w:id="74399546">
          <w:marLeft w:val="0"/>
          <w:marRight w:val="0"/>
          <w:marTop w:val="0"/>
          <w:marBottom w:val="0"/>
          <w:divBdr>
            <w:top w:val="none" w:sz="0" w:space="0" w:color="auto"/>
            <w:left w:val="none" w:sz="0" w:space="0" w:color="auto"/>
            <w:bottom w:val="none" w:sz="0" w:space="0" w:color="auto"/>
            <w:right w:val="none" w:sz="0" w:space="0" w:color="auto"/>
          </w:divBdr>
        </w:div>
        <w:div w:id="973632218">
          <w:marLeft w:val="0"/>
          <w:marRight w:val="0"/>
          <w:marTop w:val="0"/>
          <w:marBottom w:val="0"/>
          <w:divBdr>
            <w:top w:val="none" w:sz="0" w:space="0" w:color="auto"/>
            <w:left w:val="none" w:sz="0" w:space="0" w:color="auto"/>
            <w:bottom w:val="none" w:sz="0" w:space="0" w:color="auto"/>
            <w:right w:val="none" w:sz="0" w:space="0" w:color="auto"/>
          </w:divBdr>
        </w:div>
        <w:div w:id="1087994817">
          <w:marLeft w:val="0"/>
          <w:marRight w:val="0"/>
          <w:marTop w:val="0"/>
          <w:marBottom w:val="0"/>
          <w:divBdr>
            <w:top w:val="none" w:sz="0" w:space="0" w:color="auto"/>
            <w:left w:val="none" w:sz="0" w:space="0" w:color="auto"/>
            <w:bottom w:val="none" w:sz="0" w:space="0" w:color="auto"/>
            <w:right w:val="none" w:sz="0" w:space="0" w:color="auto"/>
          </w:divBdr>
        </w:div>
        <w:div w:id="911543820">
          <w:marLeft w:val="0"/>
          <w:marRight w:val="0"/>
          <w:marTop w:val="0"/>
          <w:marBottom w:val="0"/>
          <w:divBdr>
            <w:top w:val="none" w:sz="0" w:space="0" w:color="auto"/>
            <w:left w:val="none" w:sz="0" w:space="0" w:color="auto"/>
            <w:bottom w:val="none" w:sz="0" w:space="0" w:color="auto"/>
            <w:right w:val="none" w:sz="0" w:space="0" w:color="auto"/>
          </w:divBdr>
        </w:div>
        <w:div w:id="2062485472">
          <w:marLeft w:val="0"/>
          <w:marRight w:val="0"/>
          <w:marTop w:val="0"/>
          <w:marBottom w:val="0"/>
          <w:divBdr>
            <w:top w:val="none" w:sz="0" w:space="0" w:color="auto"/>
            <w:left w:val="none" w:sz="0" w:space="0" w:color="auto"/>
            <w:bottom w:val="none" w:sz="0" w:space="0" w:color="auto"/>
            <w:right w:val="none" w:sz="0" w:space="0" w:color="auto"/>
          </w:divBdr>
        </w:div>
        <w:div w:id="730082784">
          <w:marLeft w:val="0"/>
          <w:marRight w:val="0"/>
          <w:marTop w:val="0"/>
          <w:marBottom w:val="0"/>
          <w:divBdr>
            <w:top w:val="none" w:sz="0" w:space="0" w:color="auto"/>
            <w:left w:val="none" w:sz="0" w:space="0" w:color="auto"/>
            <w:bottom w:val="none" w:sz="0" w:space="0" w:color="auto"/>
            <w:right w:val="none" w:sz="0" w:space="0" w:color="auto"/>
          </w:divBdr>
        </w:div>
        <w:div w:id="58093859">
          <w:marLeft w:val="0"/>
          <w:marRight w:val="0"/>
          <w:marTop w:val="0"/>
          <w:marBottom w:val="0"/>
          <w:divBdr>
            <w:top w:val="none" w:sz="0" w:space="0" w:color="auto"/>
            <w:left w:val="none" w:sz="0" w:space="0" w:color="auto"/>
            <w:bottom w:val="none" w:sz="0" w:space="0" w:color="auto"/>
            <w:right w:val="none" w:sz="0" w:space="0" w:color="auto"/>
          </w:divBdr>
        </w:div>
        <w:div w:id="2083675262">
          <w:marLeft w:val="0"/>
          <w:marRight w:val="0"/>
          <w:marTop w:val="0"/>
          <w:marBottom w:val="0"/>
          <w:divBdr>
            <w:top w:val="none" w:sz="0" w:space="0" w:color="auto"/>
            <w:left w:val="none" w:sz="0" w:space="0" w:color="auto"/>
            <w:bottom w:val="none" w:sz="0" w:space="0" w:color="auto"/>
            <w:right w:val="none" w:sz="0" w:space="0" w:color="auto"/>
          </w:divBdr>
        </w:div>
        <w:div w:id="2122726353">
          <w:marLeft w:val="0"/>
          <w:marRight w:val="0"/>
          <w:marTop w:val="0"/>
          <w:marBottom w:val="0"/>
          <w:divBdr>
            <w:top w:val="none" w:sz="0" w:space="0" w:color="auto"/>
            <w:left w:val="none" w:sz="0" w:space="0" w:color="auto"/>
            <w:bottom w:val="none" w:sz="0" w:space="0" w:color="auto"/>
            <w:right w:val="none" w:sz="0" w:space="0" w:color="auto"/>
          </w:divBdr>
        </w:div>
        <w:div w:id="1418015825">
          <w:marLeft w:val="0"/>
          <w:marRight w:val="0"/>
          <w:marTop w:val="0"/>
          <w:marBottom w:val="0"/>
          <w:divBdr>
            <w:top w:val="none" w:sz="0" w:space="0" w:color="auto"/>
            <w:left w:val="none" w:sz="0" w:space="0" w:color="auto"/>
            <w:bottom w:val="none" w:sz="0" w:space="0" w:color="auto"/>
            <w:right w:val="none" w:sz="0" w:space="0" w:color="auto"/>
          </w:divBdr>
        </w:div>
        <w:div w:id="440418172">
          <w:marLeft w:val="0"/>
          <w:marRight w:val="0"/>
          <w:marTop w:val="0"/>
          <w:marBottom w:val="0"/>
          <w:divBdr>
            <w:top w:val="none" w:sz="0" w:space="0" w:color="auto"/>
            <w:left w:val="none" w:sz="0" w:space="0" w:color="auto"/>
            <w:bottom w:val="none" w:sz="0" w:space="0" w:color="auto"/>
            <w:right w:val="none" w:sz="0" w:space="0" w:color="auto"/>
          </w:divBdr>
        </w:div>
        <w:div w:id="375739448">
          <w:marLeft w:val="0"/>
          <w:marRight w:val="0"/>
          <w:marTop w:val="0"/>
          <w:marBottom w:val="0"/>
          <w:divBdr>
            <w:top w:val="none" w:sz="0" w:space="0" w:color="auto"/>
            <w:left w:val="none" w:sz="0" w:space="0" w:color="auto"/>
            <w:bottom w:val="none" w:sz="0" w:space="0" w:color="auto"/>
            <w:right w:val="none" w:sz="0" w:space="0" w:color="auto"/>
          </w:divBdr>
        </w:div>
        <w:div w:id="231736990">
          <w:marLeft w:val="0"/>
          <w:marRight w:val="0"/>
          <w:marTop w:val="0"/>
          <w:marBottom w:val="0"/>
          <w:divBdr>
            <w:top w:val="none" w:sz="0" w:space="0" w:color="auto"/>
            <w:left w:val="none" w:sz="0" w:space="0" w:color="auto"/>
            <w:bottom w:val="none" w:sz="0" w:space="0" w:color="auto"/>
            <w:right w:val="none" w:sz="0" w:space="0" w:color="auto"/>
          </w:divBdr>
        </w:div>
      </w:divsChild>
    </w:div>
    <w:div w:id="1976369854">
      <w:bodyDiv w:val="1"/>
      <w:marLeft w:val="0"/>
      <w:marRight w:val="0"/>
      <w:marTop w:val="0"/>
      <w:marBottom w:val="0"/>
      <w:divBdr>
        <w:top w:val="none" w:sz="0" w:space="0" w:color="auto"/>
        <w:left w:val="none" w:sz="0" w:space="0" w:color="auto"/>
        <w:bottom w:val="none" w:sz="0" w:space="0" w:color="auto"/>
        <w:right w:val="none" w:sz="0" w:space="0" w:color="auto"/>
      </w:divBdr>
    </w:div>
    <w:div w:id="2081518859">
      <w:bodyDiv w:val="1"/>
      <w:marLeft w:val="0"/>
      <w:marRight w:val="0"/>
      <w:marTop w:val="0"/>
      <w:marBottom w:val="0"/>
      <w:divBdr>
        <w:top w:val="none" w:sz="0" w:space="0" w:color="auto"/>
        <w:left w:val="none" w:sz="0" w:space="0" w:color="auto"/>
        <w:bottom w:val="none" w:sz="0" w:space="0" w:color="auto"/>
        <w:right w:val="none" w:sz="0" w:space="0" w:color="auto"/>
      </w:divBdr>
    </w:div>
    <w:div w:id="21184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ckhen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sdaq.com/symbol/jkhy" TargetMode="External"/><Relationship Id="rId5" Type="http://schemas.openxmlformats.org/officeDocument/2006/relationships/numbering" Target="numbering.xml"/><Relationship Id="rId10" Type="http://schemas.openxmlformats.org/officeDocument/2006/relationships/hyperlink" Target="https://c212.net/c/link/?t=0&amp;l=en&amp;o=2931104-1&amp;h=1585535078&amp;u=http%3A%2F%2Fwww.profitstars.com%2F&amp;a=www.profitstars.com" TargetMode="External"/><Relationship Id="rId4" Type="http://schemas.openxmlformats.org/officeDocument/2006/relationships/customXml" Target="../customXml/item4.xml"/><Relationship Id="rId9" Type="http://schemas.openxmlformats.org/officeDocument/2006/relationships/hyperlink" Target="http://www.profitsta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852F-908A-4BFC-B8DF-6F49F29FA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5A60C-D89E-4BB1-8110-289A1FB8EDF7}">
  <ds:schemaRefs>
    <ds:schemaRef ds:uri="http://schemas.microsoft.com/sharepoint/v3/contenttype/forms"/>
  </ds:schemaRefs>
</ds:datastoreItem>
</file>

<file path=customXml/itemProps3.xml><?xml version="1.0" encoding="utf-8"?>
<ds:datastoreItem xmlns:ds="http://schemas.openxmlformats.org/officeDocument/2006/customXml" ds:itemID="{7014FB04-405D-4596-A2DF-78475CC6C332}">
  <ds:schemaRefs>
    <ds:schemaRef ds:uri="http://schemas.microsoft.com/office/2006/metadata/properties"/>
    <ds:schemaRef ds:uri="http://schemas.microsoft.com/office/infopath/2007/PartnerControls"/>
    <ds:schemaRef ds:uri="63a51644-1349-45f7-b125-14e3146891c8"/>
  </ds:schemaRefs>
</ds:datastoreItem>
</file>

<file path=customXml/itemProps4.xml><?xml version="1.0" encoding="utf-8"?>
<ds:datastoreItem xmlns:ds="http://schemas.openxmlformats.org/officeDocument/2006/customXml" ds:itemID="{839BA6A4-EA91-6948-B44F-373BC133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1092</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First Busey Corporation</Company>
  <LinksUpToDate>false</LinksUpToDate>
  <CharactersWithSpaces>7309</CharactersWithSpaces>
  <SharedDoc>false</SharedDoc>
  <HLinks>
    <vt:vector size="42" baseType="variant">
      <vt:variant>
        <vt:i4>2424877</vt:i4>
      </vt:variant>
      <vt:variant>
        <vt:i4>27</vt:i4>
      </vt:variant>
      <vt:variant>
        <vt:i4>0</vt:i4>
      </vt:variant>
      <vt:variant>
        <vt:i4>5</vt:i4>
      </vt:variant>
      <vt:variant>
        <vt:lpwstr>https://c212.net/c/link/?t=0&amp;l=en&amp;o=2877718-1&amp;h=1579246267&amp;u=http%3A%2F%2Fwww.jackhenry.com%2F&amp;a=www.jackhenry.com</vt:lpwstr>
      </vt:variant>
      <vt:variant>
        <vt:lpwstr/>
      </vt:variant>
      <vt:variant>
        <vt:i4>2555960</vt:i4>
      </vt:variant>
      <vt:variant>
        <vt:i4>24</vt:i4>
      </vt:variant>
      <vt:variant>
        <vt:i4>0</vt:i4>
      </vt:variant>
      <vt:variant>
        <vt:i4>5</vt:i4>
      </vt:variant>
      <vt:variant>
        <vt:lpwstr>https://c212.net/c/link/?t=0&amp;l=en&amp;o=2877718-1&amp;h=2348684283&amp;u=http%3A%2F%2Fwww.nasdaq.com%2Fsymbol%2Fjkhy&amp;a=JKHY</vt:lpwstr>
      </vt:variant>
      <vt:variant>
        <vt:lpwstr/>
      </vt:variant>
      <vt:variant>
        <vt:i4>4456538</vt:i4>
      </vt:variant>
      <vt:variant>
        <vt:i4>21</vt:i4>
      </vt:variant>
      <vt:variant>
        <vt:i4>0</vt:i4>
      </vt:variant>
      <vt:variant>
        <vt:i4>5</vt:i4>
      </vt:variant>
      <vt:variant>
        <vt:lpwstr>http://www.webaward.org/?utm_source=PRCom&amp;utm_medium=release&amp;utm_content=winners&amp;utm_campaign=WebAward</vt:lpwstr>
      </vt:variant>
      <vt:variant>
        <vt:lpwstr/>
      </vt:variant>
      <vt:variant>
        <vt:i4>3670074</vt:i4>
      </vt:variant>
      <vt:variant>
        <vt:i4>9</vt:i4>
      </vt:variant>
      <vt:variant>
        <vt:i4>0</vt:i4>
      </vt:variant>
      <vt:variant>
        <vt:i4>5</vt:i4>
      </vt:variant>
      <vt:variant>
        <vt:lpwstr>http://www.webaward.org/winner/35783/jack-henry-assoc--banno-group-wins-2020-webaward-for-providence-bank.html</vt:lpwstr>
      </vt:variant>
      <vt:variant>
        <vt:lpwstr>.X3NSB3lKiUm</vt:lpwstr>
      </vt:variant>
      <vt:variant>
        <vt:i4>7536674</vt:i4>
      </vt:variant>
      <vt:variant>
        <vt:i4>6</vt:i4>
      </vt:variant>
      <vt:variant>
        <vt:i4>0</vt:i4>
      </vt:variant>
      <vt:variant>
        <vt:i4>5</vt:i4>
      </vt:variant>
      <vt:variant>
        <vt:lpwstr>http://www.webaward.org/winner/35641/jack-henry-assoc--banno-group-wins-2020-webaward-for-cornerstone-community-financial-credit-union.html</vt:lpwstr>
      </vt:variant>
      <vt:variant>
        <vt:lpwstr>.X3NR8HlKiUm</vt:lpwstr>
      </vt:variant>
      <vt:variant>
        <vt:i4>5505044</vt:i4>
      </vt:variant>
      <vt:variant>
        <vt:i4>3</vt:i4>
      </vt:variant>
      <vt:variant>
        <vt:i4>0</vt:i4>
      </vt:variant>
      <vt:variant>
        <vt:i4>5</vt:i4>
      </vt:variant>
      <vt:variant>
        <vt:lpwstr>http://www.webaward.org/winner/35782/jack-henry-assoc--banno-group-wins-2020-webaward-for-think-bank.html</vt:lpwstr>
      </vt:variant>
      <vt:variant>
        <vt:lpwstr>.X3NRznlKiUm</vt:lpwstr>
      </vt:variant>
      <vt:variant>
        <vt:i4>7536679</vt:i4>
      </vt:variant>
      <vt:variant>
        <vt:i4>0</vt:i4>
      </vt:variant>
      <vt:variant>
        <vt:i4>0</vt:i4>
      </vt:variant>
      <vt:variant>
        <vt:i4>5</vt:i4>
      </vt:variant>
      <vt:variant>
        <vt:lpwstr>https://c212.net/c/link/?t=0&amp;l=en&amp;o=2877718-1&amp;h=55871604&amp;u=https%3A%2F%2Fbanno.com%2F&amp;a=Banno+Digital+Platform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Kristen</dc:creator>
  <cp:keywords/>
  <dc:description/>
  <cp:lastModifiedBy>Wyatt Jefferies</cp:lastModifiedBy>
  <cp:revision>2</cp:revision>
  <dcterms:created xsi:type="dcterms:W3CDTF">2021-01-06T14:56:00Z</dcterms:created>
  <dcterms:modified xsi:type="dcterms:W3CDTF">2021-01-06T14:56:00Z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