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96567" w14:textId="77777777" w:rsidR="00811D8D" w:rsidRPr="002433EC" w:rsidRDefault="00811D8D" w:rsidP="00811D8D">
      <w:pPr>
        <w:keepNext/>
        <w:tabs>
          <w:tab w:val="left" w:pos="-1440"/>
          <w:tab w:val="left" w:pos="-720"/>
          <w:tab w:val="left" w:pos="0"/>
          <w:tab w:val="left" w:pos="1080"/>
          <w:tab w:val="left" w:pos="4140"/>
          <w:tab w:val="left" w:pos="5670"/>
          <w:tab w:val="left" w:pos="6030"/>
        </w:tabs>
        <w:jc w:val="both"/>
        <w:outlineLvl w:val="0"/>
        <w:rPr>
          <w:rFonts w:ascii="Tahoma" w:hAnsi="Tahoma" w:cs="Tahoma"/>
          <w:bCs/>
          <w:sz w:val="20"/>
          <w:szCs w:val="20"/>
        </w:rPr>
      </w:pPr>
      <w:r w:rsidRPr="002433EC">
        <w:rPr>
          <w:rFonts w:ascii="Tahoma" w:hAnsi="Tahoma" w:cs="Tahoma"/>
          <w:bCs/>
          <w:sz w:val="20"/>
          <w:szCs w:val="20"/>
        </w:rPr>
        <w:t>Company:</w:t>
      </w:r>
      <w:r w:rsidRPr="002433EC">
        <w:rPr>
          <w:rFonts w:ascii="Tahoma" w:hAnsi="Tahoma" w:cs="Tahoma"/>
          <w:bCs/>
          <w:sz w:val="20"/>
          <w:szCs w:val="20"/>
        </w:rPr>
        <w:tab/>
        <w:t>Jack Henry &amp; Associates, Inc.</w:t>
      </w:r>
      <w:r w:rsidRPr="002433EC">
        <w:rPr>
          <w:rFonts w:ascii="Tahoma" w:hAnsi="Tahoma" w:cs="Tahoma"/>
          <w:bCs/>
          <w:sz w:val="20"/>
          <w:szCs w:val="20"/>
        </w:rPr>
        <w:tab/>
        <w:t xml:space="preserve">Analyst Contact: </w:t>
      </w:r>
      <w:r w:rsidRPr="002433EC">
        <w:rPr>
          <w:rFonts w:ascii="Tahoma" w:hAnsi="Tahoma" w:cs="Tahoma"/>
          <w:bCs/>
          <w:sz w:val="20"/>
          <w:szCs w:val="20"/>
        </w:rPr>
        <w:tab/>
      </w:r>
      <w:r w:rsidR="00756270">
        <w:rPr>
          <w:rFonts w:ascii="Tahoma" w:hAnsi="Tahoma" w:cs="Tahoma"/>
          <w:bCs/>
          <w:sz w:val="20"/>
          <w:szCs w:val="20"/>
        </w:rPr>
        <w:t xml:space="preserve">Vance </w:t>
      </w:r>
      <w:r w:rsidR="00AF5ABF">
        <w:rPr>
          <w:rFonts w:ascii="Tahoma" w:hAnsi="Tahoma" w:cs="Tahoma"/>
          <w:bCs/>
          <w:sz w:val="20"/>
          <w:szCs w:val="20"/>
        </w:rPr>
        <w:t>Sherard, CFA</w:t>
      </w:r>
    </w:p>
    <w:p w14:paraId="0993D77E" w14:textId="77777777" w:rsidR="007111B4" w:rsidRDefault="00811D8D" w:rsidP="007111B4">
      <w:pPr>
        <w:tabs>
          <w:tab w:val="left" w:pos="-1440"/>
          <w:tab w:val="left" w:pos="-720"/>
          <w:tab w:val="left" w:pos="0"/>
          <w:tab w:val="left" w:pos="1440"/>
          <w:tab w:val="left" w:pos="5040"/>
          <w:tab w:val="left" w:pos="5670"/>
        </w:tabs>
        <w:ind w:left="5670" w:hanging="4590"/>
        <w:rPr>
          <w:rFonts w:ascii="Tahoma" w:hAnsi="Tahoma" w:cs="Tahoma"/>
          <w:sz w:val="20"/>
          <w:szCs w:val="20"/>
        </w:rPr>
      </w:pPr>
      <w:r w:rsidRPr="002433EC">
        <w:rPr>
          <w:rFonts w:ascii="Tahoma" w:hAnsi="Tahoma" w:cs="Tahoma"/>
          <w:sz w:val="20"/>
          <w:szCs w:val="20"/>
        </w:rPr>
        <w:t>663 Highway 60, P.O. Box 807</w:t>
      </w:r>
      <w:r w:rsidRPr="002433EC">
        <w:rPr>
          <w:rFonts w:ascii="Tahoma" w:hAnsi="Tahoma" w:cs="Tahoma"/>
          <w:sz w:val="20"/>
          <w:szCs w:val="20"/>
        </w:rPr>
        <w:tab/>
      </w:r>
      <w:r w:rsidRPr="002433EC">
        <w:rPr>
          <w:rFonts w:ascii="Tahoma" w:hAnsi="Tahoma" w:cs="Tahoma"/>
          <w:sz w:val="20"/>
          <w:szCs w:val="20"/>
        </w:rPr>
        <w:tab/>
      </w:r>
      <w:r w:rsidR="00AF5ABF">
        <w:rPr>
          <w:rFonts w:ascii="Tahoma" w:hAnsi="Tahoma" w:cs="Tahoma"/>
          <w:sz w:val="20"/>
          <w:szCs w:val="20"/>
        </w:rPr>
        <w:t>Director Corporate Development &amp;</w:t>
      </w:r>
    </w:p>
    <w:p w14:paraId="07BEC3A9" w14:textId="77777777" w:rsidR="00811D8D" w:rsidRPr="002433EC" w:rsidRDefault="007111B4" w:rsidP="00151050">
      <w:pPr>
        <w:tabs>
          <w:tab w:val="left" w:pos="-1440"/>
          <w:tab w:val="left" w:pos="-720"/>
          <w:tab w:val="left" w:pos="0"/>
          <w:tab w:val="left" w:pos="1440"/>
          <w:tab w:val="left" w:pos="5040"/>
          <w:tab w:val="left" w:pos="5670"/>
        </w:tabs>
        <w:ind w:left="5670" w:hanging="4590"/>
        <w:rPr>
          <w:rFonts w:ascii="Tahoma" w:hAnsi="Tahoma" w:cs="Tahoma"/>
          <w:sz w:val="20"/>
          <w:szCs w:val="20"/>
        </w:rPr>
      </w:pPr>
      <w:r>
        <w:rPr>
          <w:rFonts w:ascii="Tahoma" w:hAnsi="Tahoma" w:cs="Tahoma"/>
          <w:sz w:val="20"/>
          <w:szCs w:val="20"/>
        </w:rPr>
        <w:t>Monett, MO 65708</w:t>
      </w:r>
      <w:r>
        <w:rPr>
          <w:rFonts w:ascii="Tahoma" w:hAnsi="Tahoma" w:cs="Tahoma"/>
          <w:sz w:val="20"/>
          <w:szCs w:val="20"/>
        </w:rPr>
        <w:tab/>
      </w:r>
      <w:r>
        <w:rPr>
          <w:rFonts w:ascii="Tahoma" w:hAnsi="Tahoma" w:cs="Tahoma"/>
          <w:sz w:val="20"/>
          <w:szCs w:val="20"/>
        </w:rPr>
        <w:tab/>
      </w:r>
      <w:r w:rsidR="00AF5ABF">
        <w:rPr>
          <w:rFonts w:ascii="Tahoma" w:hAnsi="Tahoma" w:cs="Tahoma"/>
          <w:sz w:val="20"/>
          <w:szCs w:val="20"/>
        </w:rPr>
        <w:t>Investor Relations</w:t>
      </w:r>
    </w:p>
    <w:p w14:paraId="3C64D76D" w14:textId="77777777" w:rsidR="00811D8D" w:rsidRPr="002433EC" w:rsidRDefault="007111B4" w:rsidP="00151050">
      <w:pPr>
        <w:keepNext/>
        <w:tabs>
          <w:tab w:val="left" w:pos="-1440"/>
          <w:tab w:val="left" w:pos="-720"/>
          <w:tab w:val="left" w:pos="0"/>
          <w:tab w:val="left" w:pos="1440"/>
          <w:tab w:val="left" w:pos="5040"/>
          <w:tab w:val="left" w:pos="5670"/>
        </w:tabs>
        <w:ind w:left="4320" w:hanging="3240"/>
        <w:outlineLvl w:val="2"/>
        <w:rPr>
          <w:rFonts w:ascii="Tahoma" w:hAnsi="Tahoma" w:cs="Tahoma"/>
          <w:bCs/>
          <w:sz w:val="20"/>
          <w:szCs w:val="20"/>
        </w:rPr>
      </w:pPr>
      <w:r>
        <w:rPr>
          <w:rFonts w:ascii="Tahoma" w:hAnsi="Tahoma" w:cs="Tahoma"/>
          <w:bCs/>
          <w:sz w:val="20"/>
          <w:szCs w:val="20"/>
        </w:rPr>
        <w:tab/>
      </w:r>
      <w:r w:rsidR="00811D8D" w:rsidRPr="002433EC">
        <w:rPr>
          <w:rFonts w:ascii="Tahoma" w:hAnsi="Tahoma" w:cs="Tahoma"/>
          <w:bCs/>
          <w:sz w:val="20"/>
          <w:szCs w:val="20"/>
        </w:rPr>
        <w:tab/>
      </w:r>
      <w:r w:rsidR="00811D8D" w:rsidRPr="002433EC">
        <w:rPr>
          <w:rFonts w:ascii="Tahoma" w:hAnsi="Tahoma" w:cs="Tahoma"/>
          <w:bCs/>
          <w:sz w:val="20"/>
          <w:szCs w:val="20"/>
        </w:rPr>
        <w:tab/>
      </w:r>
      <w:r w:rsidR="00811D8D" w:rsidRPr="002433EC">
        <w:rPr>
          <w:rFonts w:ascii="Tahoma" w:hAnsi="Tahoma" w:cs="Tahoma"/>
          <w:bCs/>
          <w:sz w:val="20"/>
          <w:szCs w:val="20"/>
        </w:rPr>
        <w:tab/>
        <w:t>(417) 235-6652</w:t>
      </w:r>
      <w:r w:rsidR="00811D8D" w:rsidRPr="002433EC">
        <w:rPr>
          <w:rFonts w:ascii="Tahoma" w:hAnsi="Tahoma" w:cs="Tahoma"/>
          <w:bCs/>
          <w:sz w:val="20"/>
          <w:szCs w:val="20"/>
        </w:rPr>
        <w:tab/>
      </w:r>
      <w:r w:rsidR="00811D8D" w:rsidRPr="002433EC">
        <w:rPr>
          <w:rFonts w:ascii="Tahoma" w:hAnsi="Tahoma" w:cs="Tahoma"/>
          <w:bCs/>
          <w:sz w:val="20"/>
          <w:szCs w:val="20"/>
        </w:rPr>
        <w:tab/>
      </w:r>
    </w:p>
    <w:p w14:paraId="03A950CF" w14:textId="77777777" w:rsidR="00811D8D" w:rsidRPr="002433EC" w:rsidRDefault="00811D8D" w:rsidP="00811D8D">
      <w:pPr>
        <w:tabs>
          <w:tab w:val="left" w:pos="-1440"/>
          <w:tab w:val="left" w:pos="-720"/>
          <w:tab w:val="left" w:pos="0"/>
          <w:tab w:val="left" w:pos="1440"/>
          <w:tab w:val="left" w:pos="5040"/>
          <w:tab w:val="left" w:pos="7020"/>
        </w:tabs>
        <w:ind w:firstLine="1440"/>
        <w:jc w:val="both"/>
        <w:rPr>
          <w:rFonts w:ascii="Tahoma" w:hAnsi="Tahoma" w:cs="Tahoma"/>
          <w:sz w:val="20"/>
          <w:szCs w:val="20"/>
        </w:rPr>
      </w:pPr>
    </w:p>
    <w:p w14:paraId="118DD15F" w14:textId="77777777" w:rsidR="00DA527C" w:rsidRPr="002433EC" w:rsidRDefault="00811D8D" w:rsidP="00DA527C">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2433EC">
        <w:rPr>
          <w:rFonts w:ascii="Tahoma" w:hAnsi="Tahoma" w:cs="Tahoma"/>
          <w:b/>
          <w:sz w:val="20"/>
          <w:szCs w:val="20"/>
        </w:rPr>
        <w:tab/>
      </w:r>
      <w:r w:rsidRPr="002433EC">
        <w:rPr>
          <w:rFonts w:ascii="Tahoma" w:hAnsi="Tahoma" w:cs="Tahoma"/>
          <w:b/>
          <w:sz w:val="20"/>
          <w:szCs w:val="20"/>
        </w:rPr>
        <w:tab/>
      </w:r>
      <w:r w:rsidR="00DA527C" w:rsidRPr="002433EC">
        <w:rPr>
          <w:rFonts w:ascii="Tahoma" w:hAnsi="Tahoma" w:cs="Tahoma"/>
          <w:sz w:val="20"/>
          <w:szCs w:val="20"/>
        </w:rPr>
        <w:t>Press Contact:</w:t>
      </w:r>
      <w:r w:rsidR="00DA527C" w:rsidRPr="002433EC">
        <w:rPr>
          <w:rFonts w:ascii="Tahoma" w:hAnsi="Tahoma" w:cs="Tahoma"/>
          <w:b/>
          <w:sz w:val="20"/>
          <w:szCs w:val="20"/>
        </w:rPr>
        <w:t xml:space="preserve"> </w:t>
      </w:r>
      <w:r w:rsidR="00DA527C" w:rsidRPr="002433EC">
        <w:rPr>
          <w:rFonts w:ascii="Tahoma" w:hAnsi="Tahoma" w:cs="Tahoma"/>
          <w:b/>
          <w:sz w:val="20"/>
          <w:szCs w:val="20"/>
        </w:rPr>
        <w:tab/>
      </w:r>
      <w:r w:rsidR="00AF5ABF">
        <w:rPr>
          <w:rFonts w:ascii="Tahoma" w:hAnsi="Tahoma" w:cs="Tahoma"/>
          <w:bCs/>
          <w:sz w:val="20"/>
          <w:szCs w:val="20"/>
        </w:rPr>
        <w:t>Barbara Miller</w:t>
      </w:r>
    </w:p>
    <w:p w14:paraId="08A5D785" w14:textId="77777777" w:rsidR="00DA527C" w:rsidRPr="002433EC" w:rsidRDefault="00DA527C" w:rsidP="00DA527C">
      <w:pPr>
        <w:tabs>
          <w:tab w:val="left" w:pos="-1440"/>
          <w:tab w:val="left" w:pos="-720"/>
          <w:tab w:val="left" w:pos="0"/>
          <w:tab w:val="left" w:pos="1440"/>
          <w:tab w:val="left" w:pos="5040"/>
          <w:tab w:val="left" w:pos="5670"/>
          <w:tab w:val="left" w:pos="6030"/>
        </w:tabs>
        <w:ind w:left="4320" w:hanging="2880"/>
        <w:jc w:val="both"/>
        <w:rPr>
          <w:rFonts w:ascii="Tahoma" w:hAnsi="Tahoma" w:cs="Tahoma"/>
          <w:sz w:val="20"/>
          <w:szCs w:val="20"/>
        </w:rPr>
      </w:pPr>
      <w:r w:rsidRPr="002433EC">
        <w:rPr>
          <w:rFonts w:ascii="Tahoma" w:hAnsi="Tahoma" w:cs="Tahoma"/>
          <w:sz w:val="20"/>
          <w:szCs w:val="20"/>
        </w:rPr>
        <w:tab/>
      </w:r>
      <w:r w:rsidRPr="002433EC">
        <w:rPr>
          <w:rFonts w:ascii="Tahoma" w:hAnsi="Tahoma" w:cs="Tahoma"/>
          <w:sz w:val="20"/>
          <w:szCs w:val="20"/>
        </w:rPr>
        <w:tab/>
      </w:r>
      <w:r w:rsidRPr="002433EC">
        <w:rPr>
          <w:rFonts w:ascii="Tahoma" w:hAnsi="Tahoma" w:cs="Tahoma"/>
          <w:sz w:val="20"/>
          <w:szCs w:val="20"/>
        </w:rPr>
        <w:tab/>
      </w:r>
      <w:r w:rsidR="00AF5ABF">
        <w:rPr>
          <w:rFonts w:ascii="Tahoma" w:hAnsi="Tahoma" w:cs="Tahoma"/>
          <w:sz w:val="20"/>
          <w:szCs w:val="20"/>
        </w:rPr>
        <w:t xml:space="preserve">Sr. Corporate Communications Manager </w:t>
      </w:r>
    </w:p>
    <w:p w14:paraId="5D49D105" w14:textId="77777777" w:rsidR="00811D8D" w:rsidRPr="002433EC" w:rsidRDefault="00DA527C" w:rsidP="005C1B76">
      <w:pPr>
        <w:tabs>
          <w:tab w:val="left" w:pos="-1440"/>
          <w:tab w:val="left" w:pos="-720"/>
          <w:tab w:val="left" w:pos="0"/>
          <w:tab w:val="left" w:pos="1440"/>
          <w:tab w:val="left" w:pos="5040"/>
          <w:tab w:val="left" w:pos="5670"/>
          <w:tab w:val="left" w:pos="6300"/>
        </w:tabs>
        <w:ind w:left="4320" w:hanging="2880"/>
        <w:jc w:val="both"/>
        <w:rPr>
          <w:rFonts w:ascii="Tahoma" w:hAnsi="Tahoma" w:cs="Tahoma"/>
          <w:b/>
          <w:sz w:val="20"/>
          <w:szCs w:val="20"/>
        </w:rPr>
      </w:pPr>
      <w:r w:rsidRPr="002433EC">
        <w:rPr>
          <w:rFonts w:ascii="Tahoma" w:hAnsi="Tahoma" w:cs="Tahoma"/>
          <w:sz w:val="20"/>
          <w:szCs w:val="20"/>
        </w:rPr>
        <w:tab/>
      </w:r>
      <w:r w:rsidRPr="002433EC">
        <w:rPr>
          <w:rFonts w:ascii="Tahoma" w:hAnsi="Tahoma" w:cs="Tahoma"/>
          <w:sz w:val="20"/>
          <w:szCs w:val="20"/>
        </w:rPr>
        <w:tab/>
      </w:r>
      <w:r w:rsidRPr="002433EC">
        <w:rPr>
          <w:rFonts w:ascii="Tahoma" w:hAnsi="Tahoma" w:cs="Tahoma"/>
          <w:sz w:val="20"/>
          <w:szCs w:val="20"/>
        </w:rPr>
        <w:tab/>
        <w:t>(</w:t>
      </w:r>
      <w:r w:rsidR="00AF5ABF">
        <w:rPr>
          <w:rFonts w:ascii="Tahoma" w:hAnsi="Tahoma" w:cs="Tahoma"/>
          <w:sz w:val="20"/>
          <w:szCs w:val="20"/>
        </w:rPr>
        <w:t>407</w:t>
      </w:r>
      <w:r w:rsidRPr="002433EC">
        <w:rPr>
          <w:rFonts w:ascii="Tahoma" w:hAnsi="Tahoma" w:cs="Tahoma"/>
          <w:sz w:val="20"/>
          <w:szCs w:val="20"/>
        </w:rPr>
        <w:t xml:space="preserve">) </w:t>
      </w:r>
      <w:r w:rsidR="00AF5ABF">
        <w:rPr>
          <w:rFonts w:ascii="Tahoma" w:hAnsi="Tahoma" w:cs="Tahoma"/>
          <w:sz w:val="20"/>
          <w:szCs w:val="20"/>
        </w:rPr>
        <w:t>306</w:t>
      </w:r>
      <w:r w:rsidRPr="002433EC">
        <w:rPr>
          <w:rFonts w:ascii="Tahoma" w:hAnsi="Tahoma" w:cs="Tahoma"/>
          <w:sz w:val="20"/>
          <w:szCs w:val="20"/>
        </w:rPr>
        <w:t>-</w:t>
      </w:r>
      <w:r w:rsidR="00AF5ABF">
        <w:rPr>
          <w:rFonts w:ascii="Tahoma" w:hAnsi="Tahoma" w:cs="Tahoma"/>
          <w:sz w:val="20"/>
          <w:szCs w:val="20"/>
        </w:rPr>
        <w:t>9043</w:t>
      </w:r>
    </w:p>
    <w:p w14:paraId="73E4A67F" w14:textId="77777777" w:rsidR="0028342F" w:rsidRPr="008D17F0" w:rsidRDefault="0028342F" w:rsidP="00FE3FA6">
      <w:pPr>
        <w:jc w:val="center"/>
        <w:rPr>
          <w:rFonts w:ascii="Tahoma" w:hAnsi="Tahoma" w:cs="Tahoma"/>
          <w:b/>
          <w:color w:val="FF0000"/>
          <w:sz w:val="20"/>
          <w:szCs w:val="20"/>
        </w:rPr>
      </w:pPr>
    </w:p>
    <w:p w14:paraId="25D455BE" w14:textId="77777777" w:rsidR="00290F4F" w:rsidRPr="001F300F" w:rsidRDefault="00290F4F" w:rsidP="00290F4F">
      <w:pPr>
        <w:jc w:val="center"/>
        <w:rPr>
          <w:rFonts w:ascii="Tahoma" w:hAnsi="Tahoma" w:cs="Tahoma"/>
          <w:b/>
          <w:sz w:val="20"/>
          <w:szCs w:val="20"/>
        </w:rPr>
      </w:pPr>
      <w:bookmarkStart w:id="0" w:name="_Hlk30490726"/>
      <w:r>
        <w:rPr>
          <w:rFonts w:ascii="Tahoma" w:hAnsi="Tahoma" w:cs="Tahoma"/>
          <w:b/>
          <w:sz w:val="20"/>
          <w:szCs w:val="20"/>
        </w:rPr>
        <w:t xml:space="preserve">Jack Henry &amp; Associates Client Delta Community Receives </w:t>
      </w:r>
      <w:r w:rsidRPr="001F300F">
        <w:rPr>
          <w:rFonts w:ascii="Tahoma" w:hAnsi="Tahoma" w:cs="Tahoma"/>
          <w:b/>
          <w:sz w:val="20"/>
          <w:szCs w:val="20"/>
        </w:rPr>
        <w:t xml:space="preserve">Celent Model Bank </w:t>
      </w:r>
      <w:r>
        <w:rPr>
          <w:rFonts w:ascii="Tahoma" w:hAnsi="Tahoma" w:cs="Tahoma"/>
          <w:b/>
          <w:sz w:val="20"/>
          <w:szCs w:val="20"/>
        </w:rPr>
        <w:t xml:space="preserve">Award </w:t>
      </w:r>
      <w:r w:rsidR="007111B4">
        <w:rPr>
          <w:rFonts w:ascii="Tahoma" w:hAnsi="Tahoma" w:cs="Tahoma"/>
          <w:b/>
          <w:sz w:val="20"/>
          <w:szCs w:val="20"/>
        </w:rPr>
        <w:br/>
      </w:r>
      <w:r w:rsidRPr="001F300F">
        <w:rPr>
          <w:rFonts w:ascii="Tahoma" w:hAnsi="Tahoma" w:cs="Tahoma"/>
          <w:b/>
          <w:sz w:val="20"/>
          <w:szCs w:val="20"/>
        </w:rPr>
        <w:t>for Retail Digital Transformation</w:t>
      </w:r>
    </w:p>
    <w:p w14:paraId="5DEA1A63" w14:textId="4423D2AF" w:rsidR="00A9033B" w:rsidRDefault="0095103B" w:rsidP="00F60C81">
      <w:pPr>
        <w:jc w:val="center"/>
        <w:rPr>
          <w:rFonts w:ascii="Tahoma" w:hAnsi="Tahoma" w:cs="Tahoma"/>
          <w:i/>
          <w:sz w:val="20"/>
          <w:szCs w:val="20"/>
        </w:rPr>
      </w:pPr>
      <w:r w:rsidRPr="00E57A83">
        <w:rPr>
          <w:rFonts w:ascii="Tahoma" w:hAnsi="Tahoma" w:cs="Tahoma"/>
          <w:i/>
          <w:sz w:val="20"/>
          <w:szCs w:val="20"/>
        </w:rPr>
        <w:t>Informatio</w:t>
      </w:r>
      <w:r w:rsidR="007543BC" w:rsidRPr="00E57A83">
        <w:rPr>
          <w:rFonts w:ascii="Tahoma" w:hAnsi="Tahoma" w:cs="Tahoma"/>
          <w:i/>
          <w:sz w:val="20"/>
          <w:szCs w:val="20"/>
        </w:rPr>
        <w:t>n Technology</w:t>
      </w:r>
      <w:r w:rsidR="00F55828">
        <w:rPr>
          <w:rFonts w:ascii="Tahoma" w:hAnsi="Tahoma" w:cs="Tahoma"/>
          <w:i/>
          <w:sz w:val="20"/>
          <w:szCs w:val="20"/>
        </w:rPr>
        <w:t xml:space="preserve"> and </w:t>
      </w:r>
      <w:r w:rsidR="00E57A83">
        <w:rPr>
          <w:rFonts w:ascii="Tahoma" w:hAnsi="Tahoma" w:cs="Tahoma"/>
          <w:i/>
          <w:sz w:val="20"/>
          <w:szCs w:val="20"/>
        </w:rPr>
        <w:t>Symitar</w:t>
      </w:r>
      <w:r w:rsidR="00F55828">
        <w:rPr>
          <w:rFonts w:ascii="Tahoma" w:hAnsi="Tahoma" w:cs="Tahoma"/>
          <w:i/>
          <w:sz w:val="20"/>
          <w:szCs w:val="20"/>
        </w:rPr>
        <w:t xml:space="preserve"> </w:t>
      </w:r>
      <w:r w:rsidR="00290F4F">
        <w:rPr>
          <w:rFonts w:ascii="Tahoma" w:hAnsi="Tahoma" w:cs="Tahoma"/>
          <w:i/>
          <w:sz w:val="20"/>
          <w:szCs w:val="20"/>
        </w:rPr>
        <w:t>C</w:t>
      </w:r>
      <w:r w:rsidR="00D1642D">
        <w:rPr>
          <w:rFonts w:ascii="Tahoma" w:hAnsi="Tahoma" w:cs="Tahoma"/>
          <w:i/>
          <w:sz w:val="20"/>
          <w:szCs w:val="20"/>
        </w:rPr>
        <w:t>ore</w:t>
      </w:r>
      <w:r w:rsidR="007A0E43">
        <w:rPr>
          <w:rFonts w:ascii="Tahoma" w:hAnsi="Tahoma" w:cs="Tahoma"/>
          <w:i/>
          <w:sz w:val="20"/>
          <w:szCs w:val="20"/>
        </w:rPr>
        <w:t xml:space="preserve"> banking </w:t>
      </w:r>
      <w:r w:rsidR="00E67441">
        <w:rPr>
          <w:rFonts w:ascii="Tahoma" w:hAnsi="Tahoma" w:cs="Tahoma"/>
          <w:i/>
          <w:sz w:val="20"/>
          <w:szCs w:val="20"/>
        </w:rPr>
        <w:t xml:space="preserve">transformation </w:t>
      </w:r>
      <w:r w:rsidR="00D93486">
        <w:rPr>
          <w:rFonts w:ascii="Tahoma" w:hAnsi="Tahoma" w:cs="Tahoma"/>
          <w:i/>
          <w:sz w:val="20"/>
          <w:szCs w:val="20"/>
        </w:rPr>
        <w:t xml:space="preserve">enabled </w:t>
      </w:r>
      <w:r w:rsidR="00D1642D">
        <w:rPr>
          <w:rFonts w:ascii="Tahoma" w:hAnsi="Tahoma" w:cs="Tahoma"/>
          <w:i/>
          <w:sz w:val="20"/>
          <w:szCs w:val="20"/>
        </w:rPr>
        <w:t>Credit Union</w:t>
      </w:r>
      <w:r w:rsidR="00D93486">
        <w:rPr>
          <w:rFonts w:ascii="Tahoma" w:hAnsi="Tahoma" w:cs="Tahoma"/>
          <w:i/>
          <w:sz w:val="20"/>
          <w:szCs w:val="20"/>
        </w:rPr>
        <w:t xml:space="preserve"> </w:t>
      </w:r>
      <w:r w:rsidR="007111B4">
        <w:rPr>
          <w:rFonts w:ascii="Tahoma" w:hAnsi="Tahoma" w:cs="Tahoma"/>
          <w:i/>
          <w:sz w:val="20"/>
          <w:szCs w:val="20"/>
        </w:rPr>
        <w:br/>
      </w:r>
      <w:r w:rsidR="00D93486">
        <w:rPr>
          <w:rFonts w:ascii="Tahoma" w:hAnsi="Tahoma" w:cs="Tahoma"/>
          <w:i/>
          <w:sz w:val="20"/>
          <w:szCs w:val="20"/>
        </w:rPr>
        <w:t xml:space="preserve">to thrive during the pandemic and beyond </w:t>
      </w:r>
    </w:p>
    <w:p w14:paraId="790322ED" w14:textId="77777777" w:rsidR="00106707" w:rsidRPr="00AA2F62" w:rsidRDefault="00106707" w:rsidP="005F5E44">
      <w:pPr>
        <w:jc w:val="both"/>
        <w:rPr>
          <w:rFonts w:ascii="Tahoma" w:hAnsi="Tahoma" w:cs="Tahoma"/>
          <w:i/>
          <w:sz w:val="20"/>
          <w:szCs w:val="20"/>
        </w:rPr>
      </w:pPr>
    </w:p>
    <w:p w14:paraId="085FCB92" w14:textId="2DDFBD77" w:rsidR="00F55828" w:rsidRDefault="008B6EF0" w:rsidP="0039416C">
      <w:pPr>
        <w:jc w:val="both"/>
        <w:rPr>
          <w:rFonts w:ascii="Tahoma" w:hAnsi="Tahoma" w:cs="Tahoma"/>
          <w:sz w:val="20"/>
          <w:szCs w:val="20"/>
        </w:rPr>
      </w:pPr>
      <w:r w:rsidRPr="0039416C">
        <w:rPr>
          <w:rFonts w:ascii="Tahoma" w:hAnsi="Tahoma" w:cs="Tahoma"/>
          <w:b/>
          <w:sz w:val="20"/>
          <w:szCs w:val="20"/>
        </w:rPr>
        <w:t>MONETT, Mo. –</w:t>
      </w:r>
      <w:r w:rsidR="00B72938" w:rsidRPr="0039416C">
        <w:rPr>
          <w:rFonts w:ascii="Tahoma" w:hAnsi="Tahoma" w:cs="Tahoma"/>
          <w:b/>
          <w:sz w:val="20"/>
          <w:szCs w:val="20"/>
        </w:rPr>
        <w:t xml:space="preserve"> </w:t>
      </w:r>
      <w:r w:rsidR="003E0736">
        <w:rPr>
          <w:rFonts w:ascii="Tahoma" w:hAnsi="Tahoma" w:cs="Tahoma"/>
          <w:b/>
          <w:sz w:val="20"/>
          <w:szCs w:val="20"/>
        </w:rPr>
        <w:t>May</w:t>
      </w:r>
      <w:r w:rsidR="009E469D" w:rsidRPr="0039416C">
        <w:rPr>
          <w:rFonts w:ascii="Tahoma" w:hAnsi="Tahoma" w:cs="Tahoma"/>
          <w:b/>
          <w:sz w:val="20"/>
          <w:szCs w:val="20"/>
        </w:rPr>
        <w:t xml:space="preserve"> </w:t>
      </w:r>
      <w:r w:rsidR="00756270" w:rsidRPr="0039416C">
        <w:rPr>
          <w:rFonts w:ascii="Tahoma" w:hAnsi="Tahoma" w:cs="Tahoma"/>
          <w:b/>
          <w:sz w:val="20"/>
          <w:szCs w:val="20"/>
        </w:rPr>
        <w:t>X</w:t>
      </w:r>
      <w:r w:rsidR="009F46B1">
        <w:rPr>
          <w:rFonts w:ascii="Tahoma" w:hAnsi="Tahoma" w:cs="Tahoma"/>
          <w:b/>
          <w:sz w:val="20"/>
          <w:szCs w:val="20"/>
        </w:rPr>
        <w:t>X</w:t>
      </w:r>
      <w:r w:rsidRPr="0039416C">
        <w:rPr>
          <w:rFonts w:ascii="Tahoma" w:hAnsi="Tahoma" w:cs="Tahoma"/>
          <w:b/>
          <w:sz w:val="20"/>
          <w:szCs w:val="20"/>
        </w:rPr>
        <w:t>, 20</w:t>
      </w:r>
      <w:r w:rsidR="00842D81" w:rsidRPr="0039416C">
        <w:rPr>
          <w:rFonts w:ascii="Tahoma" w:hAnsi="Tahoma" w:cs="Tahoma"/>
          <w:b/>
          <w:sz w:val="20"/>
          <w:szCs w:val="20"/>
        </w:rPr>
        <w:t>2</w:t>
      </w:r>
      <w:r w:rsidR="00756270" w:rsidRPr="0039416C">
        <w:rPr>
          <w:rFonts w:ascii="Tahoma" w:hAnsi="Tahoma" w:cs="Tahoma"/>
          <w:b/>
          <w:sz w:val="20"/>
          <w:szCs w:val="20"/>
        </w:rPr>
        <w:t>1</w:t>
      </w:r>
      <w:r w:rsidRPr="0039416C">
        <w:rPr>
          <w:rFonts w:ascii="Tahoma" w:hAnsi="Tahoma" w:cs="Tahoma"/>
          <w:sz w:val="20"/>
          <w:szCs w:val="20"/>
        </w:rPr>
        <w:t xml:space="preserve"> – Jack Henry &amp; Associates, Inc. (NASDAQ:JKHY) is a leading provider of technology solutions and payment processing services primarily for the financial services industry.</w:t>
      </w:r>
      <w:r w:rsidR="0090505B" w:rsidRPr="0039416C">
        <w:rPr>
          <w:rFonts w:ascii="Tahoma" w:hAnsi="Tahoma" w:cs="Tahoma"/>
          <w:sz w:val="20"/>
          <w:szCs w:val="20"/>
        </w:rPr>
        <w:t xml:space="preserve"> </w:t>
      </w:r>
      <w:r w:rsidR="00C2191F" w:rsidRPr="0039416C">
        <w:rPr>
          <w:rFonts w:ascii="Tahoma" w:hAnsi="Tahoma" w:cs="Tahoma"/>
          <w:sz w:val="20"/>
          <w:szCs w:val="20"/>
        </w:rPr>
        <w:t xml:space="preserve">Its </w:t>
      </w:r>
      <w:hyperlink r:id="rId9" w:tgtFrame="_blank" w:history="1">
        <w:r w:rsidR="00F066CF">
          <w:rPr>
            <w:rStyle w:val="normaltextrun"/>
            <w:rFonts w:ascii="Tahoma" w:hAnsi="Tahoma" w:cs="Tahoma"/>
            <w:color w:val="0000FF"/>
            <w:sz w:val="20"/>
            <w:szCs w:val="20"/>
            <w:u w:val="single"/>
            <w:shd w:val="clear" w:color="auto" w:fill="FFFFFF"/>
          </w:rPr>
          <w:t>Symitar</w:t>
        </w:r>
      </w:hyperlink>
      <w:r w:rsidR="00F066CF">
        <w:rPr>
          <w:rStyle w:val="normaltextrun"/>
          <w:rFonts w:ascii="Tahoma" w:hAnsi="Tahoma" w:cs="Tahoma"/>
          <w:color w:val="000000"/>
          <w:sz w:val="16"/>
          <w:szCs w:val="16"/>
          <w:shd w:val="clear" w:color="auto" w:fill="FFFFFF"/>
          <w:vertAlign w:val="superscript"/>
        </w:rPr>
        <w:t>®</w:t>
      </w:r>
      <w:r w:rsidR="00F066CF">
        <w:rPr>
          <w:rStyle w:val="normaltextrun"/>
          <w:rFonts w:ascii="Tahoma" w:hAnsi="Tahoma" w:cs="Tahoma"/>
          <w:color w:val="000000"/>
          <w:sz w:val="20"/>
          <w:szCs w:val="20"/>
          <w:shd w:val="clear" w:color="auto" w:fill="FFFFFF"/>
        </w:rPr>
        <w:t> </w:t>
      </w:r>
      <w:r w:rsidR="00C2191F" w:rsidRPr="0039416C">
        <w:rPr>
          <w:rFonts w:ascii="Tahoma" w:hAnsi="Tahoma" w:cs="Tahoma"/>
          <w:sz w:val="20"/>
          <w:szCs w:val="20"/>
        </w:rPr>
        <w:t>division today announced</w:t>
      </w:r>
      <w:r w:rsidR="003A11F9" w:rsidRPr="0039416C">
        <w:rPr>
          <w:rFonts w:ascii="Tahoma" w:hAnsi="Tahoma" w:cs="Tahoma"/>
          <w:sz w:val="20"/>
          <w:szCs w:val="20"/>
        </w:rPr>
        <w:t xml:space="preserve"> </w:t>
      </w:r>
      <w:r w:rsidR="0030555F" w:rsidRPr="0039416C">
        <w:rPr>
          <w:rFonts w:ascii="Tahoma" w:hAnsi="Tahoma" w:cs="Tahoma"/>
          <w:sz w:val="20"/>
          <w:szCs w:val="20"/>
        </w:rPr>
        <w:t>that</w:t>
      </w:r>
      <w:r w:rsidR="00EB7438">
        <w:rPr>
          <w:rFonts w:ascii="Tahoma" w:hAnsi="Tahoma" w:cs="Tahoma"/>
          <w:sz w:val="20"/>
          <w:szCs w:val="20"/>
        </w:rPr>
        <w:t xml:space="preserve"> its client,</w:t>
      </w:r>
      <w:r w:rsidR="00B411B1" w:rsidRPr="0039416C">
        <w:rPr>
          <w:rFonts w:ascii="Tahoma" w:hAnsi="Tahoma" w:cs="Tahoma"/>
          <w:sz w:val="20"/>
          <w:szCs w:val="20"/>
        </w:rPr>
        <w:t xml:space="preserve"> </w:t>
      </w:r>
      <w:r w:rsidR="00C2191F" w:rsidRPr="0039416C">
        <w:rPr>
          <w:rFonts w:ascii="Tahoma" w:hAnsi="Tahoma" w:cs="Tahoma"/>
          <w:sz w:val="20"/>
          <w:szCs w:val="20"/>
        </w:rPr>
        <w:t>Delta Community Credit Union</w:t>
      </w:r>
      <w:r w:rsidR="00EB7438">
        <w:rPr>
          <w:rFonts w:ascii="Tahoma" w:hAnsi="Tahoma" w:cs="Tahoma"/>
          <w:sz w:val="20"/>
          <w:szCs w:val="20"/>
        </w:rPr>
        <w:t>,</w:t>
      </w:r>
      <w:r w:rsidR="00C2191F" w:rsidRPr="0039416C">
        <w:rPr>
          <w:rFonts w:ascii="Tahoma" w:hAnsi="Tahoma" w:cs="Tahoma"/>
          <w:sz w:val="20"/>
          <w:szCs w:val="20"/>
        </w:rPr>
        <w:t xml:space="preserve"> </w:t>
      </w:r>
      <w:r w:rsidR="00630A5D" w:rsidRPr="0039416C">
        <w:rPr>
          <w:rFonts w:ascii="Tahoma" w:hAnsi="Tahoma" w:cs="Tahoma"/>
          <w:sz w:val="20"/>
          <w:szCs w:val="20"/>
        </w:rPr>
        <w:t xml:space="preserve">received a </w:t>
      </w:r>
      <w:r w:rsidR="00642EE4" w:rsidRPr="0039416C">
        <w:rPr>
          <w:rFonts w:ascii="Tahoma" w:hAnsi="Tahoma" w:cs="Tahoma"/>
          <w:sz w:val="20"/>
          <w:szCs w:val="20"/>
        </w:rPr>
        <w:t>Celent Model Bank 202</w:t>
      </w:r>
      <w:r w:rsidR="001F300F" w:rsidRPr="0039416C">
        <w:rPr>
          <w:rFonts w:ascii="Tahoma" w:hAnsi="Tahoma" w:cs="Tahoma"/>
          <w:sz w:val="20"/>
          <w:szCs w:val="20"/>
        </w:rPr>
        <w:t>1</w:t>
      </w:r>
      <w:r w:rsidR="00642EE4" w:rsidRPr="0039416C">
        <w:rPr>
          <w:rFonts w:ascii="Tahoma" w:hAnsi="Tahoma" w:cs="Tahoma"/>
          <w:sz w:val="20"/>
          <w:szCs w:val="20"/>
        </w:rPr>
        <w:t xml:space="preserve"> Award for </w:t>
      </w:r>
      <w:r w:rsidR="001F300F" w:rsidRPr="0039416C">
        <w:rPr>
          <w:rFonts w:ascii="Tahoma" w:hAnsi="Tahoma" w:cs="Tahoma"/>
          <w:sz w:val="20"/>
          <w:szCs w:val="20"/>
        </w:rPr>
        <w:t>Retail Digital Transformation</w:t>
      </w:r>
      <w:r w:rsidR="00642EE4" w:rsidRPr="0039416C">
        <w:rPr>
          <w:rFonts w:ascii="Tahoma" w:hAnsi="Tahoma" w:cs="Tahoma"/>
          <w:sz w:val="20"/>
          <w:szCs w:val="20"/>
        </w:rPr>
        <w:t>.</w:t>
      </w:r>
      <w:r w:rsidR="00AC60E0" w:rsidRPr="0039416C">
        <w:rPr>
          <w:rFonts w:ascii="Tahoma" w:hAnsi="Tahoma" w:cs="Tahoma"/>
          <w:sz w:val="20"/>
          <w:szCs w:val="20"/>
        </w:rPr>
        <w:t xml:space="preserve"> </w:t>
      </w:r>
      <w:bookmarkStart w:id="1" w:name="_Hlk37313945"/>
      <w:r w:rsidR="00887B0E" w:rsidRPr="0039416C">
        <w:rPr>
          <w:rFonts w:ascii="Tahoma" w:hAnsi="Tahoma" w:cs="Tahoma"/>
          <w:sz w:val="20"/>
          <w:szCs w:val="20"/>
        </w:rPr>
        <w:t>The $</w:t>
      </w:r>
      <w:r w:rsidR="00EB7438">
        <w:rPr>
          <w:rFonts w:ascii="Tahoma" w:hAnsi="Tahoma" w:cs="Tahoma"/>
          <w:sz w:val="20"/>
          <w:szCs w:val="20"/>
        </w:rPr>
        <w:t>8.3</w:t>
      </w:r>
      <w:r w:rsidR="00887B0E" w:rsidRPr="0039416C">
        <w:rPr>
          <w:rFonts w:ascii="Tahoma" w:hAnsi="Tahoma" w:cs="Tahoma"/>
          <w:sz w:val="20"/>
          <w:szCs w:val="20"/>
        </w:rPr>
        <w:t xml:space="preserve"> billion</w:t>
      </w:r>
      <w:r w:rsidR="00290F4F">
        <w:rPr>
          <w:rFonts w:ascii="Tahoma" w:hAnsi="Tahoma" w:cs="Tahoma"/>
          <w:sz w:val="20"/>
          <w:szCs w:val="20"/>
        </w:rPr>
        <w:t>-</w:t>
      </w:r>
      <w:r w:rsidR="00887B0E" w:rsidRPr="0039416C">
        <w:rPr>
          <w:rFonts w:ascii="Tahoma" w:hAnsi="Tahoma" w:cs="Tahoma"/>
          <w:sz w:val="20"/>
          <w:szCs w:val="20"/>
        </w:rPr>
        <w:t xml:space="preserve">asset </w:t>
      </w:r>
      <w:r w:rsidR="00AB0E47" w:rsidRPr="0039416C">
        <w:rPr>
          <w:rFonts w:ascii="Tahoma" w:hAnsi="Tahoma" w:cs="Tahoma"/>
          <w:sz w:val="20"/>
          <w:szCs w:val="20"/>
        </w:rPr>
        <w:t>credit union</w:t>
      </w:r>
      <w:r w:rsidR="00887B0E" w:rsidRPr="0039416C">
        <w:rPr>
          <w:rFonts w:ascii="Tahoma" w:hAnsi="Tahoma" w:cs="Tahoma"/>
          <w:sz w:val="20"/>
          <w:szCs w:val="20"/>
        </w:rPr>
        <w:t xml:space="preserve"> is </w:t>
      </w:r>
      <w:r w:rsidR="009E47A5">
        <w:rPr>
          <w:rFonts w:ascii="Tahoma" w:hAnsi="Tahoma" w:cs="Tahoma"/>
          <w:sz w:val="20"/>
          <w:szCs w:val="20"/>
        </w:rPr>
        <w:t>acknowledged</w:t>
      </w:r>
      <w:r w:rsidR="00887B0E" w:rsidRPr="0039416C">
        <w:rPr>
          <w:rFonts w:ascii="Tahoma" w:hAnsi="Tahoma" w:cs="Tahoma"/>
          <w:sz w:val="20"/>
          <w:szCs w:val="20"/>
        </w:rPr>
        <w:t xml:space="preserve"> for </w:t>
      </w:r>
      <w:r w:rsidR="003868F0" w:rsidRPr="0039416C">
        <w:rPr>
          <w:rFonts w:ascii="Tahoma" w:hAnsi="Tahoma" w:cs="Tahoma"/>
          <w:sz w:val="20"/>
          <w:szCs w:val="20"/>
        </w:rPr>
        <w:t>its</w:t>
      </w:r>
      <w:r w:rsidR="009F187C" w:rsidRPr="0039416C">
        <w:rPr>
          <w:rFonts w:ascii="Tahoma" w:hAnsi="Tahoma" w:cs="Tahoma"/>
          <w:sz w:val="20"/>
          <w:szCs w:val="20"/>
        </w:rPr>
        <w:t xml:space="preserve"> </w:t>
      </w:r>
      <w:r w:rsidR="009E47A5">
        <w:rPr>
          <w:rFonts w:ascii="Tahoma" w:hAnsi="Tahoma" w:cs="Tahoma"/>
          <w:sz w:val="20"/>
          <w:szCs w:val="20"/>
        </w:rPr>
        <w:t>unique</w:t>
      </w:r>
      <w:r w:rsidR="00822453">
        <w:rPr>
          <w:rFonts w:ascii="Tahoma" w:hAnsi="Tahoma" w:cs="Tahoma"/>
          <w:sz w:val="20"/>
          <w:szCs w:val="20"/>
        </w:rPr>
        <w:t>, comprehensive</w:t>
      </w:r>
      <w:r w:rsidR="009E47A5">
        <w:rPr>
          <w:rFonts w:ascii="Tahoma" w:hAnsi="Tahoma" w:cs="Tahoma"/>
          <w:sz w:val="20"/>
          <w:szCs w:val="20"/>
        </w:rPr>
        <w:t xml:space="preserve"> </w:t>
      </w:r>
      <w:r w:rsidR="00AB0E47" w:rsidRPr="0039416C">
        <w:rPr>
          <w:rFonts w:ascii="Tahoma" w:hAnsi="Tahoma" w:cs="Tahoma"/>
          <w:sz w:val="20"/>
          <w:szCs w:val="20"/>
        </w:rPr>
        <w:t xml:space="preserve">transformation of both technology and operations that improved business continuity and member </w:t>
      </w:r>
      <w:r w:rsidR="005541BB">
        <w:rPr>
          <w:rFonts w:ascii="Tahoma" w:hAnsi="Tahoma" w:cs="Tahoma"/>
          <w:sz w:val="20"/>
          <w:szCs w:val="20"/>
        </w:rPr>
        <w:t>satisfaction</w:t>
      </w:r>
      <w:r w:rsidR="00AB0E47" w:rsidRPr="0039416C">
        <w:rPr>
          <w:rFonts w:ascii="Tahoma" w:hAnsi="Tahoma" w:cs="Tahoma"/>
          <w:sz w:val="20"/>
          <w:szCs w:val="20"/>
        </w:rPr>
        <w:t>.</w:t>
      </w:r>
    </w:p>
    <w:p w14:paraId="5E11620D" w14:textId="77777777" w:rsidR="00F55828" w:rsidRDefault="00F55828" w:rsidP="0039416C">
      <w:pPr>
        <w:jc w:val="both"/>
        <w:rPr>
          <w:rFonts w:ascii="Tahoma" w:hAnsi="Tahoma" w:cs="Tahoma"/>
          <w:sz w:val="20"/>
          <w:szCs w:val="20"/>
        </w:rPr>
      </w:pPr>
    </w:p>
    <w:p w14:paraId="5BEB6789" w14:textId="6E726A84" w:rsidR="00F55828" w:rsidRDefault="00F55828" w:rsidP="00F55828">
      <w:pPr>
        <w:jc w:val="both"/>
        <w:rPr>
          <w:rFonts w:ascii="Tahoma" w:eastAsiaTheme="minorHAnsi" w:hAnsi="Tahoma" w:cs="Tahoma"/>
          <w:sz w:val="20"/>
          <w:szCs w:val="20"/>
        </w:rPr>
      </w:pPr>
      <w:r w:rsidRPr="009B58A4">
        <w:rPr>
          <w:rFonts w:ascii="Tahoma" w:eastAsiaTheme="minorHAnsi" w:hAnsi="Tahoma" w:cs="Tahoma"/>
          <w:sz w:val="20"/>
          <w:szCs w:val="20"/>
        </w:rPr>
        <w:t xml:space="preserve">Delta Community began </w:t>
      </w:r>
      <w:r w:rsidR="00290F4F">
        <w:rPr>
          <w:rFonts w:ascii="Tahoma" w:eastAsiaTheme="minorHAnsi" w:hAnsi="Tahoma" w:cs="Tahoma"/>
          <w:sz w:val="20"/>
          <w:szCs w:val="20"/>
        </w:rPr>
        <w:t>its</w:t>
      </w:r>
      <w:r w:rsidRPr="009B58A4">
        <w:rPr>
          <w:rFonts w:ascii="Tahoma" w:eastAsiaTheme="minorHAnsi" w:hAnsi="Tahoma" w:cs="Tahoma"/>
          <w:sz w:val="20"/>
          <w:szCs w:val="20"/>
        </w:rPr>
        <w:t xml:space="preserve"> multi-</w:t>
      </w:r>
      <w:r w:rsidRPr="007940E9">
        <w:rPr>
          <w:rFonts w:ascii="Tahoma" w:eastAsiaTheme="minorHAnsi" w:hAnsi="Tahoma" w:cs="Tahoma"/>
          <w:sz w:val="20"/>
          <w:szCs w:val="20"/>
        </w:rPr>
        <w:t xml:space="preserve">year </w:t>
      </w:r>
      <w:r w:rsidR="00F74F5A" w:rsidRPr="00E57A83">
        <w:rPr>
          <w:rFonts w:ascii="Tahoma" w:eastAsiaTheme="minorHAnsi" w:hAnsi="Tahoma" w:cs="Tahoma"/>
          <w:sz w:val="20"/>
          <w:szCs w:val="20"/>
        </w:rPr>
        <w:t>Information Technology (IT)</w:t>
      </w:r>
      <w:r w:rsidR="007940E9">
        <w:rPr>
          <w:rFonts w:ascii="Tahoma" w:eastAsiaTheme="minorHAnsi" w:hAnsi="Tahoma" w:cs="Tahoma"/>
          <w:sz w:val="20"/>
          <w:szCs w:val="20"/>
        </w:rPr>
        <w:t xml:space="preserve"> </w:t>
      </w:r>
      <w:r w:rsidRPr="009B58A4">
        <w:rPr>
          <w:rFonts w:ascii="Tahoma" w:eastAsiaTheme="minorHAnsi" w:hAnsi="Tahoma" w:cs="Tahoma"/>
          <w:sz w:val="20"/>
          <w:szCs w:val="20"/>
        </w:rPr>
        <w:t xml:space="preserve">and core banking system transformation in 2015. The </w:t>
      </w:r>
      <w:r w:rsidR="00290F4F">
        <w:rPr>
          <w:rFonts w:ascii="Tahoma" w:eastAsiaTheme="minorHAnsi" w:hAnsi="Tahoma" w:cs="Tahoma"/>
          <w:sz w:val="20"/>
          <w:szCs w:val="20"/>
        </w:rPr>
        <w:t xml:space="preserve">Atlanta-based </w:t>
      </w:r>
      <w:r w:rsidRPr="009B58A4">
        <w:rPr>
          <w:rFonts w:ascii="Tahoma" w:eastAsiaTheme="minorHAnsi" w:hAnsi="Tahoma" w:cs="Tahoma"/>
          <w:sz w:val="20"/>
          <w:szCs w:val="20"/>
        </w:rPr>
        <w:t xml:space="preserve">organization </w:t>
      </w:r>
      <w:r>
        <w:rPr>
          <w:rFonts w:ascii="Tahoma" w:eastAsiaTheme="minorHAnsi" w:hAnsi="Tahoma" w:cs="Tahoma"/>
          <w:sz w:val="20"/>
          <w:szCs w:val="20"/>
        </w:rPr>
        <w:t>strengthened</w:t>
      </w:r>
      <w:r w:rsidRPr="009B58A4">
        <w:rPr>
          <w:rFonts w:ascii="Tahoma" w:eastAsiaTheme="minorHAnsi" w:hAnsi="Tahoma" w:cs="Tahoma"/>
          <w:sz w:val="20"/>
          <w:szCs w:val="20"/>
        </w:rPr>
        <w:t xml:space="preserve"> </w:t>
      </w:r>
      <w:r w:rsidR="00984E1C">
        <w:rPr>
          <w:rFonts w:ascii="Tahoma" w:eastAsiaTheme="minorHAnsi" w:hAnsi="Tahoma" w:cs="Tahoma"/>
          <w:sz w:val="20"/>
          <w:szCs w:val="20"/>
        </w:rPr>
        <w:t>its</w:t>
      </w:r>
      <w:r>
        <w:rPr>
          <w:rFonts w:ascii="Tahoma" w:eastAsiaTheme="minorHAnsi" w:hAnsi="Tahoma" w:cs="Tahoma"/>
          <w:sz w:val="20"/>
          <w:szCs w:val="20"/>
        </w:rPr>
        <w:t xml:space="preserve"> </w:t>
      </w:r>
      <w:r w:rsidRPr="009B58A4">
        <w:rPr>
          <w:rFonts w:ascii="Tahoma" w:eastAsiaTheme="minorHAnsi" w:hAnsi="Tahoma" w:cs="Tahoma"/>
          <w:sz w:val="20"/>
          <w:szCs w:val="20"/>
        </w:rPr>
        <w:t xml:space="preserve">IT </w:t>
      </w:r>
      <w:r w:rsidR="002E3A61">
        <w:rPr>
          <w:rFonts w:ascii="Tahoma" w:eastAsiaTheme="minorHAnsi" w:hAnsi="Tahoma" w:cs="Tahoma"/>
          <w:sz w:val="20"/>
          <w:szCs w:val="20"/>
        </w:rPr>
        <w:t>team</w:t>
      </w:r>
      <w:r w:rsidRPr="009B58A4">
        <w:rPr>
          <w:rFonts w:ascii="Tahoma" w:eastAsiaTheme="minorHAnsi" w:hAnsi="Tahoma" w:cs="Tahoma"/>
          <w:sz w:val="20"/>
          <w:szCs w:val="20"/>
        </w:rPr>
        <w:t xml:space="preserve"> and formalized </w:t>
      </w:r>
      <w:r>
        <w:rPr>
          <w:rFonts w:ascii="Tahoma" w:eastAsiaTheme="minorHAnsi" w:hAnsi="Tahoma" w:cs="Tahoma"/>
          <w:sz w:val="20"/>
          <w:szCs w:val="20"/>
        </w:rPr>
        <w:t xml:space="preserve">IT </w:t>
      </w:r>
      <w:r w:rsidRPr="009B58A4">
        <w:rPr>
          <w:rFonts w:ascii="Tahoma" w:eastAsiaTheme="minorHAnsi" w:hAnsi="Tahoma" w:cs="Tahoma"/>
          <w:sz w:val="20"/>
          <w:szCs w:val="20"/>
        </w:rPr>
        <w:t>project governance, built stronger, consolidated relationships with key vendors, improved its member</w:t>
      </w:r>
      <w:r w:rsidR="0073437C">
        <w:rPr>
          <w:rFonts w:ascii="Tahoma" w:eastAsiaTheme="minorHAnsi" w:hAnsi="Tahoma" w:cs="Tahoma"/>
          <w:sz w:val="20"/>
          <w:szCs w:val="20"/>
        </w:rPr>
        <w:t>-</w:t>
      </w:r>
      <w:r w:rsidR="002E3A61">
        <w:rPr>
          <w:rFonts w:ascii="Tahoma" w:eastAsiaTheme="minorHAnsi" w:hAnsi="Tahoma" w:cs="Tahoma"/>
          <w:sz w:val="20"/>
          <w:szCs w:val="20"/>
        </w:rPr>
        <w:t>facing technologies</w:t>
      </w:r>
      <w:r w:rsidRPr="009B58A4">
        <w:rPr>
          <w:rFonts w:ascii="Tahoma" w:eastAsiaTheme="minorHAnsi" w:hAnsi="Tahoma" w:cs="Tahoma"/>
          <w:sz w:val="20"/>
          <w:szCs w:val="20"/>
        </w:rPr>
        <w:t xml:space="preserve">, and </w:t>
      </w:r>
      <w:r w:rsidR="002E3A61">
        <w:rPr>
          <w:rFonts w:ascii="Tahoma" w:eastAsiaTheme="minorHAnsi" w:hAnsi="Tahoma" w:cs="Tahoma"/>
          <w:sz w:val="20"/>
          <w:szCs w:val="20"/>
        </w:rPr>
        <w:t xml:space="preserve">began </w:t>
      </w:r>
      <w:r w:rsidRPr="009B58A4">
        <w:rPr>
          <w:rFonts w:ascii="Tahoma" w:eastAsiaTheme="minorHAnsi" w:hAnsi="Tahoma" w:cs="Tahoma"/>
          <w:sz w:val="20"/>
          <w:szCs w:val="20"/>
        </w:rPr>
        <w:t>transform</w:t>
      </w:r>
      <w:r w:rsidR="002E3A61">
        <w:rPr>
          <w:rFonts w:ascii="Tahoma" w:eastAsiaTheme="minorHAnsi" w:hAnsi="Tahoma" w:cs="Tahoma"/>
          <w:sz w:val="20"/>
          <w:szCs w:val="20"/>
        </w:rPr>
        <w:t>ing</w:t>
      </w:r>
      <w:r w:rsidRPr="009B58A4">
        <w:rPr>
          <w:rFonts w:ascii="Tahoma" w:eastAsiaTheme="minorHAnsi" w:hAnsi="Tahoma" w:cs="Tahoma"/>
          <w:sz w:val="20"/>
          <w:szCs w:val="20"/>
        </w:rPr>
        <w:t xml:space="preserve"> back-office technolog</w:t>
      </w:r>
      <w:r w:rsidR="00984E1C">
        <w:rPr>
          <w:rFonts w:ascii="Tahoma" w:eastAsiaTheme="minorHAnsi" w:hAnsi="Tahoma" w:cs="Tahoma"/>
          <w:sz w:val="20"/>
          <w:szCs w:val="20"/>
        </w:rPr>
        <w:t>ies</w:t>
      </w:r>
      <w:r w:rsidRPr="009B58A4">
        <w:rPr>
          <w:rFonts w:ascii="Tahoma" w:eastAsiaTheme="minorHAnsi" w:hAnsi="Tahoma" w:cs="Tahoma"/>
          <w:sz w:val="20"/>
          <w:szCs w:val="20"/>
        </w:rPr>
        <w:t xml:space="preserve"> and operations. Delta Community relies on Jack Henry for its </w:t>
      </w:r>
      <w:r w:rsidRPr="009B58A4">
        <w:rPr>
          <w:rFonts w:ascii="Tahoma" w:hAnsi="Tahoma" w:cs="Tahoma"/>
          <w:sz w:val="20"/>
          <w:szCs w:val="20"/>
        </w:rPr>
        <w:t>Symitar</w:t>
      </w:r>
      <w:r w:rsidRPr="009B58A4">
        <w:rPr>
          <w:rFonts w:ascii="Tahoma" w:eastAsiaTheme="minorHAnsi" w:hAnsi="Tahoma" w:cs="Tahoma"/>
          <w:sz w:val="20"/>
          <w:szCs w:val="20"/>
        </w:rPr>
        <w:t xml:space="preserve"> core, roadmap, and technology assessments, and partnered with </w:t>
      </w:r>
      <w:r>
        <w:rPr>
          <w:rFonts w:ascii="Tahoma" w:eastAsiaTheme="minorHAnsi" w:hAnsi="Tahoma" w:cs="Tahoma"/>
          <w:sz w:val="20"/>
          <w:szCs w:val="20"/>
        </w:rPr>
        <w:t xml:space="preserve">its SymAdvisor consulting </w:t>
      </w:r>
      <w:r w:rsidRPr="009B58A4">
        <w:rPr>
          <w:rFonts w:ascii="Tahoma" w:eastAsiaTheme="minorHAnsi" w:hAnsi="Tahoma" w:cs="Tahoma"/>
          <w:sz w:val="20"/>
          <w:szCs w:val="20"/>
        </w:rPr>
        <w:t xml:space="preserve">team throughout the transformation to access capabilities for new </w:t>
      </w:r>
      <w:r>
        <w:rPr>
          <w:rFonts w:ascii="Tahoma" w:eastAsiaTheme="minorHAnsi" w:hAnsi="Tahoma" w:cs="Tahoma"/>
          <w:sz w:val="20"/>
          <w:szCs w:val="20"/>
        </w:rPr>
        <w:t xml:space="preserve">core banking </w:t>
      </w:r>
      <w:r w:rsidRPr="009B58A4">
        <w:rPr>
          <w:rFonts w:ascii="Tahoma" w:eastAsiaTheme="minorHAnsi" w:hAnsi="Tahoma" w:cs="Tahoma"/>
          <w:sz w:val="20"/>
          <w:szCs w:val="20"/>
        </w:rPr>
        <w:t>products and services as well as streamline existing processes.</w:t>
      </w:r>
    </w:p>
    <w:p w14:paraId="70EFD24D" w14:textId="77777777" w:rsidR="00290F4F" w:rsidRPr="009B58A4" w:rsidRDefault="00290F4F" w:rsidP="00F55828">
      <w:pPr>
        <w:jc w:val="both"/>
        <w:rPr>
          <w:rFonts w:ascii="Tahoma" w:eastAsiaTheme="minorHAnsi" w:hAnsi="Tahoma" w:cs="Tahoma"/>
          <w:sz w:val="20"/>
          <w:szCs w:val="20"/>
        </w:rPr>
      </w:pPr>
    </w:p>
    <w:p w14:paraId="3B63C484" w14:textId="77777777" w:rsidR="003C3682" w:rsidRPr="009B58A4" w:rsidRDefault="003C3682" w:rsidP="003C3682">
      <w:pPr>
        <w:jc w:val="both"/>
        <w:rPr>
          <w:rFonts w:ascii="Tahoma" w:hAnsi="Tahoma" w:cs="Tahoma"/>
          <w:sz w:val="20"/>
          <w:szCs w:val="20"/>
        </w:rPr>
      </w:pPr>
      <w:r w:rsidRPr="009B58A4">
        <w:rPr>
          <w:rFonts w:ascii="Tahoma" w:hAnsi="Tahoma" w:cs="Tahoma"/>
          <w:sz w:val="20"/>
          <w:szCs w:val="20"/>
        </w:rPr>
        <w:t xml:space="preserve">“Delta Community’s strategic technology initiative demonstrates the value of long-term planning and </w:t>
      </w:r>
      <w:r w:rsidR="00D1642D">
        <w:rPr>
          <w:rFonts w:ascii="Tahoma" w:hAnsi="Tahoma" w:cs="Tahoma"/>
          <w:sz w:val="20"/>
          <w:szCs w:val="20"/>
        </w:rPr>
        <w:t xml:space="preserve">trusted </w:t>
      </w:r>
      <w:r w:rsidRPr="009B58A4">
        <w:rPr>
          <w:rFonts w:ascii="Tahoma" w:hAnsi="Tahoma" w:cs="Tahoma"/>
          <w:sz w:val="20"/>
          <w:szCs w:val="20"/>
        </w:rPr>
        <w:t>partnerships</w:t>
      </w:r>
      <w:r w:rsidR="00D1642D">
        <w:rPr>
          <w:rFonts w:ascii="Tahoma" w:hAnsi="Tahoma" w:cs="Tahoma"/>
          <w:sz w:val="20"/>
          <w:szCs w:val="20"/>
        </w:rPr>
        <w:t xml:space="preserve"> with vendors like Jack Henry &amp; Associates,” said Craig Focardi, senior analyst of banking at Celent. “</w:t>
      </w:r>
      <w:r w:rsidRPr="009B58A4">
        <w:rPr>
          <w:rFonts w:ascii="Tahoma" w:hAnsi="Tahoma" w:cs="Tahoma"/>
          <w:sz w:val="20"/>
          <w:szCs w:val="20"/>
        </w:rPr>
        <w:t xml:space="preserve">Above all, it shows the value of having a </w:t>
      </w:r>
      <w:r>
        <w:rPr>
          <w:rFonts w:ascii="Tahoma" w:hAnsi="Tahoma" w:cs="Tahoma"/>
          <w:sz w:val="20"/>
          <w:szCs w:val="20"/>
        </w:rPr>
        <w:t>’</w:t>
      </w:r>
      <w:r w:rsidRPr="009B58A4">
        <w:rPr>
          <w:rFonts w:ascii="Tahoma" w:hAnsi="Tahoma" w:cs="Tahoma"/>
          <w:sz w:val="20"/>
          <w:szCs w:val="20"/>
        </w:rPr>
        <w:t>member-first</w:t>
      </w:r>
      <w:r>
        <w:rPr>
          <w:rFonts w:ascii="Tahoma" w:hAnsi="Tahoma" w:cs="Tahoma"/>
          <w:sz w:val="20"/>
          <w:szCs w:val="20"/>
        </w:rPr>
        <w:t>‘</w:t>
      </w:r>
      <w:r w:rsidRPr="009B58A4">
        <w:rPr>
          <w:rFonts w:ascii="Tahoma" w:hAnsi="Tahoma" w:cs="Tahoma"/>
          <w:sz w:val="20"/>
          <w:szCs w:val="20"/>
        </w:rPr>
        <w:t xml:space="preserve"> credit union perspective – which means valuing the bigger picture over a short-term focus on quarterly earnings. Delta Community sets an example for financial institutions in the importance of working with technology partners to ensure systems are consolidated, up to date and are being leveraged to their best capacity. As a result, the credit union was prepared for a quick switch to the pandemic’s demands and even grew in the process.”</w:t>
      </w:r>
    </w:p>
    <w:p w14:paraId="7D76CF32" w14:textId="77777777" w:rsidR="003C3682" w:rsidRDefault="003C3682" w:rsidP="00CD5D59">
      <w:pPr>
        <w:spacing w:line="276" w:lineRule="auto"/>
        <w:jc w:val="both"/>
        <w:rPr>
          <w:rFonts w:ascii="Tahoma" w:hAnsi="Tahoma" w:cs="Tahoma"/>
          <w:color w:val="FF0000"/>
          <w:sz w:val="20"/>
          <w:szCs w:val="20"/>
        </w:rPr>
      </w:pPr>
    </w:p>
    <w:p w14:paraId="51F7A9CC" w14:textId="77777777" w:rsidR="0073437C" w:rsidRDefault="002E3A61" w:rsidP="002E3A61">
      <w:pPr>
        <w:jc w:val="both"/>
        <w:rPr>
          <w:rFonts w:ascii="Tahoma" w:eastAsiaTheme="minorHAnsi" w:hAnsi="Tahoma" w:cs="Tahoma"/>
          <w:sz w:val="20"/>
          <w:szCs w:val="20"/>
        </w:rPr>
      </w:pPr>
      <w:r w:rsidRPr="009B58A4">
        <w:rPr>
          <w:rFonts w:ascii="Tahoma" w:eastAsiaTheme="minorHAnsi" w:hAnsi="Tahoma" w:cs="Tahoma"/>
          <w:sz w:val="20"/>
          <w:szCs w:val="20"/>
        </w:rPr>
        <w:t xml:space="preserve">A transformation focused on “people, process, and technology” enabled </w:t>
      </w:r>
      <w:r w:rsidR="00290F4F">
        <w:rPr>
          <w:rFonts w:ascii="Tahoma" w:eastAsiaTheme="minorHAnsi" w:hAnsi="Tahoma" w:cs="Tahoma"/>
          <w:sz w:val="20"/>
          <w:szCs w:val="20"/>
        </w:rPr>
        <w:t>Delta Community</w:t>
      </w:r>
      <w:r w:rsidRPr="009B58A4">
        <w:rPr>
          <w:rFonts w:ascii="Tahoma" w:eastAsiaTheme="minorHAnsi" w:hAnsi="Tahoma" w:cs="Tahoma"/>
          <w:sz w:val="20"/>
          <w:szCs w:val="20"/>
        </w:rPr>
        <w:t xml:space="preserve"> to quickly adapt to the pandemic while maintaining member service levels in a remote environment</w:t>
      </w:r>
      <w:r w:rsidR="0073437C">
        <w:rPr>
          <w:rFonts w:ascii="Tahoma" w:eastAsiaTheme="minorHAnsi" w:hAnsi="Tahoma" w:cs="Tahoma"/>
          <w:sz w:val="20"/>
          <w:szCs w:val="20"/>
        </w:rPr>
        <w:t xml:space="preserve">. Despite the challenges of 2020, Delta Community reported member growth of more than four percent and a </w:t>
      </w:r>
      <w:r w:rsidR="007111B4">
        <w:rPr>
          <w:rFonts w:ascii="Tahoma" w:eastAsiaTheme="minorHAnsi" w:hAnsi="Tahoma" w:cs="Tahoma"/>
          <w:sz w:val="20"/>
          <w:szCs w:val="20"/>
        </w:rPr>
        <w:t>Net Promoter</w:t>
      </w:r>
      <w:r w:rsidR="007111B4" w:rsidRPr="00151050">
        <w:rPr>
          <w:rFonts w:ascii="Tahoma" w:eastAsiaTheme="minorHAnsi" w:hAnsi="Tahoma" w:cs="Tahoma"/>
          <w:sz w:val="20"/>
          <w:szCs w:val="20"/>
          <w:vertAlign w:val="superscript"/>
        </w:rPr>
        <w:t>®</w:t>
      </w:r>
      <w:r w:rsidR="007111B4">
        <w:rPr>
          <w:rFonts w:ascii="Tahoma" w:eastAsiaTheme="minorHAnsi" w:hAnsi="Tahoma" w:cs="Tahoma"/>
          <w:sz w:val="20"/>
          <w:szCs w:val="20"/>
        </w:rPr>
        <w:t xml:space="preserve"> </w:t>
      </w:r>
      <w:r w:rsidR="00290F4F">
        <w:rPr>
          <w:rFonts w:ascii="Tahoma" w:eastAsiaTheme="minorHAnsi" w:hAnsi="Tahoma" w:cs="Tahoma"/>
          <w:sz w:val="20"/>
          <w:szCs w:val="20"/>
        </w:rPr>
        <w:t>score</w:t>
      </w:r>
      <w:r w:rsidR="0073437C">
        <w:rPr>
          <w:rFonts w:ascii="Tahoma" w:eastAsiaTheme="minorHAnsi" w:hAnsi="Tahoma" w:cs="Tahoma"/>
          <w:sz w:val="20"/>
          <w:szCs w:val="20"/>
        </w:rPr>
        <w:t xml:space="preserve"> of 76 percent</w:t>
      </w:r>
      <w:r w:rsidR="007111B4">
        <w:rPr>
          <w:rFonts w:ascii="Tahoma" w:eastAsiaTheme="minorHAnsi" w:hAnsi="Tahoma" w:cs="Tahoma"/>
          <w:sz w:val="20"/>
          <w:szCs w:val="20"/>
        </w:rPr>
        <w:t xml:space="preserve"> –</w:t>
      </w:r>
      <w:r w:rsidR="0073437C">
        <w:rPr>
          <w:rFonts w:ascii="Tahoma" w:eastAsiaTheme="minorHAnsi" w:hAnsi="Tahoma" w:cs="Tahoma"/>
          <w:sz w:val="20"/>
          <w:szCs w:val="20"/>
        </w:rPr>
        <w:t xml:space="preserve"> </w:t>
      </w:r>
      <w:r w:rsidR="0073437C" w:rsidRPr="009B58A4">
        <w:rPr>
          <w:rFonts w:ascii="Tahoma" w:eastAsiaTheme="minorHAnsi" w:hAnsi="Tahoma" w:cs="Tahoma"/>
          <w:sz w:val="20"/>
          <w:szCs w:val="20"/>
        </w:rPr>
        <w:t>a customer recommendation rate far beyond most competitors</w:t>
      </w:r>
      <w:r w:rsidR="0073437C">
        <w:rPr>
          <w:rFonts w:ascii="Tahoma" w:eastAsiaTheme="minorHAnsi" w:hAnsi="Tahoma" w:cs="Tahoma"/>
          <w:sz w:val="20"/>
          <w:szCs w:val="20"/>
        </w:rPr>
        <w:t>.</w:t>
      </w:r>
    </w:p>
    <w:p w14:paraId="2539E209" w14:textId="77777777" w:rsidR="0073437C" w:rsidRPr="009B58A4" w:rsidRDefault="0073437C" w:rsidP="00135C4C">
      <w:pPr>
        <w:autoSpaceDE w:val="0"/>
        <w:autoSpaceDN w:val="0"/>
        <w:adjustRightInd w:val="0"/>
        <w:jc w:val="both"/>
        <w:rPr>
          <w:rFonts w:ascii="Tahoma" w:eastAsiaTheme="minorHAnsi" w:hAnsi="Tahoma" w:cs="Tahoma"/>
          <w:color w:val="000000"/>
          <w:sz w:val="20"/>
          <w:szCs w:val="20"/>
        </w:rPr>
      </w:pPr>
    </w:p>
    <w:bookmarkEnd w:id="1"/>
    <w:p w14:paraId="38A12E77" w14:textId="77777777" w:rsidR="00B47399" w:rsidRDefault="00B47399" w:rsidP="00FF5D86">
      <w:pPr>
        <w:jc w:val="both"/>
        <w:rPr>
          <w:rFonts w:ascii="Tahoma" w:hAnsi="Tahoma" w:cs="Tahoma"/>
          <w:sz w:val="20"/>
          <w:szCs w:val="20"/>
        </w:rPr>
      </w:pPr>
      <w:r w:rsidRPr="009B58A4">
        <w:rPr>
          <w:rFonts w:ascii="Tahoma" w:hAnsi="Tahoma" w:cs="Tahoma"/>
          <w:sz w:val="20"/>
          <w:szCs w:val="20"/>
        </w:rPr>
        <w:t>Tim Mitchell, Delta Community</w:t>
      </w:r>
      <w:r w:rsidR="003B6F39">
        <w:rPr>
          <w:rFonts w:ascii="Tahoma" w:hAnsi="Tahoma" w:cs="Tahoma"/>
          <w:sz w:val="20"/>
          <w:szCs w:val="20"/>
        </w:rPr>
        <w:t xml:space="preserve">’s chief information officer, </w:t>
      </w:r>
      <w:r w:rsidRPr="009B58A4">
        <w:rPr>
          <w:rFonts w:ascii="Tahoma" w:hAnsi="Tahoma" w:cs="Tahoma"/>
          <w:sz w:val="20"/>
          <w:szCs w:val="20"/>
        </w:rPr>
        <w:t xml:space="preserve">added, “We knew our IT </w:t>
      </w:r>
      <w:r w:rsidR="00EA0849" w:rsidRPr="009B58A4">
        <w:rPr>
          <w:rFonts w:ascii="Tahoma" w:hAnsi="Tahoma" w:cs="Tahoma"/>
          <w:sz w:val="20"/>
          <w:szCs w:val="20"/>
        </w:rPr>
        <w:t>t</w:t>
      </w:r>
      <w:r w:rsidRPr="009B58A4">
        <w:rPr>
          <w:rFonts w:ascii="Tahoma" w:hAnsi="Tahoma" w:cs="Tahoma"/>
          <w:sz w:val="20"/>
          <w:szCs w:val="20"/>
        </w:rPr>
        <w:t xml:space="preserve">ransformation would pay dividends, </w:t>
      </w:r>
      <w:r w:rsidR="0001511E" w:rsidRPr="009B58A4">
        <w:rPr>
          <w:rFonts w:ascii="Tahoma" w:hAnsi="Tahoma" w:cs="Tahoma"/>
          <w:sz w:val="20"/>
          <w:szCs w:val="20"/>
        </w:rPr>
        <w:t xml:space="preserve">and </w:t>
      </w:r>
      <w:r w:rsidR="0018672D">
        <w:rPr>
          <w:rFonts w:ascii="Tahoma" w:hAnsi="Tahoma" w:cs="Tahoma"/>
          <w:sz w:val="20"/>
          <w:szCs w:val="20"/>
        </w:rPr>
        <w:t xml:space="preserve">the dramatic events of </w:t>
      </w:r>
      <w:r w:rsidRPr="009B58A4">
        <w:rPr>
          <w:rFonts w:ascii="Tahoma" w:hAnsi="Tahoma" w:cs="Tahoma"/>
          <w:sz w:val="20"/>
          <w:szCs w:val="20"/>
        </w:rPr>
        <w:t xml:space="preserve">2020 </w:t>
      </w:r>
      <w:r w:rsidR="0001511E" w:rsidRPr="009B58A4">
        <w:rPr>
          <w:rFonts w:ascii="Tahoma" w:hAnsi="Tahoma" w:cs="Tahoma"/>
          <w:sz w:val="20"/>
          <w:szCs w:val="20"/>
        </w:rPr>
        <w:t xml:space="preserve">demonstrated </w:t>
      </w:r>
      <w:r w:rsidR="003C3682">
        <w:rPr>
          <w:rFonts w:ascii="Tahoma" w:hAnsi="Tahoma" w:cs="Tahoma"/>
          <w:sz w:val="20"/>
          <w:szCs w:val="20"/>
        </w:rPr>
        <w:t>its</w:t>
      </w:r>
      <w:r w:rsidR="003C3682" w:rsidRPr="009B58A4">
        <w:rPr>
          <w:rFonts w:ascii="Tahoma" w:hAnsi="Tahoma" w:cs="Tahoma"/>
          <w:sz w:val="20"/>
          <w:szCs w:val="20"/>
        </w:rPr>
        <w:t xml:space="preserve"> </w:t>
      </w:r>
      <w:r w:rsidR="0018672D">
        <w:rPr>
          <w:rFonts w:ascii="Tahoma" w:hAnsi="Tahoma" w:cs="Tahoma"/>
          <w:sz w:val="20"/>
          <w:szCs w:val="20"/>
        </w:rPr>
        <w:t xml:space="preserve">full </w:t>
      </w:r>
      <w:r w:rsidRPr="009B58A4">
        <w:rPr>
          <w:rFonts w:ascii="Tahoma" w:hAnsi="Tahoma" w:cs="Tahoma"/>
          <w:sz w:val="20"/>
          <w:szCs w:val="20"/>
        </w:rPr>
        <w:t xml:space="preserve">power </w:t>
      </w:r>
      <w:r w:rsidR="00755A44">
        <w:rPr>
          <w:rFonts w:ascii="Tahoma" w:hAnsi="Tahoma" w:cs="Tahoma"/>
          <w:sz w:val="20"/>
          <w:szCs w:val="20"/>
        </w:rPr>
        <w:t>and possibilities</w:t>
      </w:r>
      <w:r w:rsidR="00CB1427">
        <w:rPr>
          <w:rFonts w:ascii="Tahoma" w:hAnsi="Tahoma" w:cs="Tahoma"/>
          <w:sz w:val="20"/>
          <w:szCs w:val="20"/>
        </w:rPr>
        <w:t>.</w:t>
      </w:r>
      <w:r w:rsidRPr="009B58A4">
        <w:rPr>
          <w:rFonts w:ascii="Tahoma" w:hAnsi="Tahoma" w:cs="Tahoma"/>
          <w:sz w:val="20"/>
          <w:szCs w:val="20"/>
        </w:rPr>
        <w:t xml:space="preserve"> The pandemic significantly impacted our business, but in no way derailed our ability to fulfill the financial needs of our members</w:t>
      </w:r>
      <w:r w:rsidR="00EA0849" w:rsidRPr="009B58A4">
        <w:rPr>
          <w:rFonts w:ascii="Tahoma" w:hAnsi="Tahoma" w:cs="Tahoma"/>
          <w:sz w:val="20"/>
          <w:szCs w:val="20"/>
        </w:rPr>
        <w:t xml:space="preserve">. </w:t>
      </w:r>
      <w:r w:rsidR="004739E5">
        <w:rPr>
          <w:rFonts w:ascii="Tahoma" w:hAnsi="Tahoma" w:cs="Tahoma"/>
          <w:sz w:val="20"/>
          <w:szCs w:val="20"/>
        </w:rPr>
        <w:t xml:space="preserve">Jack Henry’s SymAdvisor team </w:t>
      </w:r>
      <w:r w:rsidR="000C636A" w:rsidRPr="009B58A4">
        <w:rPr>
          <w:rFonts w:ascii="Tahoma" w:hAnsi="Tahoma" w:cs="Tahoma"/>
          <w:sz w:val="20"/>
          <w:szCs w:val="20"/>
        </w:rPr>
        <w:t>help</w:t>
      </w:r>
      <w:r w:rsidR="0037742D">
        <w:rPr>
          <w:rFonts w:ascii="Tahoma" w:hAnsi="Tahoma" w:cs="Tahoma"/>
          <w:sz w:val="20"/>
          <w:szCs w:val="20"/>
        </w:rPr>
        <w:t>ed</w:t>
      </w:r>
      <w:r w:rsidR="000C636A" w:rsidRPr="009B58A4">
        <w:rPr>
          <w:rFonts w:ascii="Tahoma" w:hAnsi="Tahoma" w:cs="Tahoma"/>
          <w:sz w:val="20"/>
          <w:szCs w:val="20"/>
        </w:rPr>
        <w:t xml:space="preserve"> the credit union</w:t>
      </w:r>
      <w:r w:rsidRPr="009B58A4">
        <w:rPr>
          <w:rFonts w:ascii="Tahoma" w:hAnsi="Tahoma" w:cs="Tahoma"/>
          <w:sz w:val="20"/>
          <w:szCs w:val="20"/>
        </w:rPr>
        <w:t xml:space="preserve"> </w:t>
      </w:r>
      <w:r w:rsidR="00397EC4" w:rsidRPr="009B58A4">
        <w:rPr>
          <w:rFonts w:ascii="Tahoma" w:hAnsi="Tahoma" w:cs="Tahoma"/>
          <w:sz w:val="20"/>
          <w:szCs w:val="20"/>
        </w:rPr>
        <w:t xml:space="preserve">make the most of our </w:t>
      </w:r>
      <w:r w:rsidR="00F55828">
        <w:rPr>
          <w:rFonts w:ascii="Tahoma" w:hAnsi="Tahoma" w:cs="Tahoma"/>
          <w:sz w:val="20"/>
          <w:szCs w:val="20"/>
        </w:rPr>
        <w:t xml:space="preserve">core system </w:t>
      </w:r>
      <w:r w:rsidR="00397EC4" w:rsidRPr="009B58A4">
        <w:rPr>
          <w:rFonts w:ascii="Tahoma" w:hAnsi="Tahoma" w:cs="Tahoma"/>
          <w:sz w:val="20"/>
          <w:szCs w:val="20"/>
        </w:rPr>
        <w:t>technolog</w:t>
      </w:r>
      <w:r w:rsidR="00F55828">
        <w:rPr>
          <w:rFonts w:ascii="Tahoma" w:hAnsi="Tahoma" w:cs="Tahoma"/>
          <w:sz w:val="20"/>
          <w:szCs w:val="20"/>
        </w:rPr>
        <w:t>y</w:t>
      </w:r>
      <w:r w:rsidR="00397EC4" w:rsidRPr="009B58A4">
        <w:rPr>
          <w:rFonts w:ascii="Tahoma" w:hAnsi="Tahoma" w:cs="Tahoma"/>
          <w:sz w:val="20"/>
          <w:szCs w:val="20"/>
        </w:rPr>
        <w:t xml:space="preserve"> and open integrations, </w:t>
      </w:r>
      <w:r w:rsidR="006A41DA" w:rsidRPr="009B58A4">
        <w:rPr>
          <w:rFonts w:ascii="Tahoma" w:hAnsi="Tahoma" w:cs="Tahoma"/>
          <w:sz w:val="20"/>
          <w:szCs w:val="20"/>
        </w:rPr>
        <w:t>creating a</w:t>
      </w:r>
      <w:r w:rsidR="006A41DA">
        <w:rPr>
          <w:rFonts w:ascii="Tahoma" w:hAnsi="Tahoma" w:cs="Tahoma"/>
          <w:sz w:val="20"/>
          <w:szCs w:val="20"/>
        </w:rPr>
        <w:t xml:space="preserve"> modern and </w:t>
      </w:r>
      <w:r w:rsidR="00BA517B">
        <w:rPr>
          <w:rFonts w:ascii="Tahoma" w:hAnsi="Tahoma" w:cs="Tahoma"/>
          <w:sz w:val="20"/>
          <w:szCs w:val="20"/>
        </w:rPr>
        <w:t xml:space="preserve">flexible solution that allowed us to meet changing needs of our members and employees. </w:t>
      </w:r>
      <w:r w:rsidR="00A47C30">
        <w:rPr>
          <w:rFonts w:ascii="Tahoma" w:hAnsi="Tahoma" w:cs="Tahoma"/>
          <w:sz w:val="20"/>
          <w:szCs w:val="20"/>
        </w:rPr>
        <w:t>Now, we are</w:t>
      </w:r>
      <w:r w:rsidR="00397EC4">
        <w:rPr>
          <w:rFonts w:ascii="Tahoma" w:hAnsi="Tahoma" w:cs="Tahoma"/>
          <w:sz w:val="20"/>
          <w:szCs w:val="20"/>
        </w:rPr>
        <w:t xml:space="preserve"> </w:t>
      </w:r>
      <w:r w:rsidRPr="00EA0849">
        <w:rPr>
          <w:rFonts w:ascii="Tahoma" w:hAnsi="Tahoma" w:cs="Tahoma"/>
          <w:sz w:val="20"/>
          <w:szCs w:val="20"/>
        </w:rPr>
        <w:t xml:space="preserve">on a trajectory for continued </w:t>
      </w:r>
      <w:r w:rsidR="00A47C30">
        <w:rPr>
          <w:rFonts w:ascii="Tahoma" w:hAnsi="Tahoma" w:cs="Tahoma"/>
          <w:sz w:val="20"/>
          <w:szCs w:val="20"/>
        </w:rPr>
        <w:t xml:space="preserve">growth and </w:t>
      </w:r>
      <w:r w:rsidRPr="00EA0849">
        <w:rPr>
          <w:rFonts w:ascii="Tahoma" w:hAnsi="Tahoma" w:cs="Tahoma"/>
          <w:sz w:val="20"/>
          <w:szCs w:val="20"/>
        </w:rPr>
        <w:t>success.”</w:t>
      </w:r>
    </w:p>
    <w:p w14:paraId="1A8051BE" w14:textId="77777777" w:rsidR="002C4EB9" w:rsidRDefault="002C4EB9" w:rsidP="00FF5D86">
      <w:pPr>
        <w:jc w:val="both"/>
        <w:rPr>
          <w:rFonts w:ascii="Tahoma" w:hAnsi="Tahoma" w:cs="Tahoma"/>
          <w:sz w:val="20"/>
          <w:szCs w:val="20"/>
        </w:rPr>
      </w:pPr>
    </w:p>
    <w:p w14:paraId="47CC9694" w14:textId="77777777" w:rsidR="00996A4D" w:rsidRDefault="002C4EB9" w:rsidP="00FF5D86">
      <w:pPr>
        <w:jc w:val="both"/>
        <w:rPr>
          <w:rFonts w:ascii="Tahoma" w:hAnsi="Tahoma" w:cs="Tahoma"/>
          <w:sz w:val="20"/>
          <w:szCs w:val="20"/>
        </w:rPr>
      </w:pPr>
      <w:r>
        <w:rPr>
          <w:rFonts w:ascii="Tahoma" w:hAnsi="Tahoma" w:cs="Tahoma"/>
          <w:sz w:val="20"/>
          <w:szCs w:val="20"/>
        </w:rPr>
        <w:t>Shanon McLachlan, president of Symitar, said, “</w:t>
      </w:r>
      <w:r w:rsidR="00DE088B">
        <w:rPr>
          <w:rFonts w:ascii="Tahoma" w:hAnsi="Tahoma" w:cs="Tahoma"/>
          <w:sz w:val="20"/>
          <w:szCs w:val="20"/>
        </w:rPr>
        <w:t>We’re p</w:t>
      </w:r>
      <w:r w:rsidR="00756FF7">
        <w:rPr>
          <w:rFonts w:ascii="Tahoma" w:hAnsi="Tahoma" w:cs="Tahoma"/>
          <w:sz w:val="20"/>
          <w:szCs w:val="20"/>
        </w:rPr>
        <w:t xml:space="preserve">roud </w:t>
      </w:r>
      <w:r w:rsidR="00A82F0F">
        <w:rPr>
          <w:rFonts w:ascii="Tahoma" w:hAnsi="Tahoma" w:cs="Tahoma"/>
          <w:sz w:val="20"/>
          <w:szCs w:val="20"/>
        </w:rPr>
        <w:t xml:space="preserve">to have Delta Community recognized for </w:t>
      </w:r>
      <w:r w:rsidR="00A47C30">
        <w:rPr>
          <w:rFonts w:ascii="Tahoma" w:hAnsi="Tahoma" w:cs="Tahoma"/>
          <w:sz w:val="20"/>
          <w:szCs w:val="20"/>
        </w:rPr>
        <w:t xml:space="preserve">the </w:t>
      </w:r>
      <w:r w:rsidR="00EF11B5">
        <w:rPr>
          <w:rFonts w:ascii="Tahoma" w:hAnsi="Tahoma" w:cs="Tahoma"/>
          <w:sz w:val="20"/>
          <w:szCs w:val="20"/>
        </w:rPr>
        <w:t xml:space="preserve">success of its technology </w:t>
      </w:r>
      <w:r w:rsidR="00F8414C">
        <w:rPr>
          <w:rFonts w:ascii="Tahoma" w:hAnsi="Tahoma" w:cs="Tahoma"/>
          <w:sz w:val="20"/>
          <w:szCs w:val="20"/>
        </w:rPr>
        <w:t>transformation. This is a</w:t>
      </w:r>
      <w:r w:rsidR="002E1116">
        <w:rPr>
          <w:rFonts w:ascii="Tahoma" w:hAnsi="Tahoma" w:cs="Tahoma"/>
          <w:sz w:val="20"/>
          <w:szCs w:val="20"/>
        </w:rPr>
        <w:t xml:space="preserve"> strong </w:t>
      </w:r>
      <w:r w:rsidR="00F8414C">
        <w:rPr>
          <w:rFonts w:ascii="Tahoma" w:hAnsi="Tahoma" w:cs="Tahoma"/>
          <w:sz w:val="20"/>
          <w:szCs w:val="20"/>
        </w:rPr>
        <w:t xml:space="preserve">example of how financial institutions can </w:t>
      </w:r>
      <w:r w:rsidR="00B13F34">
        <w:rPr>
          <w:rFonts w:ascii="Tahoma" w:hAnsi="Tahoma" w:cs="Tahoma"/>
          <w:sz w:val="20"/>
          <w:szCs w:val="20"/>
        </w:rPr>
        <w:t xml:space="preserve">maximize their existing technology and strategic partnerships to save time, effort, and costs. </w:t>
      </w:r>
      <w:r w:rsidR="00B1774C">
        <w:rPr>
          <w:rFonts w:ascii="Tahoma" w:hAnsi="Tahoma" w:cs="Tahoma"/>
          <w:sz w:val="20"/>
          <w:szCs w:val="20"/>
        </w:rPr>
        <w:t>Investing in technology and infrastructure now can</w:t>
      </w:r>
      <w:r w:rsidR="00996A4D">
        <w:rPr>
          <w:rFonts w:ascii="Tahoma" w:hAnsi="Tahoma" w:cs="Tahoma"/>
          <w:sz w:val="20"/>
          <w:szCs w:val="20"/>
        </w:rPr>
        <w:t xml:space="preserve"> help institutions become more resilient in the future.”</w:t>
      </w:r>
    </w:p>
    <w:p w14:paraId="0EB97A38" w14:textId="77777777" w:rsidR="00CD5D59" w:rsidRPr="00AA2F62" w:rsidRDefault="00CD5D59" w:rsidP="00531A16">
      <w:pPr>
        <w:pStyle w:val="paragraph"/>
        <w:spacing w:before="0" w:beforeAutospacing="0" w:after="0" w:afterAutospacing="0"/>
        <w:textAlignment w:val="baseline"/>
        <w:rPr>
          <w:rStyle w:val="normaltextrun"/>
          <w:rFonts w:ascii="Tahoma" w:hAnsi="Tahoma" w:cs="Tahoma"/>
          <w:b/>
          <w:bCs/>
          <w:color w:val="000000"/>
          <w:sz w:val="20"/>
          <w:szCs w:val="20"/>
        </w:rPr>
      </w:pPr>
    </w:p>
    <w:bookmarkEnd w:id="0"/>
    <w:p w14:paraId="7C9270A2" w14:textId="77777777" w:rsidR="003D6FF7" w:rsidRDefault="003D6FF7" w:rsidP="003D6FF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0"/>
        </w:rPr>
        <w:t>About Symitar</w:t>
      </w:r>
      <w:r>
        <w:rPr>
          <w:rStyle w:val="eop"/>
          <w:rFonts w:ascii="Tahoma" w:hAnsi="Tahoma" w:cs="Tahoma"/>
          <w:sz w:val="20"/>
          <w:szCs w:val="20"/>
        </w:rPr>
        <w:t> </w:t>
      </w:r>
    </w:p>
    <w:p w14:paraId="18F80332" w14:textId="77777777" w:rsidR="003D6FF7" w:rsidRDefault="003D6FF7" w:rsidP="003D6FF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rPr>
        <w:t>Symitar, a division of Jack Henry &amp; Associates, Inc.</w:t>
      </w:r>
      <w:r>
        <w:rPr>
          <w:rStyle w:val="normaltextrun"/>
          <w:rFonts w:ascii="Tahoma" w:hAnsi="Tahoma" w:cs="Tahoma"/>
          <w:sz w:val="16"/>
          <w:szCs w:val="16"/>
          <w:vertAlign w:val="superscript"/>
        </w:rPr>
        <w:t>®</w:t>
      </w:r>
      <w:r>
        <w:rPr>
          <w:rStyle w:val="normaltextrun"/>
          <w:rFonts w:ascii="Tahoma" w:hAnsi="Tahoma" w:cs="Tahoma"/>
          <w:sz w:val="20"/>
        </w:rPr>
        <w:t>, is the leading provider of integrated computer systems for credit unions of all sizes. Symitar has been selected as the primary technology partner by more than 700 credit unions, serving as a single source for integrated, enterprise-wide automation and as a single point of contact and support. Additional information is available at </w:t>
      </w:r>
      <w:hyperlink r:id="rId10" w:tgtFrame="_blank" w:history="1">
        <w:r>
          <w:rPr>
            <w:rStyle w:val="normaltextrun"/>
            <w:rFonts w:ascii="Tahoma" w:hAnsi="Tahoma" w:cs="Tahoma"/>
            <w:color w:val="0000FF"/>
            <w:sz w:val="20"/>
            <w:u w:val="single"/>
          </w:rPr>
          <w:t>www.symitar.com</w:t>
        </w:r>
      </w:hyperlink>
      <w:r>
        <w:rPr>
          <w:rStyle w:val="normaltextrun"/>
          <w:rFonts w:ascii="Tahoma" w:hAnsi="Tahoma" w:cs="Tahoma"/>
          <w:sz w:val="20"/>
        </w:rPr>
        <w:t>.</w:t>
      </w:r>
      <w:r>
        <w:rPr>
          <w:rStyle w:val="eop"/>
          <w:rFonts w:ascii="Tahoma" w:hAnsi="Tahoma" w:cs="Tahoma"/>
          <w:sz w:val="20"/>
          <w:szCs w:val="20"/>
        </w:rPr>
        <w:t> </w:t>
      </w:r>
    </w:p>
    <w:p w14:paraId="7D9F50E1" w14:textId="77777777" w:rsidR="003D6FF7" w:rsidRDefault="003D6FF7" w:rsidP="003D6FF7">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4E070DA4" w14:textId="77777777" w:rsidR="007940E9" w:rsidRDefault="007940E9" w:rsidP="007940E9">
      <w:pPr>
        <w:jc w:val="both"/>
        <w:rPr>
          <w:rFonts w:ascii="Calibri" w:hAnsi="Calibri" w:cs="Calibri"/>
          <w:color w:val="000000"/>
        </w:rPr>
      </w:pPr>
      <w:r>
        <w:rPr>
          <w:rFonts w:ascii="Tahoma" w:hAnsi="Tahoma" w:cs="Tahoma"/>
          <w:b/>
          <w:bCs/>
          <w:color w:val="000000"/>
          <w:sz w:val="20"/>
          <w:szCs w:val="20"/>
        </w:rPr>
        <w:t>About Jack Henry &amp; Associates, Inc.</w:t>
      </w:r>
    </w:p>
    <w:p w14:paraId="7FA31DDF" w14:textId="77777777" w:rsidR="007940E9" w:rsidRDefault="007940E9" w:rsidP="007940E9">
      <w:pPr>
        <w:jc w:val="both"/>
        <w:rPr>
          <w:rFonts w:ascii="Calibri" w:hAnsi="Calibri" w:cs="Calibri"/>
          <w:color w:val="000000"/>
        </w:rPr>
      </w:pPr>
      <w:r>
        <w:rPr>
          <w:rFonts w:ascii="Tahoma" w:hAnsi="Tahoma" w:cs="Tahoma"/>
          <w:color w:val="000000"/>
          <w:sz w:val="20"/>
          <w:szCs w:val="20"/>
        </w:rPr>
        <w:t>Jack Henry (NASDAQ: </w:t>
      </w:r>
      <w:hyperlink r:id="rId11" w:history="1">
        <w:r>
          <w:rPr>
            <w:rStyle w:val="Hyperlink"/>
            <w:rFonts w:ascii="Tahoma" w:hAnsi="Tahoma" w:cs="Tahoma"/>
            <w:sz w:val="20"/>
            <w:szCs w:val="20"/>
          </w:rPr>
          <w:t>JKHY</w:t>
        </w:r>
      </w:hyperlink>
      <w:r>
        <w:rPr>
          <w:rFonts w:ascii="Tahoma" w:hAnsi="Tahoma" w:cs="Tahoma"/>
          <w:color w:val="000000"/>
          <w:sz w:val="20"/>
          <w:szCs w:val="20"/>
        </w:rPr>
        <w:t>) is a leading SaaS provider primarily for the financial services industry. We are a S&amp;P 500 company that serves approximately 8,500 clients nationwide through three divisions: </w:t>
      </w:r>
      <w:r>
        <w:rPr>
          <w:rFonts w:ascii="Tahoma" w:hAnsi="Tahoma" w:cs="Tahoma"/>
          <w:b/>
          <w:bCs/>
          <w:color w:val="000000"/>
          <w:sz w:val="20"/>
          <w:szCs w:val="20"/>
        </w:rPr>
        <w:t>Jack Henry Banking</w:t>
      </w:r>
      <w:r>
        <w:rPr>
          <w:rFonts w:ascii="Tahoma" w:hAnsi="Tahoma" w:cs="Tahoma"/>
          <w:b/>
          <w:bCs/>
          <w:color w:val="000000"/>
          <w:sz w:val="20"/>
          <w:szCs w:val="20"/>
          <w:vertAlign w:val="superscript"/>
        </w:rPr>
        <w:t>®</w:t>
      </w:r>
      <w:r>
        <w:rPr>
          <w:rFonts w:ascii="Tahoma" w:hAnsi="Tahoma" w:cs="Tahoma"/>
          <w:color w:val="000000"/>
          <w:sz w:val="20"/>
          <w:szCs w:val="20"/>
        </w:rPr>
        <w:t> provides innovative solutions to community and regional banks; </w:t>
      </w:r>
      <w:r>
        <w:rPr>
          <w:rStyle w:val="apple-converted-space"/>
          <w:rFonts w:ascii="Tahoma" w:hAnsi="Tahoma" w:cs="Tahoma"/>
          <w:color w:val="000000"/>
        </w:rPr>
        <w:t> </w:t>
      </w:r>
      <w:r>
        <w:rPr>
          <w:rFonts w:ascii="Tahoma" w:hAnsi="Tahoma" w:cs="Tahoma"/>
          <w:b/>
          <w:bCs/>
          <w:color w:val="000000"/>
          <w:sz w:val="20"/>
          <w:szCs w:val="20"/>
        </w:rPr>
        <w:t>Symitar</w:t>
      </w:r>
      <w:r>
        <w:rPr>
          <w:rFonts w:ascii="Tahoma" w:hAnsi="Tahoma" w:cs="Tahoma"/>
          <w:b/>
          <w:bCs/>
          <w:color w:val="000000"/>
          <w:sz w:val="20"/>
          <w:szCs w:val="20"/>
          <w:vertAlign w:val="superscript"/>
        </w:rPr>
        <w:t>®</w:t>
      </w:r>
      <w:r>
        <w:rPr>
          <w:rFonts w:ascii="Tahoma" w:hAnsi="Tahoma" w:cs="Tahoma"/>
          <w:color w:val="000000"/>
          <w:sz w:val="20"/>
          <w:szCs w:val="20"/>
        </w:rPr>
        <w:t> provides industry-leading solutions to credit unions of all sizes; and </w:t>
      </w:r>
      <w:proofErr w:type="spellStart"/>
      <w:r>
        <w:rPr>
          <w:rFonts w:ascii="Tahoma" w:hAnsi="Tahoma" w:cs="Tahoma"/>
          <w:b/>
          <w:bCs/>
          <w:color w:val="000000"/>
          <w:sz w:val="20"/>
          <w:szCs w:val="20"/>
        </w:rPr>
        <w:t>ProfitStars</w:t>
      </w:r>
      <w:proofErr w:type="spellEnd"/>
      <w:r>
        <w:rPr>
          <w:rFonts w:ascii="Tahoma" w:hAnsi="Tahoma" w:cs="Tahoma"/>
          <w:b/>
          <w:bCs/>
          <w:color w:val="000000"/>
          <w:sz w:val="20"/>
          <w:szCs w:val="20"/>
          <w:vertAlign w:val="superscript"/>
        </w:rPr>
        <w:t>®</w:t>
      </w:r>
      <w:r>
        <w:rPr>
          <w:rFonts w:ascii="Tahoma" w:hAnsi="Tahoma" w:cs="Tahoma"/>
          <w:color w:val="000000"/>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2" w:tooltip="http://www.jackhenry.com/" w:history="1">
        <w:r>
          <w:rPr>
            <w:rStyle w:val="Hyperlink"/>
            <w:rFonts w:ascii="Tahoma" w:hAnsi="Tahoma" w:cs="Tahoma"/>
            <w:sz w:val="20"/>
            <w:szCs w:val="20"/>
          </w:rPr>
          <w:t>www.jackhenry.com</w:t>
        </w:r>
      </w:hyperlink>
      <w:r>
        <w:rPr>
          <w:rFonts w:ascii="Tahoma" w:hAnsi="Tahoma" w:cs="Tahoma"/>
          <w:color w:val="000000"/>
          <w:sz w:val="20"/>
          <w:szCs w:val="20"/>
          <w:u w:val="single"/>
        </w:rPr>
        <w:t>.</w:t>
      </w:r>
    </w:p>
    <w:p w14:paraId="35003D1C" w14:textId="77777777" w:rsidR="003D6FF7" w:rsidRDefault="003D6FF7" w:rsidP="003D6FF7">
      <w:pPr>
        <w:pStyle w:val="paragraph"/>
        <w:spacing w:before="0" w:beforeAutospacing="0" w:after="0" w:afterAutospacing="0"/>
        <w:jc w:val="both"/>
        <w:textAlignment w:val="baseline"/>
        <w:rPr>
          <w:rStyle w:val="normaltextrun"/>
          <w:rFonts w:ascii="Tahoma" w:hAnsi="Tahoma" w:cs="Tahoma"/>
          <w:i/>
          <w:iCs/>
          <w:sz w:val="20"/>
        </w:rPr>
      </w:pPr>
    </w:p>
    <w:p w14:paraId="6535232D" w14:textId="77777777" w:rsidR="003D6FF7" w:rsidRDefault="003D6FF7" w:rsidP="003D6FF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i/>
          <w:iCs/>
          <w:sz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r>
        <w:rPr>
          <w:rStyle w:val="eop"/>
          <w:rFonts w:ascii="Tahoma" w:hAnsi="Tahoma" w:cs="Tahoma"/>
          <w:sz w:val="20"/>
          <w:szCs w:val="20"/>
        </w:rPr>
        <w:t> </w:t>
      </w:r>
    </w:p>
    <w:p w14:paraId="4293648B" w14:textId="77777777" w:rsidR="003D6FF7" w:rsidRDefault="003D6FF7" w:rsidP="003D6FF7">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2B84F141" w14:textId="77777777" w:rsidR="003D6FF7" w:rsidRDefault="003D6FF7" w:rsidP="003D6FF7">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sz w:val="20"/>
        </w:rPr>
        <w:t>#</w:t>
      </w:r>
      <w:r w:rsidR="007F599A">
        <w:rPr>
          <w:rStyle w:val="normaltextrun"/>
          <w:rFonts w:ascii="Tahoma" w:hAnsi="Tahoma" w:cs="Tahoma"/>
          <w:sz w:val="20"/>
        </w:rPr>
        <w:t xml:space="preserve"> # #</w:t>
      </w:r>
      <w:r>
        <w:rPr>
          <w:rStyle w:val="eop"/>
          <w:rFonts w:ascii="Tahoma" w:hAnsi="Tahoma" w:cs="Tahoma"/>
          <w:sz w:val="20"/>
          <w:szCs w:val="20"/>
        </w:rPr>
        <w:t> </w:t>
      </w:r>
    </w:p>
    <w:p w14:paraId="26280C67" w14:textId="77777777" w:rsidR="003D6FF7" w:rsidRDefault="003D6FF7" w:rsidP="003D6FF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rPr>
        <w:t>JKHY-SY</w:t>
      </w:r>
      <w:r>
        <w:rPr>
          <w:rStyle w:val="eop"/>
          <w:rFonts w:ascii="Tahoma" w:hAnsi="Tahoma" w:cs="Tahoma"/>
          <w:sz w:val="20"/>
          <w:szCs w:val="20"/>
        </w:rPr>
        <w:t> </w:t>
      </w:r>
    </w:p>
    <w:p w14:paraId="69709153" w14:textId="77777777" w:rsidR="003D6FF7" w:rsidRPr="00E01A18" w:rsidRDefault="003D6FF7" w:rsidP="003D6FF7">
      <w:pPr>
        <w:autoSpaceDE w:val="0"/>
        <w:autoSpaceDN w:val="0"/>
        <w:adjustRightInd w:val="0"/>
        <w:jc w:val="both"/>
        <w:rPr>
          <w:rFonts w:ascii="Tahoma" w:hAnsi="Tahoma" w:cs="Tahoma"/>
          <w:sz w:val="20"/>
          <w:szCs w:val="20"/>
        </w:rPr>
      </w:pPr>
    </w:p>
    <w:p w14:paraId="1E84090D" w14:textId="77777777" w:rsidR="004B136C" w:rsidRPr="00AA2F62" w:rsidRDefault="004B136C" w:rsidP="00190131">
      <w:pPr>
        <w:jc w:val="both"/>
        <w:rPr>
          <w:rFonts w:ascii="Tahoma" w:hAnsi="Tahoma" w:cs="Tahoma"/>
          <w:sz w:val="20"/>
          <w:szCs w:val="20"/>
        </w:rPr>
      </w:pPr>
    </w:p>
    <w:sectPr w:rsidR="004B136C" w:rsidRPr="00AA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0F3793"/>
    <w:multiLevelType w:val="hybridMultilevel"/>
    <w:tmpl w:val="1A032C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8442E5"/>
    <w:multiLevelType w:val="hybridMultilevel"/>
    <w:tmpl w:val="E98559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45DD7"/>
    <w:multiLevelType w:val="multilevel"/>
    <w:tmpl w:val="88B0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026A7"/>
    <w:multiLevelType w:val="multilevel"/>
    <w:tmpl w:val="37CA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C0FFF"/>
    <w:multiLevelType w:val="hybridMultilevel"/>
    <w:tmpl w:val="194776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9D12C1"/>
    <w:multiLevelType w:val="multilevel"/>
    <w:tmpl w:val="538A4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0F2D40"/>
    <w:multiLevelType w:val="multilevel"/>
    <w:tmpl w:val="69F2C0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21B24E1"/>
    <w:multiLevelType w:val="hybridMultilevel"/>
    <w:tmpl w:val="F52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C2A76"/>
    <w:multiLevelType w:val="hybridMultilevel"/>
    <w:tmpl w:val="5C5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13BE7"/>
    <w:multiLevelType w:val="multilevel"/>
    <w:tmpl w:val="8C3A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F4800"/>
    <w:multiLevelType w:val="hybridMultilevel"/>
    <w:tmpl w:val="E53086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B471347"/>
    <w:multiLevelType w:val="multilevel"/>
    <w:tmpl w:val="8162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3"/>
  </w:num>
  <w:num w:numId="5">
    <w:abstractNumId w:val="6"/>
  </w:num>
  <w:num w:numId="6">
    <w:abstractNumId w:val="4"/>
  </w:num>
  <w:num w:numId="7">
    <w:abstractNumId w:val="2"/>
  </w:num>
  <w:num w:numId="8">
    <w:abstractNumId w:val="10"/>
  </w:num>
  <w:num w:numId="9">
    <w:abstractNumId w:val="12"/>
  </w:num>
  <w:num w:numId="10">
    <w:abstractNumId w:val="1"/>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14"/>
    <w:rsid w:val="0000010E"/>
    <w:rsid w:val="00002B40"/>
    <w:rsid w:val="0000316A"/>
    <w:rsid w:val="0000352F"/>
    <w:rsid w:val="00003ECA"/>
    <w:rsid w:val="000048E9"/>
    <w:rsid w:val="00005BB7"/>
    <w:rsid w:val="00006A80"/>
    <w:rsid w:val="00006DDA"/>
    <w:rsid w:val="00010271"/>
    <w:rsid w:val="00011386"/>
    <w:rsid w:val="00012906"/>
    <w:rsid w:val="00013386"/>
    <w:rsid w:val="0001415B"/>
    <w:rsid w:val="000148F8"/>
    <w:rsid w:val="00014948"/>
    <w:rsid w:val="00014C43"/>
    <w:rsid w:val="00014F63"/>
    <w:rsid w:val="0001511E"/>
    <w:rsid w:val="000152BB"/>
    <w:rsid w:val="0001539B"/>
    <w:rsid w:val="00015833"/>
    <w:rsid w:val="00017DE2"/>
    <w:rsid w:val="00021032"/>
    <w:rsid w:val="0002517A"/>
    <w:rsid w:val="00026399"/>
    <w:rsid w:val="00026BD6"/>
    <w:rsid w:val="00026CE0"/>
    <w:rsid w:val="00027B90"/>
    <w:rsid w:val="000300B3"/>
    <w:rsid w:val="00031562"/>
    <w:rsid w:val="00031E4A"/>
    <w:rsid w:val="00032366"/>
    <w:rsid w:val="00033839"/>
    <w:rsid w:val="00033880"/>
    <w:rsid w:val="00033B2B"/>
    <w:rsid w:val="00036606"/>
    <w:rsid w:val="00037743"/>
    <w:rsid w:val="000404E1"/>
    <w:rsid w:val="000405F9"/>
    <w:rsid w:val="00040DB9"/>
    <w:rsid w:val="00040FDB"/>
    <w:rsid w:val="00041334"/>
    <w:rsid w:val="0004136B"/>
    <w:rsid w:val="000424B5"/>
    <w:rsid w:val="00043372"/>
    <w:rsid w:val="00044B26"/>
    <w:rsid w:val="00044E9F"/>
    <w:rsid w:val="00044EA4"/>
    <w:rsid w:val="0004551C"/>
    <w:rsid w:val="00046757"/>
    <w:rsid w:val="00047F87"/>
    <w:rsid w:val="00050AEF"/>
    <w:rsid w:val="00051043"/>
    <w:rsid w:val="0005192B"/>
    <w:rsid w:val="0005380E"/>
    <w:rsid w:val="000541B4"/>
    <w:rsid w:val="0005438A"/>
    <w:rsid w:val="00054465"/>
    <w:rsid w:val="00055D3B"/>
    <w:rsid w:val="00056595"/>
    <w:rsid w:val="0006022C"/>
    <w:rsid w:val="000620EC"/>
    <w:rsid w:val="00064082"/>
    <w:rsid w:val="00065679"/>
    <w:rsid w:val="000665DE"/>
    <w:rsid w:val="00070B09"/>
    <w:rsid w:val="00071832"/>
    <w:rsid w:val="00072D51"/>
    <w:rsid w:val="00074D7E"/>
    <w:rsid w:val="00074F8A"/>
    <w:rsid w:val="000753D1"/>
    <w:rsid w:val="00077EEA"/>
    <w:rsid w:val="0008061D"/>
    <w:rsid w:val="00080A89"/>
    <w:rsid w:val="00081DA8"/>
    <w:rsid w:val="00081F93"/>
    <w:rsid w:val="0008299A"/>
    <w:rsid w:val="00082E14"/>
    <w:rsid w:val="00083657"/>
    <w:rsid w:val="00083F20"/>
    <w:rsid w:val="000858EC"/>
    <w:rsid w:val="00085929"/>
    <w:rsid w:val="00085B34"/>
    <w:rsid w:val="00087447"/>
    <w:rsid w:val="000878A5"/>
    <w:rsid w:val="00090232"/>
    <w:rsid w:val="000915FF"/>
    <w:rsid w:val="00091B36"/>
    <w:rsid w:val="00092024"/>
    <w:rsid w:val="0009270F"/>
    <w:rsid w:val="0009416B"/>
    <w:rsid w:val="000947FB"/>
    <w:rsid w:val="00096057"/>
    <w:rsid w:val="00096634"/>
    <w:rsid w:val="00096EE2"/>
    <w:rsid w:val="00097EE5"/>
    <w:rsid w:val="000A0403"/>
    <w:rsid w:val="000A571B"/>
    <w:rsid w:val="000A63B4"/>
    <w:rsid w:val="000A6E06"/>
    <w:rsid w:val="000B0991"/>
    <w:rsid w:val="000B1A40"/>
    <w:rsid w:val="000B27F9"/>
    <w:rsid w:val="000B28B5"/>
    <w:rsid w:val="000B2FAB"/>
    <w:rsid w:val="000B4233"/>
    <w:rsid w:val="000B44A8"/>
    <w:rsid w:val="000B4588"/>
    <w:rsid w:val="000B59FF"/>
    <w:rsid w:val="000B7B50"/>
    <w:rsid w:val="000C0496"/>
    <w:rsid w:val="000C1FE8"/>
    <w:rsid w:val="000C2191"/>
    <w:rsid w:val="000C21C7"/>
    <w:rsid w:val="000C239B"/>
    <w:rsid w:val="000C24C1"/>
    <w:rsid w:val="000C29EF"/>
    <w:rsid w:val="000C3483"/>
    <w:rsid w:val="000C54AF"/>
    <w:rsid w:val="000C5CBB"/>
    <w:rsid w:val="000C60DC"/>
    <w:rsid w:val="000C636A"/>
    <w:rsid w:val="000C6425"/>
    <w:rsid w:val="000C6723"/>
    <w:rsid w:val="000C73A2"/>
    <w:rsid w:val="000C7435"/>
    <w:rsid w:val="000C7EDB"/>
    <w:rsid w:val="000C7F0D"/>
    <w:rsid w:val="000D1DC1"/>
    <w:rsid w:val="000D30C8"/>
    <w:rsid w:val="000D3AA9"/>
    <w:rsid w:val="000D4050"/>
    <w:rsid w:val="000D427D"/>
    <w:rsid w:val="000D49A7"/>
    <w:rsid w:val="000D4E05"/>
    <w:rsid w:val="000D6D4D"/>
    <w:rsid w:val="000D729A"/>
    <w:rsid w:val="000D76CD"/>
    <w:rsid w:val="000E07E9"/>
    <w:rsid w:val="000E0A11"/>
    <w:rsid w:val="000E1809"/>
    <w:rsid w:val="000E1A9F"/>
    <w:rsid w:val="000E2A68"/>
    <w:rsid w:val="000E3F70"/>
    <w:rsid w:val="000E43FC"/>
    <w:rsid w:val="000E48DF"/>
    <w:rsid w:val="000E5A0E"/>
    <w:rsid w:val="000E6082"/>
    <w:rsid w:val="000E7457"/>
    <w:rsid w:val="000E770C"/>
    <w:rsid w:val="000F00FF"/>
    <w:rsid w:val="000F0784"/>
    <w:rsid w:val="000F08EB"/>
    <w:rsid w:val="000F0D4F"/>
    <w:rsid w:val="000F11D1"/>
    <w:rsid w:val="000F1649"/>
    <w:rsid w:val="000F21C9"/>
    <w:rsid w:val="000F3211"/>
    <w:rsid w:val="000F39CC"/>
    <w:rsid w:val="000F40CC"/>
    <w:rsid w:val="000F4BD8"/>
    <w:rsid w:val="000F605F"/>
    <w:rsid w:val="000F63EB"/>
    <w:rsid w:val="00101CB9"/>
    <w:rsid w:val="001042E8"/>
    <w:rsid w:val="001044C9"/>
    <w:rsid w:val="00104739"/>
    <w:rsid w:val="00105A3F"/>
    <w:rsid w:val="00105C4A"/>
    <w:rsid w:val="001062A9"/>
    <w:rsid w:val="00106707"/>
    <w:rsid w:val="001068AB"/>
    <w:rsid w:val="00106E5A"/>
    <w:rsid w:val="00107039"/>
    <w:rsid w:val="0010771D"/>
    <w:rsid w:val="001077C7"/>
    <w:rsid w:val="001102E0"/>
    <w:rsid w:val="001104CD"/>
    <w:rsid w:val="00110578"/>
    <w:rsid w:val="0011154D"/>
    <w:rsid w:val="00113739"/>
    <w:rsid w:val="001145A4"/>
    <w:rsid w:val="00115026"/>
    <w:rsid w:val="00115187"/>
    <w:rsid w:val="001161DF"/>
    <w:rsid w:val="0012087F"/>
    <w:rsid w:val="001213C9"/>
    <w:rsid w:val="00121DD6"/>
    <w:rsid w:val="0012236E"/>
    <w:rsid w:val="00122457"/>
    <w:rsid w:val="00123313"/>
    <w:rsid w:val="00124E2D"/>
    <w:rsid w:val="00124E65"/>
    <w:rsid w:val="00124EBE"/>
    <w:rsid w:val="00125E46"/>
    <w:rsid w:val="001269F9"/>
    <w:rsid w:val="00127C23"/>
    <w:rsid w:val="00127E59"/>
    <w:rsid w:val="00130823"/>
    <w:rsid w:val="00130B28"/>
    <w:rsid w:val="00131685"/>
    <w:rsid w:val="00131E80"/>
    <w:rsid w:val="0013223C"/>
    <w:rsid w:val="001325F3"/>
    <w:rsid w:val="001329E9"/>
    <w:rsid w:val="0013378B"/>
    <w:rsid w:val="00134E47"/>
    <w:rsid w:val="0013539C"/>
    <w:rsid w:val="00135C4C"/>
    <w:rsid w:val="00135E46"/>
    <w:rsid w:val="0013612B"/>
    <w:rsid w:val="00136219"/>
    <w:rsid w:val="001372FB"/>
    <w:rsid w:val="00137828"/>
    <w:rsid w:val="001409D2"/>
    <w:rsid w:val="00141C13"/>
    <w:rsid w:val="0014200B"/>
    <w:rsid w:val="00142298"/>
    <w:rsid w:val="001459E4"/>
    <w:rsid w:val="00145DF0"/>
    <w:rsid w:val="0014636E"/>
    <w:rsid w:val="001467F8"/>
    <w:rsid w:val="00150625"/>
    <w:rsid w:val="00150F23"/>
    <w:rsid w:val="00151050"/>
    <w:rsid w:val="00151AEE"/>
    <w:rsid w:val="001522BC"/>
    <w:rsid w:val="0015343A"/>
    <w:rsid w:val="00153749"/>
    <w:rsid w:val="00153BC3"/>
    <w:rsid w:val="0015485A"/>
    <w:rsid w:val="00154953"/>
    <w:rsid w:val="00154EEE"/>
    <w:rsid w:val="00154F74"/>
    <w:rsid w:val="001565B9"/>
    <w:rsid w:val="0015682C"/>
    <w:rsid w:val="00156AE5"/>
    <w:rsid w:val="00156BA8"/>
    <w:rsid w:val="001616D3"/>
    <w:rsid w:val="00161F23"/>
    <w:rsid w:val="001626C3"/>
    <w:rsid w:val="00162B88"/>
    <w:rsid w:val="00163608"/>
    <w:rsid w:val="00164D16"/>
    <w:rsid w:val="00165B63"/>
    <w:rsid w:val="00166C3D"/>
    <w:rsid w:val="00167567"/>
    <w:rsid w:val="00170392"/>
    <w:rsid w:val="001706F7"/>
    <w:rsid w:val="001712AE"/>
    <w:rsid w:val="0017158E"/>
    <w:rsid w:val="001727FC"/>
    <w:rsid w:val="001732C3"/>
    <w:rsid w:val="00173DBD"/>
    <w:rsid w:val="00173EDF"/>
    <w:rsid w:val="00175C9D"/>
    <w:rsid w:val="00176257"/>
    <w:rsid w:val="001763DF"/>
    <w:rsid w:val="00176996"/>
    <w:rsid w:val="00177BFA"/>
    <w:rsid w:val="00177C12"/>
    <w:rsid w:val="00177E7D"/>
    <w:rsid w:val="00180BE0"/>
    <w:rsid w:val="00181557"/>
    <w:rsid w:val="00181738"/>
    <w:rsid w:val="00183401"/>
    <w:rsid w:val="001834EA"/>
    <w:rsid w:val="0018396A"/>
    <w:rsid w:val="00183E26"/>
    <w:rsid w:val="00183FB3"/>
    <w:rsid w:val="001845DC"/>
    <w:rsid w:val="001849BA"/>
    <w:rsid w:val="00184D8F"/>
    <w:rsid w:val="00185254"/>
    <w:rsid w:val="00185512"/>
    <w:rsid w:val="001861B3"/>
    <w:rsid w:val="0018672D"/>
    <w:rsid w:val="00186B3F"/>
    <w:rsid w:val="00190131"/>
    <w:rsid w:val="0019093B"/>
    <w:rsid w:val="00191691"/>
    <w:rsid w:val="00191D96"/>
    <w:rsid w:val="00192576"/>
    <w:rsid w:val="00192C5B"/>
    <w:rsid w:val="00195BFE"/>
    <w:rsid w:val="00196A04"/>
    <w:rsid w:val="00197422"/>
    <w:rsid w:val="001977D2"/>
    <w:rsid w:val="00197CFD"/>
    <w:rsid w:val="001A1ED6"/>
    <w:rsid w:val="001A2964"/>
    <w:rsid w:val="001A3AAB"/>
    <w:rsid w:val="001A4198"/>
    <w:rsid w:val="001A523B"/>
    <w:rsid w:val="001A53DE"/>
    <w:rsid w:val="001A5A04"/>
    <w:rsid w:val="001A6670"/>
    <w:rsid w:val="001A6BC8"/>
    <w:rsid w:val="001B0A39"/>
    <w:rsid w:val="001B137D"/>
    <w:rsid w:val="001B19EE"/>
    <w:rsid w:val="001B1E79"/>
    <w:rsid w:val="001B2F6C"/>
    <w:rsid w:val="001B3935"/>
    <w:rsid w:val="001B4697"/>
    <w:rsid w:val="001B4978"/>
    <w:rsid w:val="001B54DF"/>
    <w:rsid w:val="001B5E0D"/>
    <w:rsid w:val="001B6A50"/>
    <w:rsid w:val="001B7F7F"/>
    <w:rsid w:val="001C08CB"/>
    <w:rsid w:val="001C0BEA"/>
    <w:rsid w:val="001C0F6E"/>
    <w:rsid w:val="001C1923"/>
    <w:rsid w:val="001C34EF"/>
    <w:rsid w:val="001C3804"/>
    <w:rsid w:val="001C3B1F"/>
    <w:rsid w:val="001C5480"/>
    <w:rsid w:val="001C5F17"/>
    <w:rsid w:val="001C62E5"/>
    <w:rsid w:val="001C6CB0"/>
    <w:rsid w:val="001D0235"/>
    <w:rsid w:val="001D0863"/>
    <w:rsid w:val="001D0C9A"/>
    <w:rsid w:val="001D0D07"/>
    <w:rsid w:val="001D0F4D"/>
    <w:rsid w:val="001D1595"/>
    <w:rsid w:val="001D2E96"/>
    <w:rsid w:val="001D3758"/>
    <w:rsid w:val="001D37F6"/>
    <w:rsid w:val="001D38EC"/>
    <w:rsid w:val="001D3F73"/>
    <w:rsid w:val="001D46C9"/>
    <w:rsid w:val="001D4AC8"/>
    <w:rsid w:val="001D4B44"/>
    <w:rsid w:val="001D4F18"/>
    <w:rsid w:val="001D5494"/>
    <w:rsid w:val="001D5E79"/>
    <w:rsid w:val="001E00F8"/>
    <w:rsid w:val="001E053E"/>
    <w:rsid w:val="001E0B14"/>
    <w:rsid w:val="001E2100"/>
    <w:rsid w:val="001E29C5"/>
    <w:rsid w:val="001E2D03"/>
    <w:rsid w:val="001E2E7D"/>
    <w:rsid w:val="001E3B4F"/>
    <w:rsid w:val="001E45F1"/>
    <w:rsid w:val="001E54F0"/>
    <w:rsid w:val="001E6B5D"/>
    <w:rsid w:val="001E7EBB"/>
    <w:rsid w:val="001F008A"/>
    <w:rsid w:val="001F0BC2"/>
    <w:rsid w:val="001F10E9"/>
    <w:rsid w:val="001F2439"/>
    <w:rsid w:val="001F2632"/>
    <w:rsid w:val="001F270E"/>
    <w:rsid w:val="001F2DC1"/>
    <w:rsid w:val="001F300F"/>
    <w:rsid w:val="001F30FE"/>
    <w:rsid w:val="001F3AE1"/>
    <w:rsid w:val="001F3F4F"/>
    <w:rsid w:val="001F4F71"/>
    <w:rsid w:val="001F4FA2"/>
    <w:rsid w:val="001F633D"/>
    <w:rsid w:val="001F6D12"/>
    <w:rsid w:val="00200228"/>
    <w:rsid w:val="00202D0F"/>
    <w:rsid w:val="002043D9"/>
    <w:rsid w:val="00204DB4"/>
    <w:rsid w:val="00206BEB"/>
    <w:rsid w:val="00207147"/>
    <w:rsid w:val="00210D47"/>
    <w:rsid w:val="00212F4F"/>
    <w:rsid w:val="0021340F"/>
    <w:rsid w:val="00214D6B"/>
    <w:rsid w:val="002161EE"/>
    <w:rsid w:val="0021671B"/>
    <w:rsid w:val="00216CB3"/>
    <w:rsid w:val="00216D23"/>
    <w:rsid w:val="00216D24"/>
    <w:rsid w:val="00217301"/>
    <w:rsid w:val="0022107D"/>
    <w:rsid w:val="00221602"/>
    <w:rsid w:val="00221A9C"/>
    <w:rsid w:val="002226D0"/>
    <w:rsid w:val="00222E91"/>
    <w:rsid w:val="002245A9"/>
    <w:rsid w:val="0022495A"/>
    <w:rsid w:val="00224D45"/>
    <w:rsid w:val="002257D9"/>
    <w:rsid w:val="00226686"/>
    <w:rsid w:val="00226B60"/>
    <w:rsid w:val="00227EE9"/>
    <w:rsid w:val="00230AD0"/>
    <w:rsid w:val="00232A47"/>
    <w:rsid w:val="00233723"/>
    <w:rsid w:val="00233A3D"/>
    <w:rsid w:val="00233C2E"/>
    <w:rsid w:val="0023482E"/>
    <w:rsid w:val="00237654"/>
    <w:rsid w:val="00237BF1"/>
    <w:rsid w:val="0024061C"/>
    <w:rsid w:val="00240B54"/>
    <w:rsid w:val="00241434"/>
    <w:rsid w:val="00241937"/>
    <w:rsid w:val="00242F34"/>
    <w:rsid w:val="002433EC"/>
    <w:rsid w:val="0024380C"/>
    <w:rsid w:val="00243DD7"/>
    <w:rsid w:val="00245713"/>
    <w:rsid w:val="0024593B"/>
    <w:rsid w:val="002460F4"/>
    <w:rsid w:val="00247A98"/>
    <w:rsid w:val="00247CB5"/>
    <w:rsid w:val="002501D7"/>
    <w:rsid w:val="0025061B"/>
    <w:rsid w:val="0025141F"/>
    <w:rsid w:val="002516D6"/>
    <w:rsid w:val="002521F2"/>
    <w:rsid w:val="00252689"/>
    <w:rsid w:val="0025299A"/>
    <w:rsid w:val="00252BB6"/>
    <w:rsid w:val="00252C35"/>
    <w:rsid w:val="0025328E"/>
    <w:rsid w:val="0025389C"/>
    <w:rsid w:val="0025493F"/>
    <w:rsid w:val="00254E9D"/>
    <w:rsid w:val="00255997"/>
    <w:rsid w:val="0025656A"/>
    <w:rsid w:val="002614D1"/>
    <w:rsid w:val="00263BCD"/>
    <w:rsid w:val="00263C86"/>
    <w:rsid w:val="002643C7"/>
    <w:rsid w:val="00265273"/>
    <w:rsid w:val="0026617E"/>
    <w:rsid w:val="00266ACD"/>
    <w:rsid w:val="00267011"/>
    <w:rsid w:val="002705FF"/>
    <w:rsid w:val="00270722"/>
    <w:rsid w:val="00271DDA"/>
    <w:rsid w:val="00272A13"/>
    <w:rsid w:val="00272AA0"/>
    <w:rsid w:val="00273651"/>
    <w:rsid w:val="00273AEB"/>
    <w:rsid w:val="002757B6"/>
    <w:rsid w:val="00276238"/>
    <w:rsid w:val="002765BE"/>
    <w:rsid w:val="0028071A"/>
    <w:rsid w:val="0028090D"/>
    <w:rsid w:val="0028161D"/>
    <w:rsid w:val="00282799"/>
    <w:rsid w:val="00282F9D"/>
    <w:rsid w:val="0028342F"/>
    <w:rsid w:val="00285048"/>
    <w:rsid w:val="00285788"/>
    <w:rsid w:val="00285CBC"/>
    <w:rsid w:val="00285DDC"/>
    <w:rsid w:val="00285F41"/>
    <w:rsid w:val="002865AA"/>
    <w:rsid w:val="0028730A"/>
    <w:rsid w:val="00290237"/>
    <w:rsid w:val="00290F4F"/>
    <w:rsid w:val="002910BF"/>
    <w:rsid w:val="0029193A"/>
    <w:rsid w:val="00291FF8"/>
    <w:rsid w:val="00292380"/>
    <w:rsid w:val="00293F29"/>
    <w:rsid w:val="00294C62"/>
    <w:rsid w:val="002952FD"/>
    <w:rsid w:val="0029579E"/>
    <w:rsid w:val="00296C10"/>
    <w:rsid w:val="00297074"/>
    <w:rsid w:val="0029796A"/>
    <w:rsid w:val="002A16AE"/>
    <w:rsid w:val="002A1CDF"/>
    <w:rsid w:val="002A2160"/>
    <w:rsid w:val="002A22E5"/>
    <w:rsid w:val="002A263B"/>
    <w:rsid w:val="002A26D3"/>
    <w:rsid w:val="002A2B3B"/>
    <w:rsid w:val="002A2BAA"/>
    <w:rsid w:val="002A2D55"/>
    <w:rsid w:val="002A391E"/>
    <w:rsid w:val="002A3F34"/>
    <w:rsid w:val="002A5977"/>
    <w:rsid w:val="002A6491"/>
    <w:rsid w:val="002A6973"/>
    <w:rsid w:val="002A736F"/>
    <w:rsid w:val="002B028F"/>
    <w:rsid w:val="002B038D"/>
    <w:rsid w:val="002B039B"/>
    <w:rsid w:val="002B06E1"/>
    <w:rsid w:val="002B12DA"/>
    <w:rsid w:val="002B142E"/>
    <w:rsid w:val="002B1D99"/>
    <w:rsid w:val="002B2A66"/>
    <w:rsid w:val="002B334D"/>
    <w:rsid w:val="002B3FA2"/>
    <w:rsid w:val="002B4B31"/>
    <w:rsid w:val="002B58CB"/>
    <w:rsid w:val="002B6296"/>
    <w:rsid w:val="002B6EB9"/>
    <w:rsid w:val="002B74D4"/>
    <w:rsid w:val="002B7A9A"/>
    <w:rsid w:val="002C0125"/>
    <w:rsid w:val="002C17E7"/>
    <w:rsid w:val="002C218C"/>
    <w:rsid w:val="002C312D"/>
    <w:rsid w:val="002C46D0"/>
    <w:rsid w:val="002C47F1"/>
    <w:rsid w:val="002C4E1C"/>
    <w:rsid w:val="002C4E5A"/>
    <w:rsid w:val="002C4EB9"/>
    <w:rsid w:val="002C67D3"/>
    <w:rsid w:val="002C75B6"/>
    <w:rsid w:val="002D00B1"/>
    <w:rsid w:val="002D0FE4"/>
    <w:rsid w:val="002D3ABF"/>
    <w:rsid w:val="002D3BFA"/>
    <w:rsid w:val="002D3FBA"/>
    <w:rsid w:val="002D43F8"/>
    <w:rsid w:val="002D44BE"/>
    <w:rsid w:val="002D6C4A"/>
    <w:rsid w:val="002D7107"/>
    <w:rsid w:val="002D75E9"/>
    <w:rsid w:val="002D7A71"/>
    <w:rsid w:val="002D7E8F"/>
    <w:rsid w:val="002E1116"/>
    <w:rsid w:val="002E2614"/>
    <w:rsid w:val="002E293D"/>
    <w:rsid w:val="002E320D"/>
    <w:rsid w:val="002E3A61"/>
    <w:rsid w:val="002E448D"/>
    <w:rsid w:val="002E4E9C"/>
    <w:rsid w:val="002E4F6B"/>
    <w:rsid w:val="002E4FF9"/>
    <w:rsid w:val="002E66F9"/>
    <w:rsid w:val="002F0093"/>
    <w:rsid w:val="002F03EB"/>
    <w:rsid w:val="002F06B9"/>
    <w:rsid w:val="002F09AD"/>
    <w:rsid w:val="002F0B91"/>
    <w:rsid w:val="002F2111"/>
    <w:rsid w:val="002F2882"/>
    <w:rsid w:val="002F34B2"/>
    <w:rsid w:val="002F3DB3"/>
    <w:rsid w:val="002F48AA"/>
    <w:rsid w:val="002F48D8"/>
    <w:rsid w:val="002F4E3F"/>
    <w:rsid w:val="00300490"/>
    <w:rsid w:val="00300B9A"/>
    <w:rsid w:val="003015C1"/>
    <w:rsid w:val="00302854"/>
    <w:rsid w:val="00302DA3"/>
    <w:rsid w:val="003043EF"/>
    <w:rsid w:val="0030555F"/>
    <w:rsid w:val="00305BB9"/>
    <w:rsid w:val="00305D0F"/>
    <w:rsid w:val="00306D23"/>
    <w:rsid w:val="00310CEC"/>
    <w:rsid w:val="003110B0"/>
    <w:rsid w:val="00311E26"/>
    <w:rsid w:val="0031283B"/>
    <w:rsid w:val="003129D4"/>
    <w:rsid w:val="00313009"/>
    <w:rsid w:val="00313909"/>
    <w:rsid w:val="00313A47"/>
    <w:rsid w:val="0031400F"/>
    <w:rsid w:val="00314BE4"/>
    <w:rsid w:val="0031577B"/>
    <w:rsid w:val="0031660D"/>
    <w:rsid w:val="00316647"/>
    <w:rsid w:val="003177EE"/>
    <w:rsid w:val="003203BC"/>
    <w:rsid w:val="0032052E"/>
    <w:rsid w:val="00321BDB"/>
    <w:rsid w:val="00322C81"/>
    <w:rsid w:val="00322EE2"/>
    <w:rsid w:val="00323457"/>
    <w:rsid w:val="003236D5"/>
    <w:rsid w:val="003245BF"/>
    <w:rsid w:val="00325E7C"/>
    <w:rsid w:val="0032758F"/>
    <w:rsid w:val="00330033"/>
    <w:rsid w:val="00330336"/>
    <w:rsid w:val="0033295F"/>
    <w:rsid w:val="0033326A"/>
    <w:rsid w:val="00333FF5"/>
    <w:rsid w:val="00333FF6"/>
    <w:rsid w:val="003356C4"/>
    <w:rsid w:val="00335DC9"/>
    <w:rsid w:val="0033625B"/>
    <w:rsid w:val="00336959"/>
    <w:rsid w:val="00336E66"/>
    <w:rsid w:val="003379BA"/>
    <w:rsid w:val="00337D3E"/>
    <w:rsid w:val="00340BF1"/>
    <w:rsid w:val="00341161"/>
    <w:rsid w:val="00342015"/>
    <w:rsid w:val="00342218"/>
    <w:rsid w:val="003424BD"/>
    <w:rsid w:val="0034282A"/>
    <w:rsid w:val="00342D31"/>
    <w:rsid w:val="0034309F"/>
    <w:rsid w:val="0034337E"/>
    <w:rsid w:val="0034371D"/>
    <w:rsid w:val="00343E1E"/>
    <w:rsid w:val="00344B77"/>
    <w:rsid w:val="0034526F"/>
    <w:rsid w:val="003458C0"/>
    <w:rsid w:val="0034598E"/>
    <w:rsid w:val="00345D03"/>
    <w:rsid w:val="0034759F"/>
    <w:rsid w:val="003478B7"/>
    <w:rsid w:val="00347D63"/>
    <w:rsid w:val="0035088D"/>
    <w:rsid w:val="00351D63"/>
    <w:rsid w:val="00351F21"/>
    <w:rsid w:val="0035205A"/>
    <w:rsid w:val="00352615"/>
    <w:rsid w:val="0035283A"/>
    <w:rsid w:val="00353F2C"/>
    <w:rsid w:val="003541B2"/>
    <w:rsid w:val="00356256"/>
    <w:rsid w:val="00356BDE"/>
    <w:rsid w:val="0035706F"/>
    <w:rsid w:val="00357214"/>
    <w:rsid w:val="00357836"/>
    <w:rsid w:val="003607BF"/>
    <w:rsid w:val="00360AD7"/>
    <w:rsid w:val="00360E38"/>
    <w:rsid w:val="003622FF"/>
    <w:rsid w:val="003623B2"/>
    <w:rsid w:val="0036291A"/>
    <w:rsid w:val="00362CF0"/>
    <w:rsid w:val="003645A4"/>
    <w:rsid w:val="003652C8"/>
    <w:rsid w:val="003659D2"/>
    <w:rsid w:val="00370BCC"/>
    <w:rsid w:val="00371C94"/>
    <w:rsid w:val="00372435"/>
    <w:rsid w:val="00372589"/>
    <w:rsid w:val="00372FDA"/>
    <w:rsid w:val="00373A2E"/>
    <w:rsid w:val="00374870"/>
    <w:rsid w:val="00374AA0"/>
    <w:rsid w:val="00376548"/>
    <w:rsid w:val="0037742D"/>
    <w:rsid w:val="00377484"/>
    <w:rsid w:val="0038008F"/>
    <w:rsid w:val="0038110C"/>
    <w:rsid w:val="003827BF"/>
    <w:rsid w:val="00382BD7"/>
    <w:rsid w:val="0038303A"/>
    <w:rsid w:val="00383207"/>
    <w:rsid w:val="00383D84"/>
    <w:rsid w:val="0038573D"/>
    <w:rsid w:val="0038590A"/>
    <w:rsid w:val="003859F3"/>
    <w:rsid w:val="003868F0"/>
    <w:rsid w:val="0039097D"/>
    <w:rsid w:val="0039416C"/>
    <w:rsid w:val="00394B06"/>
    <w:rsid w:val="0039672D"/>
    <w:rsid w:val="00397B8C"/>
    <w:rsid w:val="00397EC4"/>
    <w:rsid w:val="003A11F9"/>
    <w:rsid w:val="003A27D3"/>
    <w:rsid w:val="003A3E60"/>
    <w:rsid w:val="003A44CD"/>
    <w:rsid w:val="003A53FE"/>
    <w:rsid w:val="003A5648"/>
    <w:rsid w:val="003A6A43"/>
    <w:rsid w:val="003A730E"/>
    <w:rsid w:val="003B0552"/>
    <w:rsid w:val="003B0556"/>
    <w:rsid w:val="003B20F2"/>
    <w:rsid w:val="003B3114"/>
    <w:rsid w:val="003B3AD5"/>
    <w:rsid w:val="003B431F"/>
    <w:rsid w:val="003B44A4"/>
    <w:rsid w:val="003B44F0"/>
    <w:rsid w:val="003B4945"/>
    <w:rsid w:val="003B582B"/>
    <w:rsid w:val="003B6F39"/>
    <w:rsid w:val="003B77B3"/>
    <w:rsid w:val="003C08A0"/>
    <w:rsid w:val="003C1412"/>
    <w:rsid w:val="003C1459"/>
    <w:rsid w:val="003C1858"/>
    <w:rsid w:val="003C2369"/>
    <w:rsid w:val="003C2972"/>
    <w:rsid w:val="003C3682"/>
    <w:rsid w:val="003C3E44"/>
    <w:rsid w:val="003C493F"/>
    <w:rsid w:val="003C54D9"/>
    <w:rsid w:val="003C5BA5"/>
    <w:rsid w:val="003C6595"/>
    <w:rsid w:val="003C6BF5"/>
    <w:rsid w:val="003C6E01"/>
    <w:rsid w:val="003C6F75"/>
    <w:rsid w:val="003C74DD"/>
    <w:rsid w:val="003C753C"/>
    <w:rsid w:val="003C7F3B"/>
    <w:rsid w:val="003D0339"/>
    <w:rsid w:val="003D191C"/>
    <w:rsid w:val="003D20A3"/>
    <w:rsid w:val="003D28C1"/>
    <w:rsid w:val="003D2E62"/>
    <w:rsid w:val="003D422B"/>
    <w:rsid w:val="003D4A29"/>
    <w:rsid w:val="003D4C81"/>
    <w:rsid w:val="003D4DB8"/>
    <w:rsid w:val="003D4E79"/>
    <w:rsid w:val="003D4ECB"/>
    <w:rsid w:val="003D5576"/>
    <w:rsid w:val="003D5E89"/>
    <w:rsid w:val="003D691F"/>
    <w:rsid w:val="003D6FF7"/>
    <w:rsid w:val="003D79D9"/>
    <w:rsid w:val="003D7ED7"/>
    <w:rsid w:val="003D7F42"/>
    <w:rsid w:val="003E06E7"/>
    <w:rsid w:val="003E0736"/>
    <w:rsid w:val="003E17CA"/>
    <w:rsid w:val="003E227F"/>
    <w:rsid w:val="003E324E"/>
    <w:rsid w:val="003E333C"/>
    <w:rsid w:val="003E3A0A"/>
    <w:rsid w:val="003E46CD"/>
    <w:rsid w:val="003E52A6"/>
    <w:rsid w:val="003E58BE"/>
    <w:rsid w:val="003E6FEB"/>
    <w:rsid w:val="003E763E"/>
    <w:rsid w:val="003F092B"/>
    <w:rsid w:val="003F09F8"/>
    <w:rsid w:val="003F0F0D"/>
    <w:rsid w:val="003F11FC"/>
    <w:rsid w:val="003F3520"/>
    <w:rsid w:val="003F38F7"/>
    <w:rsid w:val="003F57DA"/>
    <w:rsid w:val="003F5915"/>
    <w:rsid w:val="003F5BE5"/>
    <w:rsid w:val="003F61E3"/>
    <w:rsid w:val="003F66A9"/>
    <w:rsid w:val="003F6994"/>
    <w:rsid w:val="003F699B"/>
    <w:rsid w:val="003F7575"/>
    <w:rsid w:val="003F7F73"/>
    <w:rsid w:val="004011D3"/>
    <w:rsid w:val="00401AD5"/>
    <w:rsid w:val="00401EA5"/>
    <w:rsid w:val="0040210E"/>
    <w:rsid w:val="00402785"/>
    <w:rsid w:val="00402A6B"/>
    <w:rsid w:val="00404F67"/>
    <w:rsid w:val="004051FB"/>
    <w:rsid w:val="00405789"/>
    <w:rsid w:val="00405F8D"/>
    <w:rsid w:val="00407D8F"/>
    <w:rsid w:val="00410BBA"/>
    <w:rsid w:val="00411EF7"/>
    <w:rsid w:val="00413514"/>
    <w:rsid w:val="00414D84"/>
    <w:rsid w:val="00415502"/>
    <w:rsid w:val="004176C6"/>
    <w:rsid w:val="0041781C"/>
    <w:rsid w:val="004179CE"/>
    <w:rsid w:val="00420D40"/>
    <w:rsid w:val="00420D5E"/>
    <w:rsid w:val="0042118C"/>
    <w:rsid w:val="00421A88"/>
    <w:rsid w:val="00422135"/>
    <w:rsid w:val="00422B33"/>
    <w:rsid w:val="00422C61"/>
    <w:rsid w:val="0042569D"/>
    <w:rsid w:val="00425A35"/>
    <w:rsid w:val="00425E79"/>
    <w:rsid w:val="00426A75"/>
    <w:rsid w:val="004300A6"/>
    <w:rsid w:val="004307D7"/>
    <w:rsid w:val="00431DB4"/>
    <w:rsid w:val="00432071"/>
    <w:rsid w:val="00433F07"/>
    <w:rsid w:val="00434D99"/>
    <w:rsid w:val="00435289"/>
    <w:rsid w:val="00436E18"/>
    <w:rsid w:val="00436FB9"/>
    <w:rsid w:val="00440567"/>
    <w:rsid w:val="00441E46"/>
    <w:rsid w:val="0044282D"/>
    <w:rsid w:val="00442BDC"/>
    <w:rsid w:val="00443DAC"/>
    <w:rsid w:val="00444D89"/>
    <w:rsid w:val="00445A51"/>
    <w:rsid w:val="004460F6"/>
    <w:rsid w:val="00446808"/>
    <w:rsid w:val="0044696D"/>
    <w:rsid w:val="00446A4E"/>
    <w:rsid w:val="00447CB9"/>
    <w:rsid w:val="004511D2"/>
    <w:rsid w:val="004521C0"/>
    <w:rsid w:val="004526E0"/>
    <w:rsid w:val="0045330F"/>
    <w:rsid w:val="004543CA"/>
    <w:rsid w:val="004545AF"/>
    <w:rsid w:val="0045470E"/>
    <w:rsid w:val="00454ABE"/>
    <w:rsid w:val="00454E6A"/>
    <w:rsid w:val="004550B1"/>
    <w:rsid w:val="00455385"/>
    <w:rsid w:val="00456911"/>
    <w:rsid w:val="00460CCC"/>
    <w:rsid w:val="00462125"/>
    <w:rsid w:val="0046239D"/>
    <w:rsid w:val="00462A33"/>
    <w:rsid w:val="00462AD2"/>
    <w:rsid w:val="004632F1"/>
    <w:rsid w:val="004641FC"/>
    <w:rsid w:val="00464986"/>
    <w:rsid w:val="00464B66"/>
    <w:rsid w:val="00466E33"/>
    <w:rsid w:val="0047033F"/>
    <w:rsid w:val="00470513"/>
    <w:rsid w:val="0047103E"/>
    <w:rsid w:val="00471584"/>
    <w:rsid w:val="00471D71"/>
    <w:rsid w:val="004727AC"/>
    <w:rsid w:val="0047357B"/>
    <w:rsid w:val="004739E5"/>
    <w:rsid w:val="004741CB"/>
    <w:rsid w:val="00475BBC"/>
    <w:rsid w:val="00475D03"/>
    <w:rsid w:val="00480A73"/>
    <w:rsid w:val="00481368"/>
    <w:rsid w:val="004832E3"/>
    <w:rsid w:val="00483ABC"/>
    <w:rsid w:val="0048402D"/>
    <w:rsid w:val="004852CB"/>
    <w:rsid w:val="004869F6"/>
    <w:rsid w:val="00487515"/>
    <w:rsid w:val="004876AF"/>
    <w:rsid w:val="004878C0"/>
    <w:rsid w:val="00490288"/>
    <w:rsid w:val="00490634"/>
    <w:rsid w:val="00490B3A"/>
    <w:rsid w:val="00490D78"/>
    <w:rsid w:val="0049187D"/>
    <w:rsid w:val="0049257C"/>
    <w:rsid w:val="004935DF"/>
    <w:rsid w:val="00493AFD"/>
    <w:rsid w:val="00493EA3"/>
    <w:rsid w:val="00494F27"/>
    <w:rsid w:val="004954CD"/>
    <w:rsid w:val="0049571F"/>
    <w:rsid w:val="00496237"/>
    <w:rsid w:val="00496289"/>
    <w:rsid w:val="00497F4D"/>
    <w:rsid w:val="004A0721"/>
    <w:rsid w:val="004A0970"/>
    <w:rsid w:val="004A1776"/>
    <w:rsid w:val="004A20FB"/>
    <w:rsid w:val="004A3157"/>
    <w:rsid w:val="004A354D"/>
    <w:rsid w:val="004A36BB"/>
    <w:rsid w:val="004A38EA"/>
    <w:rsid w:val="004A460C"/>
    <w:rsid w:val="004A594D"/>
    <w:rsid w:val="004A7589"/>
    <w:rsid w:val="004A7A13"/>
    <w:rsid w:val="004B136C"/>
    <w:rsid w:val="004B182D"/>
    <w:rsid w:val="004B2236"/>
    <w:rsid w:val="004B24D2"/>
    <w:rsid w:val="004B32C9"/>
    <w:rsid w:val="004B391D"/>
    <w:rsid w:val="004B3B5F"/>
    <w:rsid w:val="004B4246"/>
    <w:rsid w:val="004B4282"/>
    <w:rsid w:val="004B4621"/>
    <w:rsid w:val="004B652A"/>
    <w:rsid w:val="004B7F11"/>
    <w:rsid w:val="004C054B"/>
    <w:rsid w:val="004C1CC6"/>
    <w:rsid w:val="004C23B6"/>
    <w:rsid w:val="004C27DE"/>
    <w:rsid w:val="004C314D"/>
    <w:rsid w:val="004C3E91"/>
    <w:rsid w:val="004C5BAB"/>
    <w:rsid w:val="004C6419"/>
    <w:rsid w:val="004C6CFA"/>
    <w:rsid w:val="004C6E9A"/>
    <w:rsid w:val="004D0A6D"/>
    <w:rsid w:val="004D0CB9"/>
    <w:rsid w:val="004D0ECB"/>
    <w:rsid w:val="004D209E"/>
    <w:rsid w:val="004D2AFF"/>
    <w:rsid w:val="004D2EB6"/>
    <w:rsid w:val="004D4017"/>
    <w:rsid w:val="004D44B6"/>
    <w:rsid w:val="004D49C8"/>
    <w:rsid w:val="004D4CE6"/>
    <w:rsid w:val="004D6355"/>
    <w:rsid w:val="004D7344"/>
    <w:rsid w:val="004D7477"/>
    <w:rsid w:val="004D7621"/>
    <w:rsid w:val="004D7771"/>
    <w:rsid w:val="004D7E69"/>
    <w:rsid w:val="004E0096"/>
    <w:rsid w:val="004E058F"/>
    <w:rsid w:val="004E163A"/>
    <w:rsid w:val="004E429E"/>
    <w:rsid w:val="004E722D"/>
    <w:rsid w:val="004E76F3"/>
    <w:rsid w:val="004E7792"/>
    <w:rsid w:val="004E7996"/>
    <w:rsid w:val="004E7F7F"/>
    <w:rsid w:val="004F09FC"/>
    <w:rsid w:val="004F1592"/>
    <w:rsid w:val="004F18B2"/>
    <w:rsid w:val="004F20E0"/>
    <w:rsid w:val="004F21BF"/>
    <w:rsid w:val="004F260C"/>
    <w:rsid w:val="004F2946"/>
    <w:rsid w:val="004F2AF1"/>
    <w:rsid w:val="004F3EDD"/>
    <w:rsid w:val="004F41D4"/>
    <w:rsid w:val="004F4573"/>
    <w:rsid w:val="004F4AF5"/>
    <w:rsid w:val="004F5AC7"/>
    <w:rsid w:val="004F6CE7"/>
    <w:rsid w:val="004F6E99"/>
    <w:rsid w:val="004F6F49"/>
    <w:rsid w:val="004F722A"/>
    <w:rsid w:val="005002FF"/>
    <w:rsid w:val="005007B4"/>
    <w:rsid w:val="00501324"/>
    <w:rsid w:val="00502F73"/>
    <w:rsid w:val="005031E1"/>
    <w:rsid w:val="005037D0"/>
    <w:rsid w:val="00503805"/>
    <w:rsid w:val="005044F5"/>
    <w:rsid w:val="00504C77"/>
    <w:rsid w:val="00506583"/>
    <w:rsid w:val="00507AB8"/>
    <w:rsid w:val="00510154"/>
    <w:rsid w:val="00510596"/>
    <w:rsid w:val="00512380"/>
    <w:rsid w:val="0051289D"/>
    <w:rsid w:val="005128B0"/>
    <w:rsid w:val="00513157"/>
    <w:rsid w:val="0051346F"/>
    <w:rsid w:val="0051521A"/>
    <w:rsid w:val="00515346"/>
    <w:rsid w:val="00515600"/>
    <w:rsid w:val="00515E35"/>
    <w:rsid w:val="0051643F"/>
    <w:rsid w:val="00517660"/>
    <w:rsid w:val="005177F6"/>
    <w:rsid w:val="00517E75"/>
    <w:rsid w:val="00520EB5"/>
    <w:rsid w:val="005220A1"/>
    <w:rsid w:val="0052225A"/>
    <w:rsid w:val="00522729"/>
    <w:rsid w:val="00522CF6"/>
    <w:rsid w:val="00523904"/>
    <w:rsid w:val="00524A0D"/>
    <w:rsid w:val="00524D12"/>
    <w:rsid w:val="00525EA6"/>
    <w:rsid w:val="005263F4"/>
    <w:rsid w:val="005271BE"/>
    <w:rsid w:val="0053027B"/>
    <w:rsid w:val="00531A16"/>
    <w:rsid w:val="00532147"/>
    <w:rsid w:val="00532277"/>
    <w:rsid w:val="0053240E"/>
    <w:rsid w:val="005324D2"/>
    <w:rsid w:val="00533942"/>
    <w:rsid w:val="00533B48"/>
    <w:rsid w:val="005340F6"/>
    <w:rsid w:val="005351E7"/>
    <w:rsid w:val="00536702"/>
    <w:rsid w:val="00540B5B"/>
    <w:rsid w:val="00540E1C"/>
    <w:rsid w:val="005413EA"/>
    <w:rsid w:val="00541531"/>
    <w:rsid w:val="00541E02"/>
    <w:rsid w:val="00542283"/>
    <w:rsid w:val="0054463E"/>
    <w:rsid w:val="005464F9"/>
    <w:rsid w:val="00546709"/>
    <w:rsid w:val="00546B25"/>
    <w:rsid w:val="005474E2"/>
    <w:rsid w:val="00547CF6"/>
    <w:rsid w:val="0055051D"/>
    <w:rsid w:val="00550C0E"/>
    <w:rsid w:val="0055168D"/>
    <w:rsid w:val="005520DB"/>
    <w:rsid w:val="00552277"/>
    <w:rsid w:val="00552323"/>
    <w:rsid w:val="00552B47"/>
    <w:rsid w:val="005541BB"/>
    <w:rsid w:val="00554847"/>
    <w:rsid w:val="00554888"/>
    <w:rsid w:val="0055495A"/>
    <w:rsid w:val="00554D24"/>
    <w:rsid w:val="0055616F"/>
    <w:rsid w:val="00556341"/>
    <w:rsid w:val="005608F4"/>
    <w:rsid w:val="00561B1C"/>
    <w:rsid w:val="00561B39"/>
    <w:rsid w:val="00562462"/>
    <w:rsid w:val="005624B6"/>
    <w:rsid w:val="00563664"/>
    <w:rsid w:val="00564DFA"/>
    <w:rsid w:val="005650FF"/>
    <w:rsid w:val="005704B8"/>
    <w:rsid w:val="005713B2"/>
    <w:rsid w:val="0057318A"/>
    <w:rsid w:val="0057350D"/>
    <w:rsid w:val="00573A78"/>
    <w:rsid w:val="00573BAB"/>
    <w:rsid w:val="0057459C"/>
    <w:rsid w:val="00575B69"/>
    <w:rsid w:val="00575D9B"/>
    <w:rsid w:val="00575DCD"/>
    <w:rsid w:val="005763F9"/>
    <w:rsid w:val="005776CD"/>
    <w:rsid w:val="00580BAC"/>
    <w:rsid w:val="005828B4"/>
    <w:rsid w:val="0058373D"/>
    <w:rsid w:val="00583803"/>
    <w:rsid w:val="005839C3"/>
    <w:rsid w:val="005839D9"/>
    <w:rsid w:val="00583C51"/>
    <w:rsid w:val="00584241"/>
    <w:rsid w:val="00584590"/>
    <w:rsid w:val="005849A2"/>
    <w:rsid w:val="005862FA"/>
    <w:rsid w:val="0058630E"/>
    <w:rsid w:val="005866F0"/>
    <w:rsid w:val="005878D2"/>
    <w:rsid w:val="00587ADB"/>
    <w:rsid w:val="00590B9E"/>
    <w:rsid w:val="00594299"/>
    <w:rsid w:val="00594B38"/>
    <w:rsid w:val="00595FCB"/>
    <w:rsid w:val="00596159"/>
    <w:rsid w:val="00596512"/>
    <w:rsid w:val="0059661C"/>
    <w:rsid w:val="00596863"/>
    <w:rsid w:val="0059696C"/>
    <w:rsid w:val="005970AC"/>
    <w:rsid w:val="00597A94"/>
    <w:rsid w:val="005A0066"/>
    <w:rsid w:val="005A03DF"/>
    <w:rsid w:val="005A1013"/>
    <w:rsid w:val="005A1DB0"/>
    <w:rsid w:val="005A1FC7"/>
    <w:rsid w:val="005A2028"/>
    <w:rsid w:val="005A2727"/>
    <w:rsid w:val="005A3CC2"/>
    <w:rsid w:val="005A45DA"/>
    <w:rsid w:val="005A4B47"/>
    <w:rsid w:val="005A57B1"/>
    <w:rsid w:val="005A744A"/>
    <w:rsid w:val="005A7598"/>
    <w:rsid w:val="005A7821"/>
    <w:rsid w:val="005B1187"/>
    <w:rsid w:val="005B29F2"/>
    <w:rsid w:val="005B2AD5"/>
    <w:rsid w:val="005B4177"/>
    <w:rsid w:val="005B55E5"/>
    <w:rsid w:val="005B56E9"/>
    <w:rsid w:val="005B5745"/>
    <w:rsid w:val="005B574D"/>
    <w:rsid w:val="005B6043"/>
    <w:rsid w:val="005B6E0E"/>
    <w:rsid w:val="005B7295"/>
    <w:rsid w:val="005C077E"/>
    <w:rsid w:val="005C0F5E"/>
    <w:rsid w:val="005C1B76"/>
    <w:rsid w:val="005C2267"/>
    <w:rsid w:val="005C284E"/>
    <w:rsid w:val="005C30D7"/>
    <w:rsid w:val="005C4878"/>
    <w:rsid w:val="005C5518"/>
    <w:rsid w:val="005C61D1"/>
    <w:rsid w:val="005D3402"/>
    <w:rsid w:val="005D3BDF"/>
    <w:rsid w:val="005D3F72"/>
    <w:rsid w:val="005D4508"/>
    <w:rsid w:val="005D4748"/>
    <w:rsid w:val="005D4B9B"/>
    <w:rsid w:val="005D6399"/>
    <w:rsid w:val="005D647A"/>
    <w:rsid w:val="005D6920"/>
    <w:rsid w:val="005D69D7"/>
    <w:rsid w:val="005E0AD1"/>
    <w:rsid w:val="005E0B16"/>
    <w:rsid w:val="005E0BEC"/>
    <w:rsid w:val="005E101A"/>
    <w:rsid w:val="005E18ED"/>
    <w:rsid w:val="005E19EF"/>
    <w:rsid w:val="005E4832"/>
    <w:rsid w:val="005E71F8"/>
    <w:rsid w:val="005E7FA5"/>
    <w:rsid w:val="005F0C98"/>
    <w:rsid w:val="005F1527"/>
    <w:rsid w:val="005F38A8"/>
    <w:rsid w:val="005F3AA6"/>
    <w:rsid w:val="005F4F07"/>
    <w:rsid w:val="005F5E44"/>
    <w:rsid w:val="005F64A1"/>
    <w:rsid w:val="005F7E79"/>
    <w:rsid w:val="00600821"/>
    <w:rsid w:val="006010E1"/>
    <w:rsid w:val="006012D6"/>
    <w:rsid w:val="0060183F"/>
    <w:rsid w:val="00601DE6"/>
    <w:rsid w:val="00602176"/>
    <w:rsid w:val="00602219"/>
    <w:rsid w:val="00602AED"/>
    <w:rsid w:val="006036B9"/>
    <w:rsid w:val="006040E0"/>
    <w:rsid w:val="0060435D"/>
    <w:rsid w:val="006045F8"/>
    <w:rsid w:val="00605AE5"/>
    <w:rsid w:val="006060C1"/>
    <w:rsid w:val="00606182"/>
    <w:rsid w:val="006062B7"/>
    <w:rsid w:val="006063FE"/>
    <w:rsid w:val="00606D98"/>
    <w:rsid w:val="00606ED8"/>
    <w:rsid w:val="00606F07"/>
    <w:rsid w:val="0060703B"/>
    <w:rsid w:val="00607E51"/>
    <w:rsid w:val="006102E7"/>
    <w:rsid w:val="006119DA"/>
    <w:rsid w:val="00611DBF"/>
    <w:rsid w:val="00611FE8"/>
    <w:rsid w:val="00612CF5"/>
    <w:rsid w:val="006134FA"/>
    <w:rsid w:val="00613ED9"/>
    <w:rsid w:val="00613F6A"/>
    <w:rsid w:val="00615B4F"/>
    <w:rsid w:val="00615F8D"/>
    <w:rsid w:val="00615FDC"/>
    <w:rsid w:val="00616725"/>
    <w:rsid w:val="006178AF"/>
    <w:rsid w:val="00621F55"/>
    <w:rsid w:val="00622DF4"/>
    <w:rsid w:val="00622FB4"/>
    <w:rsid w:val="006233E7"/>
    <w:rsid w:val="00623726"/>
    <w:rsid w:val="006239B5"/>
    <w:rsid w:val="00624E62"/>
    <w:rsid w:val="0062512B"/>
    <w:rsid w:val="006258B8"/>
    <w:rsid w:val="00627D95"/>
    <w:rsid w:val="00630A5D"/>
    <w:rsid w:val="00630DD3"/>
    <w:rsid w:val="0063197F"/>
    <w:rsid w:val="00632BCE"/>
    <w:rsid w:val="006340C7"/>
    <w:rsid w:val="00634136"/>
    <w:rsid w:val="006343DD"/>
    <w:rsid w:val="006348E5"/>
    <w:rsid w:val="006351C8"/>
    <w:rsid w:val="00635819"/>
    <w:rsid w:val="00635937"/>
    <w:rsid w:val="00637A54"/>
    <w:rsid w:val="0064215D"/>
    <w:rsid w:val="00642B03"/>
    <w:rsid w:val="00642D04"/>
    <w:rsid w:val="00642EE4"/>
    <w:rsid w:val="0064392D"/>
    <w:rsid w:val="00643B8A"/>
    <w:rsid w:val="00643CAB"/>
    <w:rsid w:val="00644AF8"/>
    <w:rsid w:val="00645DD2"/>
    <w:rsid w:val="0064678A"/>
    <w:rsid w:val="0064705A"/>
    <w:rsid w:val="0064739D"/>
    <w:rsid w:val="006476B8"/>
    <w:rsid w:val="00647AF1"/>
    <w:rsid w:val="00650BF7"/>
    <w:rsid w:val="00652358"/>
    <w:rsid w:val="00652987"/>
    <w:rsid w:val="00652E59"/>
    <w:rsid w:val="006533D2"/>
    <w:rsid w:val="00654459"/>
    <w:rsid w:val="0065497D"/>
    <w:rsid w:val="006554EF"/>
    <w:rsid w:val="0065569A"/>
    <w:rsid w:val="00656554"/>
    <w:rsid w:val="00656C74"/>
    <w:rsid w:val="0065745C"/>
    <w:rsid w:val="006575A3"/>
    <w:rsid w:val="00660149"/>
    <w:rsid w:val="0066032D"/>
    <w:rsid w:val="006606DA"/>
    <w:rsid w:val="00660EE7"/>
    <w:rsid w:val="0066102A"/>
    <w:rsid w:val="006611E6"/>
    <w:rsid w:val="00664377"/>
    <w:rsid w:val="00665B53"/>
    <w:rsid w:val="00666282"/>
    <w:rsid w:val="006671C2"/>
    <w:rsid w:val="006704AD"/>
    <w:rsid w:val="006707B7"/>
    <w:rsid w:val="006708FD"/>
    <w:rsid w:val="00670AE2"/>
    <w:rsid w:val="00670F61"/>
    <w:rsid w:val="00671B0C"/>
    <w:rsid w:val="00671D83"/>
    <w:rsid w:val="00673E0B"/>
    <w:rsid w:val="00675FD2"/>
    <w:rsid w:val="00676FD4"/>
    <w:rsid w:val="00677C7B"/>
    <w:rsid w:val="006804BB"/>
    <w:rsid w:val="00680BAF"/>
    <w:rsid w:val="00680FEF"/>
    <w:rsid w:val="00681BF2"/>
    <w:rsid w:val="00682457"/>
    <w:rsid w:val="006827E8"/>
    <w:rsid w:val="00683A42"/>
    <w:rsid w:val="00683D95"/>
    <w:rsid w:val="00683DF7"/>
    <w:rsid w:val="0068415A"/>
    <w:rsid w:val="00684850"/>
    <w:rsid w:val="006857B3"/>
    <w:rsid w:val="00685D9B"/>
    <w:rsid w:val="00686B1D"/>
    <w:rsid w:val="00690B39"/>
    <w:rsid w:val="0069222C"/>
    <w:rsid w:val="006928F3"/>
    <w:rsid w:val="00694360"/>
    <w:rsid w:val="0069437C"/>
    <w:rsid w:val="00695AA6"/>
    <w:rsid w:val="00697000"/>
    <w:rsid w:val="00697038"/>
    <w:rsid w:val="006A001B"/>
    <w:rsid w:val="006A0FC1"/>
    <w:rsid w:val="006A122C"/>
    <w:rsid w:val="006A190B"/>
    <w:rsid w:val="006A1E72"/>
    <w:rsid w:val="006A2100"/>
    <w:rsid w:val="006A41DA"/>
    <w:rsid w:val="006A4AFF"/>
    <w:rsid w:val="006A5741"/>
    <w:rsid w:val="006A5A52"/>
    <w:rsid w:val="006A61D4"/>
    <w:rsid w:val="006A7695"/>
    <w:rsid w:val="006A776A"/>
    <w:rsid w:val="006A7B07"/>
    <w:rsid w:val="006B04E4"/>
    <w:rsid w:val="006B0C2B"/>
    <w:rsid w:val="006B11D7"/>
    <w:rsid w:val="006B1578"/>
    <w:rsid w:val="006B2D6C"/>
    <w:rsid w:val="006B42E0"/>
    <w:rsid w:val="006B45D9"/>
    <w:rsid w:val="006B5E37"/>
    <w:rsid w:val="006B62BD"/>
    <w:rsid w:val="006B68EE"/>
    <w:rsid w:val="006C078E"/>
    <w:rsid w:val="006C0A25"/>
    <w:rsid w:val="006C184C"/>
    <w:rsid w:val="006C1913"/>
    <w:rsid w:val="006C1DBF"/>
    <w:rsid w:val="006C1F27"/>
    <w:rsid w:val="006C27C4"/>
    <w:rsid w:val="006C292E"/>
    <w:rsid w:val="006C38F1"/>
    <w:rsid w:val="006C4B36"/>
    <w:rsid w:val="006C5BFC"/>
    <w:rsid w:val="006C5EB8"/>
    <w:rsid w:val="006D0594"/>
    <w:rsid w:val="006D07ED"/>
    <w:rsid w:val="006D140A"/>
    <w:rsid w:val="006D218A"/>
    <w:rsid w:val="006D22FC"/>
    <w:rsid w:val="006D2EE6"/>
    <w:rsid w:val="006D4BA5"/>
    <w:rsid w:val="006D52FA"/>
    <w:rsid w:val="006D6385"/>
    <w:rsid w:val="006D68BC"/>
    <w:rsid w:val="006E07DA"/>
    <w:rsid w:val="006E21ED"/>
    <w:rsid w:val="006E2E5A"/>
    <w:rsid w:val="006E3315"/>
    <w:rsid w:val="006E3AEB"/>
    <w:rsid w:val="006E3B7C"/>
    <w:rsid w:val="006E3B85"/>
    <w:rsid w:val="006E3EB8"/>
    <w:rsid w:val="006E4AD0"/>
    <w:rsid w:val="006E4D74"/>
    <w:rsid w:val="006E4FFF"/>
    <w:rsid w:val="006E6F25"/>
    <w:rsid w:val="006E72A9"/>
    <w:rsid w:val="006F00EA"/>
    <w:rsid w:val="006F0980"/>
    <w:rsid w:val="006F17AA"/>
    <w:rsid w:val="006F1AB9"/>
    <w:rsid w:val="006F5D49"/>
    <w:rsid w:val="006F6D1C"/>
    <w:rsid w:val="006F6E08"/>
    <w:rsid w:val="006F790D"/>
    <w:rsid w:val="006F7AC5"/>
    <w:rsid w:val="0070089D"/>
    <w:rsid w:val="00704D79"/>
    <w:rsid w:val="00704D9E"/>
    <w:rsid w:val="007051C4"/>
    <w:rsid w:val="00705F7B"/>
    <w:rsid w:val="007062A6"/>
    <w:rsid w:val="0070712E"/>
    <w:rsid w:val="007109F4"/>
    <w:rsid w:val="007111B4"/>
    <w:rsid w:val="00714A17"/>
    <w:rsid w:val="00715218"/>
    <w:rsid w:val="00716013"/>
    <w:rsid w:val="0071641A"/>
    <w:rsid w:val="007167E5"/>
    <w:rsid w:val="00717B23"/>
    <w:rsid w:val="007200F0"/>
    <w:rsid w:val="00720AC9"/>
    <w:rsid w:val="00721078"/>
    <w:rsid w:val="00721600"/>
    <w:rsid w:val="00723B75"/>
    <w:rsid w:val="007248EB"/>
    <w:rsid w:val="00724D5D"/>
    <w:rsid w:val="00724E65"/>
    <w:rsid w:val="007253AF"/>
    <w:rsid w:val="0072670D"/>
    <w:rsid w:val="0073116F"/>
    <w:rsid w:val="00731743"/>
    <w:rsid w:val="007326CB"/>
    <w:rsid w:val="00733C1F"/>
    <w:rsid w:val="0073437C"/>
    <w:rsid w:val="00735043"/>
    <w:rsid w:val="00735097"/>
    <w:rsid w:val="007407B9"/>
    <w:rsid w:val="00741221"/>
    <w:rsid w:val="00741D18"/>
    <w:rsid w:val="00742107"/>
    <w:rsid w:val="00742D91"/>
    <w:rsid w:val="00743FBD"/>
    <w:rsid w:val="007457DE"/>
    <w:rsid w:val="00746CFE"/>
    <w:rsid w:val="00747182"/>
    <w:rsid w:val="00747796"/>
    <w:rsid w:val="007509B2"/>
    <w:rsid w:val="007510FE"/>
    <w:rsid w:val="00751274"/>
    <w:rsid w:val="00751641"/>
    <w:rsid w:val="00751A98"/>
    <w:rsid w:val="00752B15"/>
    <w:rsid w:val="00753053"/>
    <w:rsid w:val="00753215"/>
    <w:rsid w:val="00753305"/>
    <w:rsid w:val="0075344C"/>
    <w:rsid w:val="007543BC"/>
    <w:rsid w:val="00755A44"/>
    <w:rsid w:val="00755F79"/>
    <w:rsid w:val="00756155"/>
    <w:rsid w:val="00756270"/>
    <w:rsid w:val="007563F9"/>
    <w:rsid w:val="00756735"/>
    <w:rsid w:val="00756912"/>
    <w:rsid w:val="00756E82"/>
    <w:rsid w:val="00756FF7"/>
    <w:rsid w:val="0076031A"/>
    <w:rsid w:val="00760B81"/>
    <w:rsid w:val="0076103C"/>
    <w:rsid w:val="00762323"/>
    <w:rsid w:val="007625CC"/>
    <w:rsid w:val="0076382C"/>
    <w:rsid w:val="00765F64"/>
    <w:rsid w:val="00767118"/>
    <w:rsid w:val="0076722A"/>
    <w:rsid w:val="007676BD"/>
    <w:rsid w:val="00767D0F"/>
    <w:rsid w:val="0077016C"/>
    <w:rsid w:val="00770324"/>
    <w:rsid w:val="00770367"/>
    <w:rsid w:val="00771465"/>
    <w:rsid w:val="007716CE"/>
    <w:rsid w:val="00771AA4"/>
    <w:rsid w:val="00772DA7"/>
    <w:rsid w:val="00773EAD"/>
    <w:rsid w:val="00775295"/>
    <w:rsid w:val="00775481"/>
    <w:rsid w:val="00775652"/>
    <w:rsid w:val="00775AAC"/>
    <w:rsid w:val="00775E0E"/>
    <w:rsid w:val="00776587"/>
    <w:rsid w:val="0077668C"/>
    <w:rsid w:val="00777483"/>
    <w:rsid w:val="0077788E"/>
    <w:rsid w:val="00777DDE"/>
    <w:rsid w:val="00777DFC"/>
    <w:rsid w:val="00780B59"/>
    <w:rsid w:val="00781486"/>
    <w:rsid w:val="007817F2"/>
    <w:rsid w:val="007823C4"/>
    <w:rsid w:val="0078265A"/>
    <w:rsid w:val="00782A58"/>
    <w:rsid w:val="0078357F"/>
    <w:rsid w:val="0078370A"/>
    <w:rsid w:val="00786323"/>
    <w:rsid w:val="0078686B"/>
    <w:rsid w:val="007869AC"/>
    <w:rsid w:val="00787C7A"/>
    <w:rsid w:val="00790C17"/>
    <w:rsid w:val="00791490"/>
    <w:rsid w:val="007917B9"/>
    <w:rsid w:val="00791BA5"/>
    <w:rsid w:val="0079337C"/>
    <w:rsid w:val="00793DAF"/>
    <w:rsid w:val="007940E9"/>
    <w:rsid w:val="0079496A"/>
    <w:rsid w:val="00794DEE"/>
    <w:rsid w:val="00795DC8"/>
    <w:rsid w:val="00796A1B"/>
    <w:rsid w:val="007A031D"/>
    <w:rsid w:val="007A0C16"/>
    <w:rsid w:val="007A0E43"/>
    <w:rsid w:val="007A3E68"/>
    <w:rsid w:val="007A42BF"/>
    <w:rsid w:val="007A4CBD"/>
    <w:rsid w:val="007A4CD7"/>
    <w:rsid w:val="007A5581"/>
    <w:rsid w:val="007A6D12"/>
    <w:rsid w:val="007A700D"/>
    <w:rsid w:val="007A79D2"/>
    <w:rsid w:val="007B08D8"/>
    <w:rsid w:val="007B0CBC"/>
    <w:rsid w:val="007B1323"/>
    <w:rsid w:val="007B347C"/>
    <w:rsid w:val="007B40E9"/>
    <w:rsid w:val="007B4DBF"/>
    <w:rsid w:val="007B4F8A"/>
    <w:rsid w:val="007B5265"/>
    <w:rsid w:val="007B5795"/>
    <w:rsid w:val="007B5C37"/>
    <w:rsid w:val="007B6569"/>
    <w:rsid w:val="007B6CB8"/>
    <w:rsid w:val="007B6ED7"/>
    <w:rsid w:val="007B7A5F"/>
    <w:rsid w:val="007C1605"/>
    <w:rsid w:val="007C1CDC"/>
    <w:rsid w:val="007C2117"/>
    <w:rsid w:val="007C289B"/>
    <w:rsid w:val="007C2E7B"/>
    <w:rsid w:val="007C516A"/>
    <w:rsid w:val="007C617B"/>
    <w:rsid w:val="007C71BF"/>
    <w:rsid w:val="007C74C5"/>
    <w:rsid w:val="007C7E3B"/>
    <w:rsid w:val="007D0DFF"/>
    <w:rsid w:val="007D1AD4"/>
    <w:rsid w:val="007D1D06"/>
    <w:rsid w:val="007D2EE9"/>
    <w:rsid w:val="007D33C3"/>
    <w:rsid w:val="007D346A"/>
    <w:rsid w:val="007D39D6"/>
    <w:rsid w:val="007D3CD1"/>
    <w:rsid w:val="007D48F6"/>
    <w:rsid w:val="007D63B2"/>
    <w:rsid w:val="007D66C2"/>
    <w:rsid w:val="007D7144"/>
    <w:rsid w:val="007D7992"/>
    <w:rsid w:val="007E04A6"/>
    <w:rsid w:val="007E1137"/>
    <w:rsid w:val="007E1FD0"/>
    <w:rsid w:val="007E24AA"/>
    <w:rsid w:val="007E2897"/>
    <w:rsid w:val="007E3109"/>
    <w:rsid w:val="007E429A"/>
    <w:rsid w:val="007E50BB"/>
    <w:rsid w:val="007E6A38"/>
    <w:rsid w:val="007E6D8F"/>
    <w:rsid w:val="007E7766"/>
    <w:rsid w:val="007E7F3A"/>
    <w:rsid w:val="007E7F90"/>
    <w:rsid w:val="007F00B2"/>
    <w:rsid w:val="007F013A"/>
    <w:rsid w:val="007F0DBD"/>
    <w:rsid w:val="007F1BEE"/>
    <w:rsid w:val="007F1D54"/>
    <w:rsid w:val="007F4C3A"/>
    <w:rsid w:val="007F539A"/>
    <w:rsid w:val="007F599A"/>
    <w:rsid w:val="007F6019"/>
    <w:rsid w:val="007F60C9"/>
    <w:rsid w:val="007F6615"/>
    <w:rsid w:val="007F73C0"/>
    <w:rsid w:val="007F74EB"/>
    <w:rsid w:val="007F7861"/>
    <w:rsid w:val="007F7E51"/>
    <w:rsid w:val="00800B1B"/>
    <w:rsid w:val="00800C3F"/>
    <w:rsid w:val="0080110C"/>
    <w:rsid w:val="00801237"/>
    <w:rsid w:val="00801AEA"/>
    <w:rsid w:val="0080267D"/>
    <w:rsid w:val="00803EF8"/>
    <w:rsid w:val="00804063"/>
    <w:rsid w:val="00804214"/>
    <w:rsid w:val="00804CA0"/>
    <w:rsid w:val="0080522D"/>
    <w:rsid w:val="00805613"/>
    <w:rsid w:val="008075D2"/>
    <w:rsid w:val="00811665"/>
    <w:rsid w:val="00811D8D"/>
    <w:rsid w:val="008122DE"/>
    <w:rsid w:val="008143E6"/>
    <w:rsid w:val="00815009"/>
    <w:rsid w:val="008165B9"/>
    <w:rsid w:val="00816964"/>
    <w:rsid w:val="00816B1E"/>
    <w:rsid w:val="00816B5F"/>
    <w:rsid w:val="00816BC8"/>
    <w:rsid w:val="00816BE5"/>
    <w:rsid w:val="00817AD2"/>
    <w:rsid w:val="00820736"/>
    <w:rsid w:val="008212AA"/>
    <w:rsid w:val="00821FB3"/>
    <w:rsid w:val="00822453"/>
    <w:rsid w:val="0082258E"/>
    <w:rsid w:val="00823BF9"/>
    <w:rsid w:val="00823C77"/>
    <w:rsid w:val="00823F2C"/>
    <w:rsid w:val="008245E1"/>
    <w:rsid w:val="00824DBD"/>
    <w:rsid w:val="00825596"/>
    <w:rsid w:val="00825F72"/>
    <w:rsid w:val="008264C7"/>
    <w:rsid w:val="00827D17"/>
    <w:rsid w:val="00827F0F"/>
    <w:rsid w:val="008302F6"/>
    <w:rsid w:val="008307E3"/>
    <w:rsid w:val="00830E1B"/>
    <w:rsid w:val="0083137B"/>
    <w:rsid w:val="00832D32"/>
    <w:rsid w:val="00832ECF"/>
    <w:rsid w:val="00833783"/>
    <w:rsid w:val="00833A70"/>
    <w:rsid w:val="00833B19"/>
    <w:rsid w:val="00834421"/>
    <w:rsid w:val="00836071"/>
    <w:rsid w:val="008364D6"/>
    <w:rsid w:val="00836A0C"/>
    <w:rsid w:val="0083781C"/>
    <w:rsid w:val="00837BEF"/>
    <w:rsid w:val="00840872"/>
    <w:rsid w:val="0084130D"/>
    <w:rsid w:val="0084164F"/>
    <w:rsid w:val="008425B3"/>
    <w:rsid w:val="00842D81"/>
    <w:rsid w:val="008430A3"/>
    <w:rsid w:val="008441A5"/>
    <w:rsid w:val="008442D5"/>
    <w:rsid w:val="00844A33"/>
    <w:rsid w:val="00844D0A"/>
    <w:rsid w:val="008454EE"/>
    <w:rsid w:val="008457E6"/>
    <w:rsid w:val="00846475"/>
    <w:rsid w:val="008464A8"/>
    <w:rsid w:val="00846DC6"/>
    <w:rsid w:val="0084729D"/>
    <w:rsid w:val="0084774C"/>
    <w:rsid w:val="00847D9B"/>
    <w:rsid w:val="008508A5"/>
    <w:rsid w:val="0085188A"/>
    <w:rsid w:val="00852FBA"/>
    <w:rsid w:val="00853432"/>
    <w:rsid w:val="008539CE"/>
    <w:rsid w:val="00854306"/>
    <w:rsid w:val="00854EA2"/>
    <w:rsid w:val="00855B2E"/>
    <w:rsid w:val="00855CFD"/>
    <w:rsid w:val="00855EAC"/>
    <w:rsid w:val="00857396"/>
    <w:rsid w:val="00857A09"/>
    <w:rsid w:val="00861B04"/>
    <w:rsid w:val="008622C9"/>
    <w:rsid w:val="0086250A"/>
    <w:rsid w:val="008631DD"/>
    <w:rsid w:val="00863AC8"/>
    <w:rsid w:val="0086403E"/>
    <w:rsid w:val="0087076B"/>
    <w:rsid w:val="00870AD2"/>
    <w:rsid w:val="008719C3"/>
    <w:rsid w:val="008727E2"/>
    <w:rsid w:val="00872F10"/>
    <w:rsid w:val="008740BC"/>
    <w:rsid w:val="00874DF8"/>
    <w:rsid w:val="008754CA"/>
    <w:rsid w:val="008768E3"/>
    <w:rsid w:val="008771A1"/>
    <w:rsid w:val="00877959"/>
    <w:rsid w:val="00877C30"/>
    <w:rsid w:val="00877EC1"/>
    <w:rsid w:val="00880698"/>
    <w:rsid w:val="0088196F"/>
    <w:rsid w:val="00882A34"/>
    <w:rsid w:val="008845FA"/>
    <w:rsid w:val="00884BDB"/>
    <w:rsid w:val="00884BEE"/>
    <w:rsid w:val="008856BA"/>
    <w:rsid w:val="008858AD"/>
    <w:rsid w:val="00886929"/>
    <w:rsid w:val="0088698C"/>
    <w:rsid w:val="00887118"/>
    <w:rsid w:val="008879DE"/>
    <w:rsid w:val="00887B0E"/>
    <w:rsid w:val="00887B98"/>
    <w:rsid w:val="0089028A"/>
    <w:rsid w:val="00891202"/>
    <w:rsid w:val="00891EA1"/>
    <w:rsid w:val="00892523"/>
    <w:rsid w:val="008925C2"/>
    <w:rsid w:val="008927FB"/>
    <w:rsid w:val="00892C97"/>
    <w:rsid w:val="00893038"/>
    <w:rsid w:val="00896AB3"/>
    <w:rsid w:val="0089725E"/>
    <w:rsid w:val="008A0A49"/>
    <w:rsid w:val="008A1B1C"/>
    <w:rsid w:val="008A1DE1"/>
    <w:rsid w:val="008A2A97"/>
    <w:rsid w:val="008A3552"/>
    <w:rsid w:val="008A3C17"/>
    <w:rsid w:val="008A48C1"/>
    <w:rsid w:val="008A5762"/>
    <w:rsid w:val="008A5C74"/>
    <w:rsid w:val="008B1E5D"/>
    <w:rsid w:val="008B2C9B"/>
    <w:rsid w:val="008B3A48"/>
    <w:rsid w:val="008B4DF2"/>
    <w:rsid w:val="008B4FED"/>
    <w:rsid w:val="008B6048"/>
    <w:rsid w:val="008B67DE"/>
    <w:rsid w:val="008B6EF0"/>
    <w:rsid w:val="008C05B8"/>
    <w:rsid w:val="008C2839"/>
    <w:rsid w:val="008C306C"/>
    <w:rsid w:val="008C351B"/>
    <w:rsid w:val="008C5565"/>
    <w:rsid w:val="008C59B9"/>
    <w:rsid w:val="008C5B8F"/>
    <w:rsid w:val="008C68D7"/>
    <w:rsid w:val="008C6F85"/>
    <w:rsid w:val="008C707A"/>
    <w:rsid w:val="008C7333"/>
    <w:rsid w:val="008C7C33"/>
    <w:rsid w:val="008D0331"/>
    <w:rsid w:val="008D040F"/>
    <w:rsid w:val="008D0556"/>
    <w:rsid w:val="008D17F0"/>
    <w:rsid w:val="008D3DBF"/>
    <w:rsid w:val="008D4399"/>
    <w:rsid w:val="008D4DEA"/>
    <w:rsid w:val="008D4E33"/>
    <w:rsid w:val="008D7E44"/>
    <w:rsid w:val="008E028D"/>
    <w:rsid w:val="008E04B4"/>
    <w:rsid w:val="008E094B"/>
    <w:rsid w:val="008E0957"/>
    <w:rsid w:val="008E0B46"/>
    <w:rsid w:val="008E0F57"/>
    <w:rsid w:val="008E1219"/>
    <w:rsid w:val="008E1CA4"/>
    <w:rsid w:val="008E1CFB"/>
    <w:rsid w:val="008E31ED"/>
    <w:rsid w:val="008E3EC9"/>
    <w:rsid w:val="008E5304"/>
    <w:rsid w:val="008E6E59"/>
    <w:rsid w:val="008F055D"/>
    <w:rsid w:val="008F222A"/>
    <w:rsid w:val="008F3C1C"/>
    <w:rsid w:val="008F3F9C"/>
    <w:rsid w:val="008F4502"/>
    <w:rsid w:val="008F4D3D"/>
    <w:rsid w:val="008F4E7F"/>
    <w:rsid w:val="008F5B74"/>
    <w:rsid w:val="008F5B7E"/>
    <w:rsid w:val="008F5CAB"/>
    <w:rsid w:val="008F63F9"/>
    <w:rsid w:val="008F652C"/>
    <w:rsid w:val="008F754B"/>
    <w:rsid w:val="00900787"/>
    <w:rsid w:val="00900EB2"/>
    <w:rsid w:val="00901E33"/>
    <w:rsid w:val="00901EDD"/>
    <w:rsid w:val="009020DB"/>
    <w:rsid w:val="00903010"/>
    <w:rsid w:val="00903BA2"/>
    <w:rsid w:val="00904A3F"/>
    <w:rsid w:val="0090505B"/>
    <w:rsid w:val="00907A8D"/>
    <w:rsid w:val="00910138"/>
    <w:rsid w:val="00910640"/>
    <w:rsid w:val="00911D84"/>
    <w:rsid w:val="00911E76"/>
    <w:rsid w:val="009125C5"/>
    <w:rsid w:val="00912DA3"/>
    <w:rsid w:val="00913E65"/>
    <w:rsid w:val="00913E8B"/>
    <w:rsid w:val="009145CB"/>
    <w:rsid w:val="00915291"/>
    <w:rsid w:val="009174BF"/>
    <w:rsid w:val="00917E46"/>
    <w:rsid w:val="00922375"/>
    <w:rsid w:val="00922BBB"/>
    <w:rsid w:val="009236BF"/>
    <w:rsid w:val="00924908"/>
    <w:rsid w:val="009259EB"/>
    <w:rsid w:val="00930304"/>
    <w:rsid w:val="00930B62"/>
    <w:rsid w:val="00932101"/>
    <w:rsid w:val="00933CB2"/>
    <w:rsid w:val="009348D7"/>
    <w:rsid w:val="00934AB6"/>
    <w:rsid w:val="00937AB2"/>
    <w:rsid w:val="00940441"/>
    <w:rsid w:val="00940555"/>
    <w:rsid w:val="0094125D"/>
    <w:rsid w:val="00941E1A"/>
    <w:rsid w:val="009428FA"/>
    <w:rsid w:val="00944189"/>
    <w:rsid w:val="009447F4"/>
    <w:rsid w:val="009462CB"/>
    <w:rsid w:val="0094672B"/>
    <w:rsid w:val="00946930"/>
    <w:rsid w:val="00946F30"/>
    <w:rsid w:val="00947887"/>
    <w:rsid w:val="00947950"/>
    <w:rsid w:val="00947D51"/>
    <w:rsid w:val="00950FCC"/>
    <w:rsid w:val="0095103B"/>
    <w:rsid w:val="00951684"/>
    <w:rsid w:val="00951DB8"/>
    <w:rsid w:val="00952938"/>
    <w:rsid w:val="00953386"/>
    <w:rsid w:val="009547FF"/>
    <w:rsid w:val="009555E9"/>
    <w:rsid w:val="009555ED"/>
    <w:rsid w:val="00956F3F"/>
    <w:rsid w:val="00957A00"/>
    <w:rsid w:val="00960374"/>
    <w:rsid w:val="009608C4"/>
    <w:rsid w:val="009609F8"/>
    <w:rsid w:val="00960A55"/>
    <w:rsid w:val="00961656"/>
    <w:rsid w:val="009617E1"/>
    <w:rsid w:val="00962C8D"/>
    <w:rsid w:val="00963F1A"/>
    <w:rsid w:val="00965C24"/>
    <w:rsid w:val="00965D32"/>
    <w:rsid w:val="00965E94"/>
    <w:rsid w:val="00965FDA"/>
    <w:rsid w:val="009664D2"/>
    <w:rsid w:val="0096749A"/>
    <w:rsid w:val="00971342"/>
    <w:rsid w:val="009718A3"/>
    <w:rsid w:val="009722CC"/>
    <w:rsid w:val="00972AFF"/>
    <w:rsid w:val="00972C68"/>
    <w:rsid w:val="009738B4"/>
    <w:rsid w:val="00974B58"/>
    <w:rsid w:val="00974BD1"/>
    <w:rsid w:val="00975C6B"/>
    <w:rsid w:val="009762D3"/>
    <w:rsid w:val="00976BBB"/>
    <w:rsid w:val="0097751A"/>
    <w:rsid w:val="00977854"/>
    <w:rsid w:val="009778C6"/>
    <w:rsid w:val="00980140"/>
    <w:rsid w:val="00980797"/>
    <w:rsid w:val="00980823"/>
    <w:rsid w:val="00980F72"/>
    <w:rsid w:val="00981136"/>
    <w:rsid w:val="00981C15"/>
    <w:rsid w:val="00982C0E"/>
    <w:rsid w:val="00983384"/>
    <w:rsid w:val="00984DF9"/>
    <w:rsid w:val="00984E1C"/>
    <w:rsid w:val="00987E15"/>
    <w:rsid w:val="00990320"/>
    <w:rsid w:val="0099346B"/>
    <w:rsid w:val="00993766"/>
    <w:rsid w:val="00995466"/>
    <w:rsid w:val="00996A4D"/>
    <w:rsid w:val="00997BDF"/>
    <w:rsid w:val="009A0245"/>
    <w:rsid w:val="009A0373"/>
    <w:rsid w:val="009A0DD0"/>
    <w:rsid w:val="009A1482"/>
    <w:rsid w:val="009A15C8"/>
    <w:rsid w:val="009A162D"/>
    <w:rsid w:val="009A1849"/>
    <w:rsid w:val="009A262D"/>
    <w:rsid w:val="009A2C9B"/>
    <w:rsid w:val="009A3AD0"/>
    <w:rsid w:val="009A4568"/>
    <w:rsid w:val="009A49C8"/>
    <w:rsid w:val="009A59CC"/>
    <w:rsid w:val="009A5B19"/>
    <w:rsid w:val="009A6C64"/>
    <w:rsid w:val="009A732F"/>
    <w:rsid w:val="009B19C6"/>
    <w:rsid w:val="009B1AC0"/>
    <w:rsid w:val="009B26AC"/>
    <w:rsid w:val="009B3166"/>
    <w:rsid w:val="009B58A4"/>
    <w:rsid w:val="009B6161"/>
    <w:rsid w:val="009B78A9"/>
    <w:rsid w:val="009C0846"/>
    <w:rsid w:val="009C18E5"/>
    <w:rsid w:val="009C2486"/>
    <w:rsid w:val="009C4718"/>
    <w:rsid w:val="009C65C6"/>
    <w:rsid w:val="009C7C2D"/>
    <w:rsid w:val="009D017D"/>
    <w:rsid w:val="009D141F"/>
    <w:rsid w:val="009D1B74"/>
    <w:rsid w:val="009D1D1D"/>
    <w:rsid w:val="009D2E94"/>
    <w:rsid w:val="009D32F1"/>
    <w:rsid w:val="009D4495"/>
    <w:rsid w:val="009D7C5E"/>
    <w:rsid w:val="009E0DBA"/>
    <w:rsid w:val="009E2783"/>
    <w:rsid w:val="009E453F"/>
    <w:rsid w:val="009E469D"/>
    <w:rsid w:val="009E47A5"/>
    <w:rsid w:val="009E4F6C"/>
    <w:rsid w:val="009E5871"/>
    <w:rsid w:val="009F132B"/>
    <w:rsid w:val="009F17A4"/>
    <w:rsid w:val="009F187C"/>
    <w:rsid w:val="009F1A7C"/>
    <w:rsid w:val="009F20C6"/>
    <w:rsid w:val="009F26B2"/>
    <w:rsid w:val="009F2B6A"/>
    <w:rsid w:val="009F30C7"/>
    <w:rsid w:val="009F46B1"/>
    <w:rsid w:val="009F51A4"/>
    <w:rsid w:val="00A011B2"/>
    <w:rsid w:val="00A01B4A"/>
    <w:rsid w:val="00A04BCC"/>
    <w:rsid w:val="00A051BE"/>
    <w:rsid w:val="00A05817"/>
    <w:rsid w:val="00A06205"/>
    <w:rsid w:val="00A06731"/>
    <w:rsid w:val="00A078EF"/>
    <w:rsid w:val="00A079FE"/>
    <w:rsid w:val="00A07D3C"/>
    <w:rsid w:val="00A116CE"/>
    <w:rsid w:val="00A1422C"/>
    <w:rsid w:val="00A14A7A"/>
    <w:rsid w:val="00A1507A"/>
    <w:rsid w:val="00A15441"/>
    <w:rsid w:val="00A16770"/>
    <w:rsid w:val="00A16824"/>
    <w:rsid w:val="00A170F1"/>
    <w:rsid w:val="00A200F7"/>
    <w:rsid w:val="00A2044E"/>
    <w:rsid w:val="00A2102D"/>
    <w:rsid w:val="00A211BD"/>
    <w:rsid w:val="00A21491"/>
    <w:rsid w:val="00A2173F"/>
    <w:rsid w:val="00A23682"/>
    <w:rsid w:val="00A23746"/>
    <w:rsid w:val="00A24350"/>
    <w:rsid w:val="00A266F9"/>
    <w:rsid w:val="00A26F48"/>
    <w:rsid w:val="00A31234"/>
    <w:rsid w:val="00A321F2"/>
    <w:rsid w:val="00A3272E"/>
    <w:rsid w:val="00A33236"/>
    <w:rsid w:val="00A3358A"/>
    <w:rsid w:val="00A33EAE"/>
    <w:rsid w:val="00A3436B"/>
    <w:rsid w:val="00A34C85"/>
    <w:rsid w:val="00A35BB8"/>
    <w:rsid w:val="00A374AF"/>
    <w:rsid w:val="00A37836"/>
    <w:rsid w:val="00A407E0"/>
    <w:rsid w:val="00A408B9"/>
    <w:rsid w:val="00A40FD7"/>
    <w:rsid w:val="00A4347C"/>
    <w:rsid w:val="00A43D30"/>
    <w:rsid w:val="00A442E6"/>
    <w:rsid w:val="00A44970"/>
    <w:rsid w:val="00A4623C"/>
    <w:rsid w:val="00A46629"/>
    <w:rsid w:val="00A4666E"/>
    <w:rsid w:val="00A46E8B"/>
    <w:rsid w:val="00A46EAE"/>
    <w:rsid w:val="00A47696"/>
    <w:rsid w:val="00A47C30"/>
    <w:rsid w:val="00A50401"/>
    <w:rsid w:val="00A50C71"/>
    <w:rsid w:val="00A50CEB"/>
    <w:rsid w:val="00A52883"/>
    <w:rsid w:val="00A52F43"/>
    <w:rsid w:val="00A533B5"/>
    <w:rsid w:val="00A536C6"/>
    <w:rsid w:val="00A53826"/>
    <w:rsid w:val="00A53C57"/>
    <w:rsid w:val="00A54FA3"/>
    <w:rsid w:val="00A5502C"/>
    <w:rsid w:val="00A566B2"/>
    <w:rsid w:val="00A569A2"/>
    <w:rsid w:val="00A60F61"/>
    <w:rsid w:val="00A618FF"/>
    <w:rsid w:val="00A61CE7"/>
    <w:rsid w:val="00A63043"/>
    <w:rsid w:val="00A63A14"/>
    <w:rsid w:val="00A63CF7"/>
    <w:rsid w:val="00A647F4"/>
    <w:rsid w:val="00A65F38"/>
    <w:rsid w:val="00A65F3E"/>
    <w:rsid w:val="00A674C9"/>
    <w:rsid w:val="00A704F8"/>
    <w:rsid w:val="00A716CC"/>
    <w:rsid w:val="00A71705"/>
    <w:rsid w:val="00A72D4B"/>
    <w:rsid w:val="00A744FA"/>
    <w:rsid w:val="00A7481B"/>
    <w:rsid w:val="00A74995"/>
    <w:rsid w:val="00A74E00"/>
    <w:rsid w:val="00A75255"/>
    <w:rsid w:val="00A760DF"/>
    <w:rsid w:val="00A77892"/>
    <w:rsid w:val="00A80C12"/>
    <w:rsid w:val="00A82579"/>
    <w:rsid w:val="00A82EE6"/>
    <w:rsid w:val="00A82F0F"/>
    <w:rsid w:val="00A83592"/>
    <w:rsid w:val="00A83A1F"/>
    <w:rsid w:val="00A84013"/>
    <w:rsid w:val="00A84474"/>
    <w:rsid w:val="00A85202"/>
    <w:rsid w:val="00A85795"/>
    <w:rsid w:val="00A879BD"/>
    <w:rsid w:val="00A87A1E"/>
    <w:rsid w:val="00A9033B"/>
    <w:rsid w:val="00A907B5"/>
    <w:rsid w:val="00A9208D"/>
    <w:rsid w:val="00A922BE"/>
    <w:rsid w:val="00A92A31"/>
    <w:rsid w:val="00A930A9"/>
    <w:rsid w:val="00A93E9D"/>
    <w:rsid w:val="00A948D9"/>
    <w:rsid w:val="00A948F5"/>
    <w:rsid w:val="00A94BF3"/>
    <w:rsid w:val="00A950F1"/>
    <w:rsid w:val="00A95C9A"/>
    <w:rsid w:val="00A9620D"/>
    <w:rsid w:val="00A971E3"/>
    <w:rsid w:val="00AA0AF1"/>
    <w:rsid w:val="00AA1736"/>
    <w:rsid w:val="00AA17C1"/>
    <w:rsid w:val="00AA2F62"/>
    <w:rsid w:val="00AA37F5"/>
    <w:rsid w:val="00AA39FA"/>
    <w:rsid w:val="00AA3CD2"/>
    <w:rsid w:val="00AA44C0"/>
    <w:rsid w:val="00AA656E"/>
    <w:rsid w:val="00AA70F5"/>
    <w:rsid w:val="00AA717C"/>
    <w:rsid w:val="00AA7383"/>
    <w:rsid w:val="00AB041D"/>
    <w:rsid w:val="00AB0E47"/>
    <w:rsid w:val="00AB3F74"/>
    <w:rsid w:val="00AB46D8"/>
    <w:rsid w:val="00AB47F2"/>
    <w:rsid w:val="00AB4B4B"/>
    <w:rsid w:val="00AB4BB1"/>
    <w:rsid w:val="00AB5297"/>
    <w:rsid w:val="00AB607F"/>
    <w:rsid w:val="00AB69EC"/>
    <w:rsid w:val="00AB75F2"/>
    <w:rsid w:val="00AC0886"/>
    <w:rsid w:val="00AC0A23"/>
    <w:rsid w:val="00AC1449"/>
    <w:rsid w:val="00AC1D37"/>
    <w:rsid w:val="00AC1FC8"/>
    <w:rsid w:val="00AC2A90"/>
    <w:rsid w:val="00AC2C3C"/>
    <w:rsid w:val="00AC2F44"/>
    <w:rsid w:val="00AC393D"/>
    <w:rsid w:val="00AC3A78"/>
    <w:rsid w:val="00AC3B07"/>
    <w:rsid w:val="00AC3DE8"/>
    <w:rsid w:val="00AC505B"/>
    <w:rsid w:val="00AC5EC7"/>
    <w:rsid w:val="00AC60E0"/>
    <w:rsid w:val="00AC6B18"/>
    <w:rsid w:val="00AC7B93"/>
    <w:rsid w:val="00AC7C92"/>
    <w:rsid w:val="00AD062C"/>
    <w:rsid w:val="00AD08DB"/>
    <w:rsid w:val="00AD21AA"/>
    <w:rsid w:val="00AD3B8B"/>
    <w:rsid w:val="00AD482C"/>
    <w:rsid w:val="00AD6E7E"/>
    <w:rsid w:val="00AD7335"/>
    <w:rsid w:val="00AD7693"/>
    <w:rsid w:val="00AE02A6"/>
    <w:rsid w:val="00AE1DBE"/>
    <w:rsid w:val="00AE2473"/>
    <w:rsid w:val="00AE24B7"/>
    <w:rsid w:val="00AE2F65"/>
    <w:rsid w:val="00AE485F"/>
    <w:rsid w:val="00AE57FE"/>
    <w:rsid w:val="00AE59FC"/>
    <w:rsid w:val="00AE670E"/>
    <w:rsid w:val="00AF06CC"/>
    <w:rsid w:val="00AF102E"/>
    <w:rsid w:val="00AF1727"/>
    <w:rsid w:val="00AF17FE"/>
    <w:rsid w:val="00AF2A86"/>
    <w:rsid w:val="00AF303A"/>
    <w:rsid w:val="00AF334B"/>
    <w:rsid w:val="00AF3AE1"/>
    <w:rsid w:val="00AF425F"/>
    <w:rsid w:val="00AF442B"/>
    <w:rsid w:val="00AF4762"/>
    <w:rsid w:val="00AF4836"/>
    <w:rsid w:val="00AF4DCC"/>
    <w:rsid w:val="00AF4F16"/>
    <w:rsid w:val="00AF5857"/>
    <w:rsid w:val="00AF5ABF"/>
    <w:rsid w:val="00AF6FE5"/>
    <w:rsid w:val="00AF71F0"/>
    <w:rsid w:val="00B0034F"/>
    <w:rsid w:val="00B01ACF"/>
    <w:rsid w:val="00B02687"/>
    <w:rsid w:val="00B02CFE"/>
    <w:rsid w:val="00B03937"/>
    <w:rsid w:val="00B03B65"/>
    <w:rsid w:val="00B04731"/>
    <w:rsid w:val="00B04836"/>
    <w:rsid w:val="00B04A5D"/>
    <w:rsid w:val="00B04E57"/>
    <w:rsid w:val="00B05B1E"/>
    <w:rsid w:val="00B069D6"/>
    <w:rsid w:val="00B06F49"/>
    <w:rsid w:val="00B1072C"/>
    <w:rsid w:val="00B13BA0"/>
    <w:rsid w:val="00B13F34"/>
    <w:rsid w:val="00B142B3"/>
    <w:rsid w:val="00B14BB3"/>
    <w:rsid w:val="00B16181"/>
    <w:rsid w:val="00B16577"/>
    <w:rsid w:val="00B16905"/>
    <w:rsid w:val="00B171AF"/>
    <w:rsid w:val="00B1774C"/>
    <w:rsid w:val="00B17C26"/>
    <w:rsid w:val="00B20140"/>
    <w:rsid w:val="00B20BD8"/>
    <w:rsid w:val="00B21595"/>
    <w:rsid w:val="00B22CE9"/>
    <w:rsid w:val="00B2479B"/>
    <w:rsid w:val="00B2552C"/>
    <w:rsid w:val="00B25F10"/>
    <w:rsid w:val="00B26B40"/>
    <w:rsid w:val="00B30F93"/>
    <w:rsid w:val="00B31832"/>
    <w:rsid w:val="00B31D96"/>
    <w:rsid w:val="00B321CC"/>
    <w:rsid w:val="00B326F0"/>
    <w:rsid w:val="00B32C99"/>
    <w:rsid w:val="00B32DF1"/>
    <w:rsid w:val="00B342FC"/>
    <w:rsid w:val="00B345BB"/>
    <w:rsid w:val="00B35348"/>
    <w:rsid w:val="00B355AB"/>
    <w:rsid w:val="00B35758"/>
    <w:rsid w:val="00B36060"/>
    <w:rsid w:val="00B37016"/>
    <w:rsid w:val="00B37A5D"/>
    <w:rsid w:val="00B37D72"/>
    <w:rsid w:val="00B37F86"/>
    <w:rsid w:val="00B402EB"/>
    <w:rsid w:val="00B4059C"/>
    <w:rsid w:val="00B411B1"/>
    <w:rsid w:val="00B4160B"/>
    <w:rsid w:val="00B4197B"/>
    <w:rsid w:val="00B41A00"/>
    <w:rsid w:val="00B421DC"/>
    <w:rsid w:val="00B42486"/>
    <w:rsid w:val="00B4278C"/>
    <w:rsid w:val="00B44643"/>
    <w:rsid w:val="00B45832"/>
    <w:rsid w:val="00B46125"/>
    <w:rsid w:val="00B47399"/>
    <w:rsid w:val="00B519BC"/>
    <w:rsid w:val="00B525C2"/>
    <w:rsid w:val="00B527DA"/>
    <w:rsid w:val="00B52F2B"/>
    <w:rsid w:val="00B533EA"/>
    <w:rsid w:val="00B53CA4"/>
    <w:rsid w:val="00B5468F"/>
    <w:rsid w:val="00B54BB8"/>
    <w:rsid w:val="00B5546C"/>
    <w:rsid w:val="00B55632"/>
    <w:rsid w:val="00B5578C"/>
    <w:rsid w:val="00B57299"/>
    <w:rsid w:val="00B572F2"/>
    <w:rsid w:val="00B574F4"/>
    <w:rsid w:val="00B600AC"/>
    <w:rsid w:val="00B603F5"/>
    <w:rsid w:val="00B6073E"/>
    <w:rsid w:val="00B6127F"/>
    <w:rsid w:val="00B6148F"/>
    <w:rsid w:val="00B61D49"/>
    <w:rsid w:val="00B61F43"/>
    <w:rsid w:val="00B62619"/>
    <w:rsid w:val="00B62701"/>
    <w:rsid w:val="00B62A3A"/>
    <w:rsid w:val="00B644C1"/>
    <w:rsid w:val="00B659D1"/>
    <w:rsid w:val="00B67231"/>
    <w:rsid w:val="00B67BA4"/>
    <w:rsid w:val="00B705ED"/>
    <w:rsid w:val="00B71AF3"/>
    <w:rsid w:val="00B72938"/>
    <w:rsid w:val="00B73817"/>
    <w:rsid w:val="00B74335"/>
    <w:rsid w:val="00B7501C"/>
    <w:rsid w:val="00B76060"/>
    <w:rsid w:val="00B7621C"/>
    <w:rsid w:val="00B764B4"/>
    <w:rsid w:val="00B77632"/>
    <w:rsid w:val="00B80884"/>
    <w:rsid w:val="00B814E9"/>
    <w:rsid w:val="00B81B13"/>
    <w:rsid w:val="00B81BC7"/>
    <w:rsid w:val="00B81E83"/>
    <w:rsid w:val="00B83507"/>
    <w:rsid w:val="00B8408B"/>
    <w:rsid w:val="00B8465C"/>
    <w:rsid w:val="00B84B21"/>
    <w:rsid w:val="00B86317"/>
    <w:rsid w:val="00B86FC2"/>
    <w:rsid w:val="00B87455"/>
    <w:rsid w:val="00B90A45"/>
    <w:rsid w:val="00B92D5F"/>
    <w:rsid w:val="00B939B6"/>
    <w:rsid w:val="00B93C00"/>
    <w:rsid w:val="00B93EEE"/>
    <w:rsid w:val="00B94146"/>
    <w:rsid w:val="00B944A0"/>
    <w:rsid w:val="00B948C2"/>
    <w:rsid w:val="00B94B46"/>
    <w:rsid w:val="00B9640F"/>
    <w:rsid w:val="00B97273"/>
    <w:rsid w:val="00BA02F8"/>
    <w:rsid w:val="00BA060E"/>
    <w:rsid w:val="00BA0DC8"/>
    <w:rsid w:val="00BA13B9"/>
    <w:rsid w:val="00BA2A09"/>
    <w:rsid w:val="00BA3CC5"/>
    <w:rsid w:val="00BA3D8D"/>
    <w:rsid w:val="00BA517B"/>
    <w:rsid w:val="00BA53E9"/>
    <w:rsid w:val="00BA540C"/>
    <w:rsid w:val="00BA5479"/>
    <w:rsid w:val="00BA5816"/>
    <w:rsid w:val="00BA58A1"/>
    <w:rsid w:val="00BA59F2"/>
    <w:rsid w:val="00BA5D43"/>
    <w:rsid w:val="00BA6897"/>
    <w:rsid w:val="00BA6EB7"/>
    <w:rsid w:val="00BB24DB"/>
    <w:rsid w:val="00BB31A7"/>
    <w:rsid w:val="00BB361D"/>
    <w:rsid w:val="00BB53ED"/>
    <w:rsid w:val="00BB5636"/>
    <w:rsid w:val="00BB5A81"/>
    <w:rsid w:val="00BB5E03"/>
    <w:rsid w:val="00BB6236"/>
    <w:rsid w:val="00BB6A81"/>
    <w:rsid w:val="00BB7340"/>
    <w:rsid w:val="00BC089D"/>
    <w:rsid w:val="00BC3388"/>
    <w:rsid w:val="00BC5204"/>
    <w:rsid w:val="00BC5334"/>
    <w:rsid w:val="00BC5A81"/>
    <w:rsid w:val="00BC7F87"/>
    <w:rsid w:val="00BD0913"/>
    <w:rsid w:val="00BD1FA0"/>
    <w:rsid w:val="00BD26AD"/>
    <w:rsid w:val="00BD318E"/>
    <w:rsid w:val="00BD47C8"/>
    <w:rsid w:val="00BD51DA"/>
    <w:rsid w:val="00BD58A6"/>
    <w:rsid w:val="00BD59F4"/>
    <w:rsid w:val="00BD6451"/>
    <w:rsid w:val="00BD6A86"/>
    <w:rsid w:val="00BE02A2"/>
    <w:rsid w:val="00BE06B4"/>
    <w:rsid w:val="00BE0877"/>
    <w:rsid w:val="00BE0DC1"/>
    <w:rsid w:val="00BE1F11"/>
    <w:rsid w:val="00BE22B0"/>
    <w:rsid w:val="00BE23B5"/>
    <w:rsid w:val="00BE4A7D"/>
    <w:rsid w:val="00BE5700"/>
    <w:rsid w:val="00BE6526"/>
    <w:rsid w:val="00BE66AF"/>
    <w:rsid w:val="00BE7209"/>
    <w:rsid w:val="00BF187F"/>
    <w:rsid w:val="00BF1C04"/>
    <w:rsid w:val="00BF25A9"/>
    <w:rsid w:val="00BF3B12"/>
    <w:rsid w:val="00BF46C0"/>
    <w:rsid w:val="00BF60AD"/>
    <w:rsid w:val="00BF622C"/>
    <w:rsid w:val="00BF73B6"/>
    <w:rsid w:val="00BF76A4"/>
    <w:rsid w:val="00BF78EE"/>
    <w:rsid w:val="00C01351"/>
    <w:rsid w:val="00C01A0A"/>
    <w:rsid w:val="00C01DE7"/>
    <w:rsid w:val="00C0333E"/>
    <w:rsid w:val="00C05455"/>
    <w:rsid w:val="00C06222"/>
    <w:rsid w:val="00C062DA"/>
    <w:rsid w:val="00C0642E"/>
    <w:rsid w:val="00C064A1"/>
    <w:rsid w:val="00C064B5"/>
    <w:rsid w:val="00C07A45"/>
    <w:rsid w:val="00C07F71"/>
    <w:rsid w:val="00C1035E"/>
    <w:rsid w:val="00C10A05"/>
    <w:rsid w:val="00C116C0"/>
    <w:rsid w:val="00C11F6C"/>
    <w:rsid w:val="00C126EB"/>
    <w:rsid w:val="00C14EE3"/>
    <w:rsid w:val="00C15969"/>
    <w:rsid w:val="00C15B23"/>
    <w:rsid w:val="00C15DB4"/>
    <w:rsid w:val="00C1600A"/>
    <w:rsid w:val="00C160EB"/>
    <w:rsid w:val="00C176CD"/>
    <w:rsid w:val="00C17B65"/>
    <w:rsid w:val="00C20E37"/>
    <w:rsid w:val="00C2191F"/>
    <w:rsid w:val="00C21C56"/>
    <w:rsid w:val="00C2383B"/>
    <w:rsid w:val="00C23B37"/>
    <w:rsid w:val="00C240CA"/>
    <w:rsid w:val="00C25603"/>
    <w:rsid w:val="00C25658"/>
    <w:rsid w:val="00C256CA"/>
    <w:rsid w:val="00C25A1A"/>
    <w:rsid w:val="00C25B27"/>
    <w:rsid w:val="00C26662"/>
    <w:rsid w:val="00C3021E"/>
    <w:rsid w:val="00C30FEB"/>
    <w:rsid w:val="00C3137D"/>
    <w:rsid w:val="00C31383"/>
    <w:rsid w:val="00C31446"/>
    <w:rsid w:val="00C32624"/>
    <w:rsid w:val="00C33267"/>
    <w:rsid w:val="00C3328D"/>
    <w:rsid w:val="00C34869"/>
    <w:rsid w:val="00C356B3"/>
    <w:rsid w:val="00C35936"/>
    <w:rsid w:val="00C3598A"/>
    <w:rsid w:val="00C361AF"/>
    <w:rsid w:val="00C37677"/>
    <w:rsid w:val="00C37BA3"/>
    <w:rsid w:val="00C4030D"/>
    <w:rsid w:val="00C40DD0"/>
    <w:rsid w:val="00C42129"/>
    <w:rsid w:val="00C42C09"/>
    <w:rsid w:val="00C436DB"/>
    <w:rsid w:val="00C4432C"/>
    <w:rsid w:val="00C44F61"/>
    <w:rsid w:val="00C46CEF"/>
    <w:rsid w:val="00C47859"/>
    <w:rsid w:val="00C50670"/>
    <w:rsid w:val="00C533CA"/>
    <w:rsid w:val="00C542C0"/>
    <w:rsid w:val="00C54982"/>
    <w:rsid w:val="00C549F8"/>
    <w:rsid w:val="00C54B75"/>
    <w:rsid w:val="00C55355"/>
    <w:rsid w:val="00C55D41"/>
    <w:rsid w:val="00C55E60"/>
    <w:rsid w:val="00C57AE6"/>
    <w:rsid w:val="00C60136"/>
    <w:rsid w:val="00C61B3D"/>
    <w:rsid w:val="00C62896"/>
    <w:rsid w:val="00C62921"/>
    <w:rsid w:val="00C62CC9"/>
    <w:rsid w:val="00C6300F"/>
    <w:rsid w:val="00C66042"/>
    <w:rsid w:val="00C66666"/>
    <w:rsid w:val="00C66C8E"/>
    <w:rsid w:val="00C709B6"/>
    <w:rsid w:val="00C70AD7"/>
    <w:rsid w:val="00C70B1A"/>
    <w:rsid w:val="00C717FA"/>
    <w:rsid w:val="00C74BBC"/>
    <w:rsid w:val="00C75543"/>
    <w:rsid w:val="00C76317"/>
    <w:rsid w:val="00C81007"/>
    <w:rsid w:val="00C81CA1"/>
    <w:rsid w:val="00C834FC"/>
    <w:rsid w:val="00C835E8"/>
    <w:rsid w:val="00C84A9A"/>
    <w:rsid w:val="00C84AE0"/>
    <w:rsid w:val="00C84DC0"/>
    <w:rsid w:val="00C858BB"/>
    <w:rsid w:val="00C859B3"/>
    <w:rsid w:val="00C8694C"/>
    <w:rsid w:val="00C87137"/>
    <w:rsid w:val="00C9033B"/>
    <w:rsid w:val="00C90A2F"/>
    <w:rsid w:val="00C9117B"/>
    <w:rsid w:val="00C91601"/>
    <w:rsid w:val="00C91952"/>
    <w:rsid w:val="00C93238"/>
    <w:rsid w:val="00C932F1"/>
    <w:rsid w:val="00C9349C"/>
    <w:rsid w:val="00C939E4"/>
    <w:rsid w:val="00C94099"/>
    <w:rsid w:val="00C94232"/>
    <w:rsid w:val="00C95618"/>
    <w:rsid w:val="00C964E1"/>
    <w:rsid w:val="00C9712C"/>
    <w:rsid w:val="00C97E90"/>
    <w:rsid w:val="00CA07CE"/>
    <w:rsid w:val="00CA1F9D"/>
    <w:rsid w:val="00CA2AEF"/>
    <w:rsid w:val="00CA3E6F"/>
    <w:rsid w:val="00CA447B"/>
    <w:rsid w:val="00CA51C5"/>
    <w:rsid w:val="00CA57CD"/>
    <w:rsid w:val="00CA7C9F"/>
    <w:rsid w:val="00CB1427"/>
    <w:rsid w:val="00CB1FC2"/>
    <w:rsid w:val="00CB330D"/>
    <w:rsid w:val="00CB405F"/>
    <w:rsid w:val="00CB5DDD"/>
    <w:rsid w:val="00CB7001"/>
    <w:rsid w:val="00CB70E8"/>
    <w:rsid w:val="00CB7432"/>
    <w:rsid w:val="00CC03F0"/>
    <w:rsid w:val="00CC04C5"/>
    <w:rsid w:val="00CC1168"/>
    <w:rsid w:val="00CC11CA"/>
    <w:rsid w:val="00CC11E6"/>
    <w:rsid w:val="00CC212A"/>
    <w:rsid w:val="00CC264C"/>
    <w:rsid w:val="00CC341A"/>
    <w:rsid w:val="00CC3882"/>
    <w:rsid w:val="00CC39EB"/>
    <w:rsid w:val="00CC5D5A"/>
    <w:rsid w:val="00CC5F38"/>
    <w:rsid w:val="00CC6423"/>
    <w:rsid w:val="00CC6B89"/>
    <w:rsid w:val="00CC7E1F"/>
    <w:rsid w:val="00CD084C"/>
    <w:rsid w:val="00CD1AEA"/>
    <w:rsid w:val="00CD2510"/>
    <w:rsid w:val="00CD3431"/>
    <w:rsid w:val="00CD377C"/>
    <w:rsid w:val="00CD37A6"/>
    <w:rsid w:val="00CD4967"/>
    <w:rsid w:val="00CD53B8"/>
    <w:rsid w:val="00CD5469"/>
    <w:rsid w:val="00CD5475"/>
    <w:rsid w:val="00CD5A1D"/>
    <w:rsid w:val="00CD5D59"/>
    <w:rsid w:val="00CD6A83"/>
    <w:rsid w:val="00CD7838"/>
    <w:rsid w:val="00CE1AE2"/>
    <w:rsid w:val="00CE31A4"/>
    <w:rsid w:val="00CE361A"/>
    <w:rsid w:val="00CE386C"/>
    <w:rsid w:val="00CE3FF3"/>
    <w:rsid w:val="00CE4BE8"/>
    <w:rsid w:val="00CE4E77"/>
    <w:rsid w:val="00CE5246"/>
    <w:rsid w:val="00CE6AAB"/>
    <w:rsid w:val="00CE762D"/>
    <w:rsid w:val="00CE7AD7"/>
    <w:rsid w:val="00CF0003"/>
    <w:rsid w:val="00CF01EA"/>
    <w:rsid w:val="00CF1727"/>
    <w:rsid w:val="00CF3585"/>
    <w:rsid w:val="00CF48B0"/>
    <w:rsid w:val="00CF5467"/>
    <w:rsid w:val="00CF54B1"/>
    <w:rsid w:val="00CF592D"/>
    <w:rsid w:val="00CF5E55"/>
    <w:rsid w:val="00CF665C"/>
    <w:rsid w:val="00D01DDC"/>
    <w:rsid w:val="00D03B73"/>
    <w:rsid w:val="00D041AF"/>
    <w:rsid w:val="00D04471"/>
    <w:rsid w:val="00D04F6C"/>
    <w:rsid w:val="00D05341"/>
    <w:rsid w:val="00D05367"/>
    <w:rsid w:val="00D0596E"/>
    <w:rsid w:val="00D07CE5"/>
    <w:rsid w:val="00D07D72"/>
    <w:rsid w:val="00D07FAC"/>
    <w:rsid w:val="00D10E4C"/>
    <w:rsid w:val="00D11696"/>
    <w:rsid w:val="00D11CC8"/>
    <w:rsid w:val="00D1328B"/>
    <w:rsid w:val="00D149E6"/>
    <w:rsid w:val="00D1534D"/>
    <w:rsid w:val="00D1624C"/>
    <w:rsid w:val="00D1642D"/>
    <w:rsid w:val="00D16642"/>
    <w:rsid w:val="00D1669E"/>
    <w:rsid w:val="00D172B1"/>
    <w:rsid w:val="00D175FB"/>
    <w:rsid w:val="00D17F98"/>
    <w:rsid w:val="00D2009D"/>
    <w:rsid w:val="00D21100"/>
    <w:rsid w:val="00D225FB"/>
    <w:rsid w:val="00D22CB0"/>
    <w:rsid w:val="00D23B97"/>
    <w:rsid w:val="00D24C44"/>
    <w:rsid w:val="00D252EB"/>
    <w:rsid w:val="00D25A99"/>
    <w:rsid w:val="00D25FD5"/>
    <w:rsid w:val="00D27D87"/>
    <w:rsid w:val="00D3117F"/>
    <w:rsid w:val="00D315FC"/>
    <w:rsid w:val="00D316A9"/>
    <w:rsid w:val="00D317A6"/>
    <w:rsid w:val="00D31FE2"/>
    <w:rsid w:val="00D342CC"/>
    <w:rsid w:val="00D343E4"/>
    <w:rsid w:val="00D34994"/>
    <w:rsid w:val="00D353AF"/>
    <w:rsid w:val="00D41405"/>
    <w:rsid w:val="00D41A77"/>
    <w:rsid w:val="00D42E96"/>
    <w:rsid w:val="00D4373B"/>
    <w:rsid w:val="00D43A7F"/>
    <w:rsid w:val="00D43DE3"/>
    <w:rsid w:val="00D44D44"/>
    <w:rsid w:val="00D455FD"/>
    <w:rsid w:val="00D45726"/>
    <w:rsid w:val="00D45850"/>
    <w:rsid w:val="00D45EA2"/>
    <w:rsid w:val="00D4641D"/>
    <w:rsid w:val="00D4673B"/>
    <w:rsid w:val="00D46F7B"/>
    <w:rsid w:val="00D470F0"/>
    <w:rsid w:val="00D474C2"/>
    <w:rsid w:val="00D506DB"/>
    <w:rsid w:val="00D5104C"/>
    <w:rsid w:val="00D53658"/>
    <w:rsid w:val="00D53A26"/>
    <w:rsid w:val="00D53B64"/>
    <w:rsid w:val="00D554AD"/>
    <w:rsid w:val="00D56332"/>
    <w:rsid w:val="00D56C85"/>
    <w:rsid w:val="00D56FB2"/>
    <w:rsid w:val="00D609BB"/>
    <w:rsid w:val="00D6194E"/>
    <w:rsid w:val="00D623D9"/>
    <w:rsid w:val="00D625C3"/>
    <w:rsid w:val="00D62EAE"/>
    <w:rsid w:val="00D6367F"/>
    <w:rsid w:val="00D6497B"/>
    <w:rsid w:val="00D665AF"/>
    <w:rsid w:val="00D6700F"/>
    <w:rsid w:val="00D704AB"/>
    <w:rsid w:val="00D705A8"/>
    <w:rsid w:val="00D70E87"/>
    <w:rsid w:val="00D72255"/>
    <w:rsid w:val="00D72D62"/>
    <w:rsid w:val="00D73E1B"/>
    <w:rsid w:val="00D73FDD"/>
    <w:rsid w:val="00D74600"/>
    <w:rsid w:val="00D76ECE"/>
    <w:rsid w:val="00D77288"/>
    <w:rsid w:val="00D7784D"/>
    <w:rsid w:val="00D77DAE"/>
    <w:rsid w:val="00D802E0"/>
    <w:rsid w:val="00D8105A"/>
    <w:rsid w:val="00D848A0"/>
    <w:rsid w:val="00D84CEF"/>
    <w:rsid w:val="00D84DE6"/>
    <w:rsid w:val="00D8508B"/>
    <w:rsid w:val="00D860EA"/>
    <w:rsid w:val="00D865B2"/>
    <w:rsid w:val="00D86A66"/>
    <w:rsid w:val="00D87192"/>
    <w:rsid w:val="00D90D81"/>
    <w:rsid w:val="00D9207B"/>
    <w:rsid w:val="00D92C8F"/>
    <w:rsid w:val="00D92EE4"/>
    <w:rsid w:val="00D92FE3"/>
    <w:rsid w:val="00D93213"/>
    <w:rsid w:val="00D93479"/>
    <w:rsid w:val="00D93486"/>
    <w:rsid w:val="00D93B2B"/>
    <w:rsid w:val="00D9593C"/>
    <w:rsid w:val="00D95E5F"/>
    <w:rsid w:val="00D97E80"/>
    <w:rsid w:val="00DA07F7"/>
    <w:rsid w:val="00DA41FE"/>
    <w:rsid w:val="00DA487B"/>
    <w:rsid w:val="00DA527C"/>
    <w:rsid w:val="00DA5DAB"/>
    <w:rsid w:val="00DA5F16"/>
    <w:rsid w:val="00DA6DDC"/>
    <w:rsid w:val="00DA7924"/>
    <w:rsid w:val="00DA7D06"/>
    <w:rsid w:val="00DB0655"/>
    <w:rsid w:val="00DB0C47"/>
    <w:rsid w:val="00DB0E5A"/>
    <w:rsid w:val="00DB18DF"/>
    <w:rsid w:val="00DB2688"/>
    <w:rsid w:val="00DB27FB"/>
    <w:rsid w:val="00DB2933"/>
    <w:rsid w:val="00DB419F"/>
    <w:rsid w:val="00DB47B8"/>
    <w:rsid w:val="00DB4CFB"/>
    <w:rsid w:val="00DB5604"/>
    <w:rsid w:val="00DB5615"/>
    <w:rsid w:val="00DB6658"/>
    <w:rsid w:val="00DC03C1"/>
    <w:rsid w:val="00DC11BD"/>
    <w:rsid w:val="00DC2C55"/>
    <w:rsid w:val="00DC3140"/>
    <w:rsid w:val="00DC3F31"/>
    <w:rsid w:val="00DC5D5B"/>
    <w:rsid w:val="00DC6999"/>
    <w:rsid w:val="00DD0003"/>
    <w:rsid w:val="00DD0D99"/>
    <w:rsid w:val="00DD147F"/>
    <w:rsid w:val="00DD1EAA"/>
    <w:rsid w:val="00DD20F9"/>
    <w:rsid w:val="00DD2593"/>
    <w:rsid w:val="00DD31D2"/>
    <w:rsid w:val="00DD34EF"/>
    <w:rsid w:val="00DD36D2"/>
    <w:rsid w:val="00DD470E"/>
    <w:rsid w:val="00DD5C9B"/>
    <w:rsid w:val="00DD5DE4"/>
    <w:rsid w:val="00DD6804"/>
    <w:rsid w:val="00DE011E"/>
    <w:rsid w:val="00DE088B"/>
    <w:rsid w:val="00DE0FA3"/>
    <w:rsid w:val="00DE564A"/>
    <w:rsid w:val="00DE7C1F"/>
    <w:rsid w:val="00DF0259"/>
    <w:rsid w:val="00DF06C8"/>
    <w:rsid w:val="00DF1534"/>
    <w:rsid w:val="00DF205D"/>
    <w:rsid w:val="00DF21C9"/>
    <w:rsid w:val="00DF29D6"/>
    <w:rsid w:val="00DF34BD"/>
    <w:rsid w:val="00DF5085"/>
    <w:rsid w:val="00DF599A"/>
    <w:rsid w:val="00DF5A5F"/>
    <w:rsid w:val="00DF6DBE"/>
    <w:rsid w:val="00DF6FF3"/>
    <w:rsid w:val="00DF7D2F"/>
    <w:rsid w:val="00E022E5"/>
    <w:rsid w:val="00E029AF"/>
    <w:rsid w:val="00E03160"/>
    <w:rsid w:val="00E0334B"/>
    <w:rsid w:val="00E05035"/>
    <w:rsid w:val="00E06217"/>
    <w:rsid w:val="00E06D64"/>
    <w:rsid w:val="00E12B1F"/>
    <w:rsid w:val="00E13BF6"/>
    <w:rsid w:val="00E13DA2"/>
    <w:rsid w:val="00E1427A"/>
    <w:rsid w:val="00E14CE3"/>
    <w:rsid w:val="00E15E23"/>
    <w:rsid w:val="00E165FF"/>
    <w:rsid w:val="00E16A13"/>
    <w:rsid w:val="00E16C0D"/>
    <w:rsid w:val="00E1766B"/>
    <w:rsid w:val="00E17BD0"/>
    <w:rsid w:val="00E201CE"/>
    <w:rsid w:val="00E20D19"/>
    <w:rsid w:val="00E21960"/>
    <w:rsid w:val="00E227C1"/>
    <w:rsid w:val="00E23473"/>
    <w:rsid w:val="00E23F17"/>
    <w:rsid w:val="00E259C8"/>
    <w:rsid w:val="00E25BC1"/>
    <w:rsid w:val="00E2701C"/>
    <w:rsid w:val="00E27791"/>
    <w:rsid w:val="00E3086E"/>
    <w:rsid w:val="00E3108C"/>
    <w:rsid w:val="00E31B14"/>
    <w:rsid w:val="00E3299B"/>
    <w:rsid w:val="00E33217"/>
    <w:rsid w:val="00E34C57"/>
    <w:rsid w:val="00E3794F"/>
    <w:rsid w:val="00E37E29"/>
    <w:rsid w:val="00E4143A"/>
    <w:rsid w:val="00E44887"/>
    <w:rsid w:val="00E4628E"/>
    <w:rsid w:val="00E47068"/>
    <w:rsid w:val="00E4747A"/>
    <w:rsid w:val="00E47687"/>
    <w:rsid w:val="00E47EFF"/>
    <w:rsid w:val="00E501B3"/>
    <w:rsid w:val="00E50BF7"/>
    <w:rsid w:val="00E51D69"/>
    <w:rsid w:val="00E5202E"/>
    <w:rsid w:val="00E5263B"/>
    <w:rsid w:val="00E52D7F"/>
    <w:rsid w:val="00E5337A"/>
    <w:rsid w:val="00E534BA"/>
    <w:rsid w:val="00E53595"/>
    <w:rsid w:val="00E53700"/>
    <w:rsid w:val="00E547CB"/>
    <w:rsid w:val="00E54834"/>
    <w:rsid w:val="00E5639D"/>
    <w:rsid w:val="00E57A83"/>
    <w:rsid w:val="00E57D9A"/>
    <w:rsid w:val="00E60041"/>
    <w:rsid w:val="00E6042A"/>
    <w:rsid w:val="00E60652"/>
    <w:rsid w:val="00E60F08"/>
    <w:rsid w:val="00E614A2"/>
    <w:rsid w:val="00E61CE5"/>
    <w:rsid w:val="00E61D68"/>
    <w:rsid w:val="00E61FD7"/>
    <w:rsid w:val="00E63AE7"/>
    <w:rsid w:val="00E65FF7"/>
    <w:rsid w:val="00E66065"/>
    <w:rsid w:val="00E66BC4"/>
    <w:rsid w:val="00E66C0C"/>
    <w:rsid w:val="00E67441"/>
    <w:rsid w:val="00E67687"/>
    <w:rsid w:val="00E700DF"/>
    <w:rsid w:val="00E7101C"/>
    <w:rsid w:val="00E711E5"/>
    <w:rsid w:val="00E71656"/>
    <w:rsid w:val="00E71AFC"/>
    <w:rsid w:val="00E71C43"/>
    <w:rsid w:val="00E7213F"/>
    <w:rsid w:val="00E72E64"/>
    <w:rsid w:val="00E73684"/>
    <w:rsid w:val="00E7421A"/>
    <w:rsid w:val="00E7427E"/>
    <w:rsid w:val="00E749CC"/>
    <w:rsid w:val="00E74F2F"/>
    <w:rsid w:val="00E75DC4"/>
    <w:rsid w:val="00E75FE4"/>
    <w:rsid w:val="00E7654B"/>
    <w:rsid w:val="00E768D8"/>
    <w:rsid w:val="00E80C26"/>
    <w:rsid w:val="00E8153F"/>
    <w:rsid w:val="00E82716"/>
    <w:rsid w:val="00E83357"/>
    <w:rsid w:val="00E83914"/>
    <w:rsid w:val="00E83A33"/>
    <w:rsid w:val="00E83EAD"/>
    <w:rsid w:val="00E847C1"/>
    <w:rsid w:val="00E8609D"/>
    <w:rsid w:val="00E90643"/>
    <w:rsid w:val="00E90C8C"/>
    <w:rsid w:val="00E9169F"/>
    <w:rsid w:val="00E92797"/>
    <w:rsid w:val="00E93504"/>
    <w:rsid w:val="00E93769"/>
    <w:rsid w:val="00E948F1"/>
    <w:rsid w:val="00E9578B"/>
    <w:rsid w:val="00E9578F"/>
    <w:rsid w:val="00EA0849"/>
    <w:rsid w:val="00EA1250"/>
    <w:rsid w:val="00EA1636"/>
    <w:rsid w:val="00EA1C3B"/>
    <w:rsid w:val="00EA278C"/>
    <w:rsid w:val="00EA3C08"/>
    <w:rsid w:val="00EA3CB9"/>
    <w:rsid w:val="00EA3F77"/>
    <w:rsid w:val="00EA657C"/>
    <w:rsid w:val="00EA6ADA"/>
    <w:rsid w:val="00EA7952"/>
    <w:rsid w:val="00EA7CB2"/>
    <w:rsid w:val="00EA7CC4"/>
    <w:rsid w:val="00EA7CEB"/>
    <w:rsid w:val="00EA7D73"/>
    <w:rsid w:val="00EA7F8D"/>
    <w:rsid w:val="00EB014B"/>
    <w:rsid w:val="00EB0492"/>
    <w:rsid w:val="00EB0F18"/>
    <w:rsid w:val="00EB2A3A"/>
    <w:rsid w:val="00EB2E1A"/>
    <w:rsid w:val="00EB401F"/>
    <w:rsid w:val="00EB40C2"/>
    <w:rsid w:val="00EB4853"/>
    <w:rsid w:val="00EB6052"/>
    <w:rsid w:val="00EB7438"/>
    <w:rsid w:val="00EC3638"/>
    <w:rsid w:val="00EC3D0A"/>
    <w:rsid w:val="00EC400C"/>
    <w:rsid w:val="00EC4386"/>
    <w:rsid w:val="00EC5F8B"/>
    <w:rsid w:val="00EC6975"/>
    <w:rsid w:val="00ED1BB3"/>
    <w:rsid w:val="00ED6B7C"/>
    <w:rsid w:val="00ED7701"/>
    <w:rsid w:val="00ED7E34"/>
    <w:rsid w:val="00EE217E"/>
    <w:rsid w:val="00EE24AE"/>
    <w:rsid w:val="00EE3DE4"/>
    <w:rsid w:val="00EE44D4"/>
    <w:rsid w:val="00EE44DC"/>
    <w:rsid w:val="00EE4EF9"/>
    <w:rsid w:val="00EE5086"/>
    <w:rsid w:val="00EE56A4"/>
    <w:rsid w:val="00EE740D"/>
    <w:rsid w:val="00EE775C"/>
    <w:rsid w:val="00EF0E92"/>
    <w:rsid w:val="00EF11B5"/>
    <w:rsid w:val="00EF190F"/>
    <w:rsid w:val="00EF1F36"/>
    <w:rsid w:val="00EF267C"/>
    <w:rsid w:val="00EF32CC"/>
    <w:rsid w:val="00EF42DB"/>
    <w:rsid w:val="00EF5D6F"/>
    <w:rsid w:val="00EF67F0"/>
    <w:rsid w:val="00EF6803"/>
    <w:rsid w:val="00EF74BD"/>
    <w:rsid w:val="00EF7EFF"/>
    <w:rsid w:val="00F000E7"/>
    <w:rsid w:val="00F00831"/>
    <w:rsid w:val="00F008E0"/>
    <w:rsid w:val="00F00904"/>
    <w:rsid w:val="00F00A07"/>
    <w:rsid w:val="00F04815"/>
    <w:rsid w:val="00F066CF"/>
    <w:rsid w:val="00F06732"/>
    <w:rsid w:val="00F07197"/>
    <w:rsid w:val="00F07349"/>
    <w:rsid w:val="00F105DA"/>
    <w:rsid w:val="00F107B2"/>
    <w:rsid w:val="00F10B72"/>
    <w:rsid w:val="00F1169D"/>
    <w:rsid w:val="00F12219"/>
    <w:rsid w:val="00F133BD"/>
    <w:rsid w:val="00F13593"/>
    <w:rsid w:val="00F135DD"/>
    <w:rsid w:val="00F156C3"/>
    <w:rsid w:val="00F15928"/>
    <w:rsid w:val="00F15B6E"/>
    <w:rsid w:val="00F1605C"/>
    <w:rsid w:val="00F16BA7"/>
    <w:rsid w:val="00F204F8"/>
    <w:rsid w:val="00F210EC"/>
    <w:rsid w:val="00F219F2"/>
    <w:rsid w:val="00F21C7D"/>
    <w:rsid w:val="00F220C2"/>
    <w:rsid w:val="00F22458"/>
    <w:rsid w:val="00F238A9"/>
    <w:rsid w:val="00F246EE"/>
    <w:rsid w:val="00F24823"/>
    <w:rsid w:val="00F25721"/>
    <w:rsid w:val="00F26FAA"/>
    <w:rsid w:val="00F30412"/>
    <w:rsid w:val="00F308D3"/>
    <w:rsid w:val="00F3322D"/>
    <w:rsid w:val="00F333A4"/>
    <w:rsid w:val="00F34093"/>
    <w:rsid w:val="00F341AA"/>
    <w:rsid w:val="00F341EF"/>
    <w:rsid w:val="00F342F3"/>
    <w:rsid w:val="00F345CC"/>
    <w:rsid w:val="00F349C7"/>
    <w:rsid w:val="00F35406"/>
    <w:rsid w:val="00F37594"/>
    <w:rsid w:val="00F443B3"/>
    <w:rsid w:val="00F4484F"/>
    <w:rsid w:val="00F44B1C"/>
    <w:rsid w:val="00F457A7"/>
    <w:rsid w:val="00F45A14"/>
    <w:rsid w:val="00F4615B"/>
    <w:rsid w:val="00F46B74"/>
    <w:rsid w:val="00F4797E"/>
    <w:rsid w:val="00F47980"/>
    <w:rsid w:val="00F50982"/>
    <w:rsid w:val="00F51F0D"/>
    <w:rsid w:val="00F525C1"/>
    <w:rsid w:val="00F55651"/>
    <w:rsid w:val="00F55828"/>
    <w:rsid w:val="00F55BDC"/>
    <w:rsid w:val="00F56B15"/>
    <w:rsid w:val="00F60956"/>
    <w:rsid w:val="00F60C81"/>
    <w:rsid w:val="00F63FEE"/>
    <w:rsid w:val="00F642F6"/>
    <w:rsid w:val="00F644D6"/>
    <w:rsid w:val="00F64733"/>
    <w:rsid w:val="00F662F2"/>
    <w:rsid w:val="00F663E6"/>
    <w:rsid w:val="00F66B2D"/>
    <w:rsid w:val="00F671CD"/>
    <w:rsid w:val="00F672CA"/>
    <w:rsid w:val="00F679E5"/>
    <w:rsid w:val="00F67B24"/>
    <w:rsid w:val="00F70381"/>
    <w:rsid w:val="00F70419"/>
    <w:rsid w:val="00F70B70"/>
    <w:rsid w:val="00F71740"/>
    <w:rsid w:val="00F71954"/>
    <w:rsid w:val="00F71D5B"/>
    <w:rsid w:val="00F71E1C"/>
    <w:rsid w:val="00F727AB"/>
    <w:rsid w:val="00F72AC2"/>
    <w:rsid w:val="00F73D4B"/>
    <w:rsid w:val="00F74F5A"/>
    <w:rsid w:val="00F76697"/>
    <w:rsid w:val="00F767E8"/>
    <w:rsid w:val="00F771FE"/>
    <w:rsid w:val="00F81383"/>
    <w:rsid w:val="00F81EC1"/>
    <w:rsid w:val="00F83EA8"/>
    <w:rsid w:val="00F83EB8"/>
    <w:rsid w:val="00F8414C"/>
    <w:rsid w:val="00F84FD0"/>
    <w:rsid w:val="00F86938"/>
    <w:rsid w:val="00F86DE3"/>
    <w:rsid w:val="00F86F0E"/>
    <w:rsid w:val="00F905F6"/>
    <w:rsid w:val="00F91EDD"/>
    <w:rsid w:val="00F925B3"/>
    <w:rsid w:val="00F9370C"/>
    <w:rsid w:val="00F953C2"/>
    <w:rsid w:val="00F956F3"/>
    <w:rsid w:val="00F95C11"/>
    <w:rsid w:val="00F96ACF"/>
    <w:rsid w:val="00F96B02"/>
    <w:rsid w:val="00F96CC8"/>
    <w:rsid w:val="00F96D1C"/>
    <w:rsid w:val="00F970F9"/>
    <w:rsid w:val="00F971DE"/>
    <w:rsid w:val="00F972E5"/>
    <w:rsid w:val="00F97465"/>
    <w:rsid w:val="00FA080F"/>
    <w:rsid w:val="00FA18CE"/>
    <w:rsid w:val="00FA26CE"/>
    <w:rsid w:val="00FA2AFB"/>
    <w:rsid w:val="00FA2B80"/>
    <w:rsid w:val="00FA3004"/>
    <w:rsid w:val="00FA360E"/>
    <w:rsid w:val="00FA4229"/>
    <w:rsid w:val="00FA44E9"/>
    <w:rsid w:val="00FA7AC9"/>
    <w:rsid w:val="00FB1EE9"/>
    <w:rsid w:val="00FB2E67"/>
    <w:rsid w:val="00FB2F37"/>
    <w:rsid w:val="00FB3A04"/>
    <w:rsid w:val="00FB431F"/>
    <w:rsid w:val="00FB4C50"/>
    <w:rsid w:val="00FB5851"/>
    <w:rsid w:val="00FB6012"/>
    <w:rsid w:val="00FB778F"/>
    <w:rsid w:val="00FC36D0"/>
    <w:rsid w:val="00FC3707"/>
    <w:rsid w:val="00FC432D"/>
    <w:rsid w:val="00FC43E6"/>
    <w:rsid w:val="00FC4FA9"/>
    <w:rsid w:val="00FC50DF"/>
    <w:rsid w:val="00FC5DF1"/>
    <w:rsid w:val="00FC7184"/>
    <w:rsid w:val="00FD036B"/>
    <w:rsid w:val="00FD09DB"/>
    <w:rsid w:val="00FD154C"/>
    <w:rsid w:val="00FD1A84"/>
    <w:rsid w:val="00FD1B78"/>
    <w:rsid w:val="00FD3076"/>
    <w:rsid w:val="00FD35CE"/>
    <w:rsid w:val="00FD40E4"/>
    <w:rsid w:val="00FD4E70"/>
    <w:rsid w:val="00FD5877"/>
    <w:rsid w:val="00FD785A"/>
    <w:rsid w:val="00FE0606"/>
    <w:rsid w:val="00FE1167"/>
    <w:rsid w:val="00FE17F0"/>
    <w:rsid w:val="00FE369A"/>
    <w:rsid w:val="00FE3FA6"/>
    <w:rsid w:val="00FE4CE7"/>
    <w:rsid w:val="00FE59F5"/>
    <w:rsid w:val="00FE676D"/>
    <w:rsid w:val="00FE6C80"/>
    <w:rsid w:val="00FE7992"/>
    <w:rsid w:val="00FF0577"/>
    <w:rsid w:val="00FF08D8"/>
    <w:rsid w:val="00FF0FCB"/>
    <w:rsid w:val="00FF18B3"/>
    <w:rsid w:val="00FF26E7"/>
    <w:rsid w:val="00FF2E73"/>
    <w:rsid w:val="00FF36F3"/>
    <w:rsid w:val="00FF4ACB"/>
    <w:rsid w:val="00FF4B66"/>
    <w:rsid w:val="00FF5D86"/>
    <w:rsid w:val="00FF62E5"/>
    <w:rsid w:val="00FF6832"/>
    <w:rsid w:val="00FF72DB"/>
    <w:rsid w:val="00FF743D"/>
    <w:rsid w:val="03A0E89A"/>
    <w:rsid w:val="17A70C77"/>
    <w:rsid w:val="239CDA11"/>
    <w:rsid w:val="27256BAD"/>
    <w:rsid w:val="2FDB2440"/>
    <w:rsid w:val="36A12ACD"/>
    <w:rsid w:val="4358D5E3"/>
    <w:rsid w:val="486A2C64"/>
    <w:rsid w:val="488CBB25"/>
    <w:rsid w:val="498C14B5"/>
    <w:rsid w:val="5184FE92"/>
    <w:rsid w:val="5BE07F21"/>
    <w:rsid w:val="701B14B0"/>
    <w:rsid w:val="716EAE8F"/>
    <w:rsid w:val="75017BE7"/>
    <w:rsid w:val="7A61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AFF4"/>
  <w15:docId w15:val="{80692F82-6024-0C46-9529-0A47E0F1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A6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0B14"/>
    <w:rPr>
      <w:color w:val="0000FF"/>
      <w:u w:val="single"/>
    </w:rPr>
  </w:style>
  <w:style w:type="character" w:styleId="CommentReference">
    <w:name w:val="annotation reference"/>
    <w:basedOn w:val="DefaultParagraphFont"/>
    <w:uiPriority w:val="99"/>
    <w:semiHidden/>
    <w:unhideWhenUsed/>
    <w:rsid w:val="00314BE4"/>
    <w:rPr>
      <w:sz w:val="16"/>
      <w:szCs w:val="16"/>
    </w:rPr>
  </w:style>
  <w:style w:type="paragraph" w:styleId="CommentText">
    <w:name w:val="annotation text"/>
    <w:basedOn w:val="Normal"/>
    <w:link w:val="CommentTextChar"/>
    <w:uiPriority w:val="99"/>
    <w:unhideWhenUsed/>
    <w:rsid w:val="00314BE4"/>
    <w:rPr>
      <w:sz w:val="20"/>
      <w:szCs w:val="20"/>
    </w:rPr>
  </w:style>
  <w:style w:type="character" w:customStyle="1" w:styleId="CommentTextChar">
    <w:name w:val="Comment Text Char"/>
    <w:basedOn w:val="DefaultParagraphFont"/>
    <w:link w:val="CommentText"/>
    <w:uiPriority w:val="99"/>
    <w:rsid w:val="00314B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BE4"/>
    <w:rPr>
      <w:b/>
      <w:bCs/>
    </w:rPr>
  </w:style>
  <w:style w:type="character" w:customStyle="1" w:styleId="CommentSubjectChar">
    <w:name w:val="Comment Subject Char"/>
    <w:basedOn w:val="CommentTextChar"/>
    <w:link w:val="CommentSubject"/>
    <w:uiPriority w:val="99"/>
    <w:semiHidden/>
    <w:rsid w:val="00314BE4"/>
    <w:rPr>
      <w:rFonts w:ascii="Times New Roman" w:eastAsia="Times New Roman" w:hAnsi="Times New Roman" w:cs="Times New Roman"/>
      <w:b/>
      <w:bCs/>
      <w:sz w:val="20"/>
      <w:szCs w:val="20"/>
    </w:rPr>
  </w:style>
  <w:style w:type="paragraph" w:styleId="Revision">
    <w:name w:val="Revision"/>
    <w:hidden/>
    <w:uiPriority w:val="99"/>
    <w:semiHidden/>
    <w:rsid w:val="00314BE4"/>
    <w:pPr>
      <w:spacing w:after="0" w:line="240" w:lineRule="auto"/>
    </w:pPr>
  </w:style>
  <w:style w:type="paragraph" w:styleId="BalloonText">
    <w:name w:val="Balloon Text"/>
    <w:basedOn w:val="Normal"/>
    <w:link w:val="BalloonTextChar"/>
    <w:uiPriority w:val="99"/>
    <w:semiHidden/>
    <w:unhideWhenUsed/>
    <w:rsid w:val="00314BE4"/>
    <w:rPr>
      <w:rFonts w:ascii="Tahoma" w:hAnsi="Tahoma" w:cs="Tahoma"/>
      <w:sz w:val="16"/>
      <w:szCs w:val="16"/>
    </w:rPr>
  </w:style>
  <w:style w:type="character" w:customStyle="1" w:styleId="BalloonTextChar">
    <w:name w:val="Balloon Text Char"/>
    <w:basedOn w:val="DefaultParagraphFont"/>
    <w:link w:val="BalloonText"/>
    <w:uiPriority w:val="99"/>
    <w:semiHidden/>
    <w:rsid w:val="00314BE4"/>
    <w:rPr>
      <w:rFonts w:ascii="Tahoma" w:eastAsia="Times New Roman" w:hAnsi="Tahoma" w:cs="Tahoma"/>
      <w:sz w:val="16"/>
      <w:szCs w:val="16"/>
    </w:rPr>
  </w:style>
  <w:style w:type="paragraph" w:styleId="ListParagraph">
    <w:name w:val="List Paragraph"/>
    <w:basedOn w:val="Normal"/>
    <w:uiPriority w:val="34"/>
    <w:qFormat/>
    <w:rsid w:val="00CF592D"/>
    <w:pPr>
      <w:ind w:left="720"/>
      <w:contextualSpacing/>
    </w:pPr>
  </w:style>
  <w:style w:type="paragraph" w:styleId="NoSpacing">
    <w:name w:val="No Spacing"/>
    <w:uiPriority w:val="1"/>
    <w:qFormat/>
    <w:rsid w:val="00775295"/>
    <w:pPr>
      <w:spacing w:after="0" w:line="240" w:lineRule="auto"/>
    </w:pPr>
  </w:style>
  <w:style w:type="character" w:styleId="FollowedHyperlink">
    <w:name w:val="FollowedHyperlink"/>
    <w:basedOn w:val="DefaultParagraphFont"/>
    <w:uiPriority w:val="99"/>
    <w:semiHidden/>
    <w:unhideWhenUsed/>
    <w:rsid w:val="006B0C2B"/>
    <w:rPr>
      <w:color w:val="800080" w:themeColor="followedHyperlink"/>
      <w:u w:val="single"/>
    </w:rPr>
  </w:style>
  <w:style w:type="character" w:customStyle="1" w:styleId="UnresolvedMention1">
    <w:name w:val="Unresolved Mention1"/>
    <w:basedOn w:val="DefaultParagraphFont"/>
    <w:uiPriority w:val="99"/>
    <w:semiHidden/>
    <w:unhideWhenUsed/>
    <w:rsid w:val="003D7F42"/>
    <w:rPr>
      <w:color w:val="605E5C"/>
      <w:shd w:val="clear" w:color="auto" w:fill="E1DFDD"/>
    </w:rPr>
  </w:style>
  <w:style w:type="character" w:customStyle="1" w:styleId="normaltextrun">
    <w:name w:val="normaltextrun"/>
    <w:basedOn w:val="DefaultParagraphFont"/>
    <w:rsid w:val="001D5494"/>
  </w:style>
  <w:style w:type="paragraph" w:styleId="NormalWeb">
    <w:name w:val="Normal (Web)"/>
    <w:basedOn w:val="Normal"/>
    <w:uiPriority w:val="99"/>
    <w:semiHidden/>
    <w:unhideWhenUsed/>
    <w:rsid w:val="00054465"/>
    <w:pPr>
      <w:spacing w:before="100" w:beforeAutospacing="1" w:after="100" w:afterAutospacing="1"/>
    </w:pPr>
    <w:rPr>
      <w:rFonts w:eastAsiaTheme="minorHAnsi"/>
    </w:rPr>
  </w:style>
  <w:style w:type="character" w:customStyle="1" w:styleId="UnresolvedMention2">
    <w:name w:val="Unresolved Mention2"/>
    <w:basedOn w:val="DefaultParagraphFont"/>
    <w:uiPriority w:val="99"/>
    <w:rsid w:val="00033880"/>
    <w:rPr>
      <w:color w:val="605E5C"/>
      <w:shd w:val="clear" w:color="auto" w:fill="E1DFDD"/>
    </w:rPr>
  </w:style>
  <w:style w:type="paragraph" w:customStyle="1" w:styleId="paragraph">
    <w:name w:val="paragraph"/>
    <w:basedOn w:val="Normal"/>
    <w:rsid w:val="00531A16"/>
    <w:pPr>
      <w:spacing w:before="100" w:beforeAutospacing="1" w:after="100" w:afterAutospacing="1"/>
    </w:pPr>
  </w:style>
  <w:style w:type="character" w:customStyle="1" w:styleId="eop">
    <w:name w:val="eop"/>
    <w:basedOn w:val="DefaultParagraphFont"/>
    <w:rsid w:val="00531A16"/>
  </w:style>
  <w:style w:type="paragraph" w:customStyle="1" w:styleId="Default">
    <w:name w:val="Default"/>
    <w:rsid w:val="009F187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9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1893">
      <w:bodyDiv w:val="1"/>
      <w:marLeft w:val="0"/>
      <w:marRight w:val="0"/>
      <w:marTop w:val="0"/>
      <w:marBottom w:val="0"/>
      <w:divBdr>
        <w:top w:val="none" w:sz="0" w:space="0" w:color="auto"/>
        <w:left w:val="none" w:sz="0" w:space="0" w:color="auto"/>
        <w:bottom w:val="none" w:sz="0" w:space="0" w:color="auto"/>
        <w:right w:val="none" w:sz="0" w:space="0" w:color="auto"/>
      </w:divBdr>
      <w:divsChild>
        <w:div w:id="1228414736">
          <w:marLeft w:val="0"/>
          <w:marRight w:val="0"/>
          <w:marTop w:val="0"/>
          <w:marBottom w:val="0"/>
          <w:divBdr>
            <w:top w:val="none" w:sz="0" w:space="0" w:color="auto"/>
            <w:left w:val="none" w:sz="0" w:space="0" w:color="auto"/>
            <w:bottom w:val="none" w:sz="0" w:space="0" w:color="auto"/>
            <w:right w:val="none" w:sz="0" w:space="0" w:color="auto"/>
          </w:divBdr>
        </w:div>
        <w:div w:id="1201821202">
          <w:marLeft w:val="0"/>
          <w:marRight w:val="0"/>
          <w:marTop w:val="0"/>
          <w:marBottom w:val="0"/>
          <w:divBdr>
            <w:top w:val="none" w:sz="0" w:space="0" w:color="auto"/>
            <w:left w:val="none" w:sz="0" w:space="0" w:color="auto"/>
            <w:bottom w:val="none" w:sz="0" w:space="0" w:color="auto"/>
            <w:right w:val="none" w:sz="0" w:space="0" w:color="auto"/>
          </w:divBdr>
        </w:div>
      </w:divsChild>
    </w:div>
    <w:div w:id="118883768">
      <w:bodyDiv w:val="1"/>
      <w:marLeft w:val="0"/>
      <w:marRight w:val="0"/>
      <w:marTop w:val="0"/>
      <w:marBottom w:val="0"/>
      <w:divBdr>
        <w:top w:val="none" w:sz="0" w:space="0" w:color="auto"/>
        <w:left w:val="none" w:sz="0" w:space="0" w:color="auto"/>
        <w:bottom w:val="none" w:sz="0" w:space="0" w:color="auto"/>
        <w:right w:val="none" w:sz="0" w:space="0" w:color="auto"/>
      </w:divBdr>
    </w:div>
    <w:div w:id="329017567">
      <w:bodyDiv w:val="1"/>
      <w:marLeft w:val="0"/>
      <w:marRight w:val="0"/>
      <w:marTop w:val="0"/>
      <w:marBottom w:val="0"/>
      <w:divBdr>
        <w:top w:val="none" w:sz="0" w:space="0" w:color="auto"/>
        <w:left w:val="none" w:sz="0" w:space="0" w:color="auto"/>
        <w:bottom w:val="none" w:sz="0" w:space="0" w:color="auto"/>
        <w:right w:val="none" w:sz="0" w:space="0" w:color="auto"/>
      </w:divBdr>
    </w:div>
    <w:div w:id="476411476">
      <w:bodyDiv w:val="1"/>
      <w:marLeft w:val="0"/>
      <w:marRight w:val="0"/>
      <w:marTop w:val="0"/>
      <w:marBottom w:val="0"/>
      <w:divBdr>
        <w:top w:val="none" w:sz="0" w:space="0" w:color="auto"/>
        <w:left w:val="none" w:sz="0" w:space="0" w:color="auto"/>
        <w:bottom w:val="none" w:sz="0" w:space="0" w:color="auto"/>
        <w:right w:val="none" w:sz="0" w:space="0" w:color="auto"/>
      </w:divBdr>
    </w:div>
    <w:div w:id="536430160">
      <w:bodyDiv w:val="1"/>
      <w:marLeft w:val="0"/>
      <w:marRight w:val="0"/>
      <w:marTop w:val="0"/>
      <w:marBottom w:val="0"/>
      <w:divBdr>
        <w:top w:val="none" w:sz="0" w:space="0" w:color="auto"/>
        <w:left w:val="none" w:sz="0" w:space="0" w:color="auto"/>
        <w:bottom w:val="none" w:sz="0" w:space="0" w:color="auto"/>
        <w:right w:val="none" w:sz="0" w:space="0" w:color="auto"/>
      </w:divBdr>
    </w:div>
    <w:div w:id="692848672">
      <w:bodyDiv w:val="1"/>
      <w:marLeft w:val="0"/>
      <w:marRight w:val="0"/>
      <w:marTop w:val="0"/>
      <w:marBottom w:val="0"/>
      <w:divBdr>
        <w:top w:val="none" w:sz="0" w:space="0" w:color="auto"/>
        <w:left w:val="none" w:sz="0" w:space="0" w:color="auto"/>
        <w:bottom w:val="none" w:sz="0" w:space="0" w:color="auto"/>
        <w:right w:val="none" w:sz="0" w:space="0" w:color="auto"/>
      </w:divBdr>
      <w:divsChild>
        <w:div w:id="1264532715">
          <w:marLeft w:val="0"/>
          <w:marRight w:val="0"/>
          <w:marTop w:val="0"/>
          <w:marBottom w:val="0"/>
          <w:divBdr>
            <w:top w:val="none" w:sz="0" w:space="0" w:color="auto"/>
            <w:left w:val="none" w:sz="0" w:space="0" w:color="auto"/>
            <w:bottom w:val="none" w:sz="0" w:space="0" w:color="auto"/>
            <w:right w:val="none" w:sz="0" w:space="0" w:color="auto"/>
          </w:divBdr>
          <w:divsChild>
            <w:div w:id="1210074903">
              <w:marLeft w:val="0"/>
              <w:marRight w:val="0"/>
              <w:marTop w:val="0"/>
              <w:marBottom w:val="0"/>
              <w:divBdr>
                <w:top w:val="none" w:sz="0" w:space="0" w:color="auto"/>
                <w:left w:val="none" w:sz="0" w:space="0" w:color="auto"/>
                <w:bottom w:val="none" w:sz="0" w:space="0" w:color="auto"/>
                <w:right w:val="none" w:sz="0" w:space="0" w:color="auto"/>
              </w:divBdr>
              <w:divsChild>
                <w:div w:id="1926694050">
                  <w:marLeft w:val="0"/>
                  <w:marRight w:val="0"/>
                  <w:marTop w:val="0"/>
                  <w:marBottom w:val="0"/>
                  <w:divBdr>
                    <w:top w:val="none" w:sz="0" w:space="0" w:color="auto"/>
                    <w:left w:val="none" w:sz="0" w:space="0" w:color="auto"/>
                    <w:bottom w:val="none" w:sz="0" w:space="0" w:color="auto"/>
                    <w:right w:val="none" w:sz="0" w:space="0" w:color="auto"/>
                  </w:divBdr>
                  <w:divsChild>
                    <w:div w:id="20019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9193">
      <w:bodyDiv w:val="1"/>
      <w:marLeft w:val="0"/>
      <w:marRight w:val="0"/>
      <w:marTop w:val="0"/>
      <w:marBottom w:val="0"/>
      <w:divBdr>
        <w:top w:val="none" w:sz="0" w:space="0" w:color="auto"/>
        <w:left w:val="none" w:sz="0" w:space="0" w:color="auto"/>
        <w:bottom w:val="none" w:sz="0" w:space="0" w:color="auto"/>
        <w:right w:val="none" w:sz="0" w:space="0" w:color="auto"/>
      </w:divBdr>
    </w:div>
    <w:div w:id="827937158">
      <w:bodyDiv w:val="1"/>
      <w:marLeft w:val="0"/>
      <w:marRight w:val="0"/>
      <w:marTop w:val="0"/>
      <w:marBottom w:val="0"/>
      <w:divBdr>
        <w:top w:val="none" w:sz="0" w:space="0" w:color="auto"/>
        <w:left w:val="none" w:sz="0" w:space="0" w:color="auto"/>
        <w:bottom w:val="none" w:sz="0" w:space="0" w:color="auto"/>
        <w:right w:val="none" w:sz="0" w:space="0" w:color="auto"/>
      </w:divBdr>
    </w:div>
    <w:div w:id="947395061">
      <w:bodyDiv w:val="1"/>
      <w:marLeft w:val="0"/>
      <w:marRight w:val="0"/>
      <w:marTop w:val="0"/>
      <w:marBottom w:val="0"/>
      <w:divBdr>
        <w:top w:val="none" w:sz="0" w:space="0" w:color="auto"/>
        <w:left w:val="none" w:sz="0" w:space="0" w:color="auto"/>
        <w:bottom w:val="none" w:sz="0" w:space="0" w:color="auto"/>
        <w:right w:val="none" w:sz="0" w:space="0" w:color="auto"/>
      </w:divBdr>
    </w:div>
    <w:div w:id="984313242">
      <w:bodyDiv w:val="1"/>
      <w:marLeft w:val="0"/>
      <w:marRight w:val="0"/>
      <w:marTop w:val="0"/>
      <w:marBottom w:val="0"/>
      <w:divBdr>
        <w:top w:val="none" w:sz="0" w:space="0" w:color="auto"/>
        <w:left w:val="none" w:sz="0" w:space="0" w:color="auto"/>
        <w:bottom w:val="none" w:sz="0" w:space="0" w:color="auto"/>
        <w:right w:val="none" w:sz="0" w:space="0" w:color="auto"/>
      </w:divBdr>
    </w:div>
    <w:div w:id="1154490335">
      <w:bodyDiv w:val="1"/>
      <w:marLeft w:val="0"/>
      <w:marRight w:val="0"/>
      <w:marTop w:val="0"/>
      <w:marBottom w:val="0"/>
      <w:divBdr>
        <w:top w:val="none" w:sz="0" w:space="0" w:color="auto"/>
        <w:left w:val="none" w:sz="0" w:space="0" w:color="auto"/>
        <w:bottom w:val="none" w:sz="0" w:space="0" w:color="auto"/>
        <w:right w:val="none" w:sz="0" w:space="0" w:color="auto"/>
      </w:divBdr>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
    <w:div w:id="1547717939">
      <w:bodyDiv w:val="1"/>
      <w:marLeft w:val="0"/>
      <w:marRight w:val="0"/>
      <w:marTop w:val="0"/>
      <w:marBottom w:val="0"/>
      <w:divBdr>
        <w:top w:val="none" w:sz="0" w:space="0" w:color="auto"/>
        <w:left w:val="none" w:sz="0" w:space="0" w:color="auto"/>
        <w:bottom w:val="none" w:sz="0" w:space="0" w:color="auto"/>
        <w:right w:val="none" w:sz="0" w:space="0" w:color="auto"/>
      </w:divBdr>
    </w:div>
    <w:div w:id="1650212173">
      <w:bodyDiv w:val="1"/>
      <w:marLeft w:val="0"/>
      <w:marRight w:val="0"/>
      <w:marTop w:val="0"/>
      <w:marBottom w:val="0"/>
      <w:divBdr>
        <w:top w:val="none" w:sz="0" w:space="0" w:color="auto"/>
        <w:left w:val="none" w:sz="0" w:space="0" w:color="auto"/>
        <w:bottom w:val="none" w:sz="0" w:space="0" w:color="auto"/>
        <w:right w:val="none" w:sz="0" w:space="0" w:color="auto"/>
      </w:divBdr>
    </w:div>
    <w:div w:id="1734036003">
      <w:bodyDiv w:val="1"/>
      <w:marLeft w:val="0"/>
      <w:marRight w:val="0"/>
      <w:marTop w:val="0"/>
      <w:marBottom w:val="0"/>
      <w:divBdr>
        <w:top w:val="none" w:sz="0" w:space="0" w:color="auto"/>
        <w:left w:val="none" w:sz="0" w:space="0" w:color="auto"/>
        <w:bottom w:val="none" w:sz="0" w:space="0" w:color="auto"/>
        <w:right w:val="none" w:sz="0" w:space="0" w:color="auto"/>
      </w:divBdr>
    </w:div>
    <w:div w:id="1771508734">
      <w:bodyDiv w:val="1"/>
      <w:marLeft w:val="0"/>
      <w:marRight w:val="0"/>
      <w:marTop w:val="0"/>
      <w:marBottom w:val="0"/>
      <w:divBdr>
        <w:top w:val="none" w:sz="0" w:space="0" w:color="auto"/>
        <w:left w:val="none" w:sz="0" w:space="0" w:color="auto"/>
        <w:bottom w:val="none" w:sz="0" w:space="0" w:color="auto"/>
        <w:right w:val="none" w:sz="0" w:space="0" w:color="auto"/>
      </w:divBdr>
    </w:div>
    <w:div w:id="1880237718">
      <w:bodyDiv w:val="1"/>
      <w:marLeft w:val="0"/>
      <w:marRight w:val="0"/>
      <w:marTop w:val="0"/>
      <w:marBottom w:val="0"/>
      <w:divBdr>
        <w:top w:val="none" w:sz="0" w:space="0" w:color="auto"/>
        <w:left w:val="none" w:sz="0" w:space="0" w:color="auto"/>
        <w:bottom w:val="none" w:sz="0" w:space="0" w:color="auto"/>
        <w:right w:val="none" w:sz="0" w:space="0" w:color="auto"/>
      </w:divBdr>
    </w:div>
    <w:div w:id="1886598119">
      <w:bodyDiv w:val="1"/>
      <w:marLeft w:val="0"/>
      <w:marRight w:val="0"/>
      <w:marTop w:val="0"/>
      <w:marBottom w:val="0"/>
      <w:divBdr>
        <w:top w:val="none" w:sz="0" w:space="0" w:color="auto"/>
        <w:left w:val="none" w:sz="0" w:space="0" w:color="auto"/>
        <w:bottom w:val="none" w:sz="0" w:space="0" w:color="auto"/>
        <w:right w:val="none" w:sz="0" w:space="0" w:color="auto"/>
      </w:divBdr>
    </w:div>
    <w:div w:id="2002999681">
      <w:bodyDiv w:val="1"/>
      <w:marLeft w:val="0"/>
      <w:marRight w:val="0"/>
      <w:marTop w:val="0"/>
      <w:marBottom w:val="0"/>
      <w:divBdr>
        <w:top w:val="none" w:sz="0" w:space="0" w:color="auto"/>
        <w:left w:val="none" w:sz="0" w:space="0" w:color="auto"/>
        <w:bottom w:val="none" w:sz="0" w:space="0" w:color="auto"/>
        <w:right w:val="none" w:sz="0" w:space="0" w:color="auto"/>
      </w:divBdr>
    </w:div>
    <w:div w:id="20694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ckhen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com/symbol/jkhy" TargetMode="External"/><Relationship Id="rId5" Type="http://schemas.openxmlformats.org/officeDocument/2006/relationships/numbering" Target="numbering.xml"/><Relationship Id="rId10" Type="http://schemas.openxmlformats.org/officeDocument/2006/relationships/hyperlink" Target="http://www.symitar.com/" TargetMode="External"/><Relationship Id="rId4" Type="http://schemas.openxmlformats.org/officeDocument/2006/relationships/customXml" Target="../customXml/item4.xml"/><Relationship Id="rId9" Type="http://schemas.openxmlformats.org/officeDocument/2006/relationships/hyperlink" Target="http://www.symit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F7419-1B31-4BFD-9BFC-AB738803F340}">
  <ds:schemaRefs>
    <ds:schemaRef ds:uri="http://schemas.openxmlformats.org/officeDocument/2006/bibliography"/>
  </ds:schemaRefs>
</ds:datastoreItem>
</file>

<file path=customXml/itemProps2.xml><?xml version="1.0" encoding="utf-8"?>
<ds:datastoreItem xmlns:ds="http://schemas.openxmlformats.org/officeDocument/2006/customXml" ds:itemID="{A60A12C0-7100-4A07-9DCA-638CFE552387}">
  <ds:schemaRefs>
    <ds:schemaRef ds:uri="http://schemas.microsoft.com/sharepoint/v3/contenttype/forms"/>
  </ds:schemaRefs>
</ds:datastoreItem>
</file>

<file path=customXml/itemProps3.xml><?xml version="1.0" encoding="utf-8"?>
<ds:datastoreItem xmlns:ds="http://schemas.openxmlformats.org/officeDocument/2006/customXml" ds:itemID="{D018ADA1-A3A9-430D-BCAD-39383AB56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FBEA14-E29E-4848-9667-3FFF2751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Links>
    <vt:vector size="18" baseType="variant">
      <vt:variant>
        <vt:i4>393303</vt:i4>
      </vt:variant>
      <vt:variant>
        <vt:i4>6</vt:i4>
      </vt:variant>
      <vt:variant>
        <vt:i4>0</vt:i4>
      </vt:variant>
      <vt:variant>
        <vt:i4>5</vt:i4>
      </vt:variant>
      <vt:variant>
        <vt:lpwstr>https://protect-us.mimecast.com/s/6TUbC4xkZWsgxw2sMk8Li?domain=jackhenry.com</vt:lpwstr>
      </vt:variant>
      <vt:variant>
        <vt:lpwstr/>
      </vt:variant>
      <vt:variant>
        <vt:i4>4456523</vt:i4>
      </vt:variant>
      <vt:variant>
        <vt:i4>3</vt:i4>
      </vt:variant>
      <vt:variant>
        <vt:i4>0</vt:i4>
      </vt:variant>
      <vt:variant>
        <vt:i4>5</vt:i4>
      </vt:variant>
      <vt:variant>
        <vt:lpwstr>https://protect-us.mimecast.com/s/3zO7C1wYZVH3XQAspYQF2?domain=nasdaq.com</vt:lpwstr>
      </vt:variant>
      <vt:variant>
        <vt:lpwstr/>
      </vt:variant>
      <vt:variant>
        <vt:i4>8060981</vt:i4>
      </vt:variant>
      <vt:variant>
        <vt:i4>0</vt:i4>
      </vt:variant>
      <vt:variant>
        <vt:i4>0</vt:i4>
      </vt:variant>
      <vt:variant>
        <vt:i4>5</vt:i4>
      </vt:variant>
      <vt:variant>
        <vt:lpwstr>https://home.treasury.gov/news/press-releases/sm961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Schwartz</dc:creator>
  <cp:keywords/>
  <dc:description/>
  <cp:lastModifiedBy>Amy Hibbard</cp:lastModifiedBy>
  <cp:revision>2</cp:revision>
  <cp:lastPrinted>2018-12-31T16:25:00Z</cp:lastPrinted>
  <dcterms:created xsi:type="dcterms:W3CDTF">2021-05-14T13:43:00Z</dcterms:created>
  <dcterms:modified xsi:type="dcterms:W3CDTF">2021-05-14T13:43:00Z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