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B207E5B" w:rsidR="00902231" w:rsidRPr="00DE6408" w:rsidRDefault="00C96E60">
      <w:pPr>
        <w:jc w:val="center"/>
        <w:rPr>
          <w:rFonts w:ascii="Arial" w:eastAsia="Arial" w:hAnsi="Arial" w:cs="Arial"/>
          <w:b/>
          <w:bCs/>
          <w:sz w:val="22"/>
          <w:szCs w:val="22"/>
        </w:rPr>
      </w:pPr>
      <w:r w:rsidRPr="00DE6408">
        <w:rPr>
          <w:rFonts w:ascii="Arial" w:eastAsia="Arial" w:hAnsi="Arial" w:cs="Arial"/>
          <w:b/>
          <w:bCs/>
          <w:sz w:val="22"/>
          <w:szCs w:val="22"/>
        </w:rPr>
        <w:t xml:space="preserve">Posh and Glia Help Modernize Member Service for </w:t>
      </w:r>
      <w:r w:rsidR="005A4E4B" w:rsidRPr="00DE6408">
        <w:rPr>
          <w:rFonts w:ascii="Arial" w:eastAsia="Arial" w:hAnsi="Arial" w:cs="Arial"/>
          <w:b/>
          <w:bCs/>
          <w:sz w:val="22"/>
          <w:szCs w:val="22"/>
        </w:rPr>
        <w:t xml:space="preserve">Seven </w:t>
      </w:r>
      <w:r w:rsidR="00CE5A21" w:rsidRPr="00DE6408">
        <w:rPr>
          <w:rFonts w:ascii="Arial" w:eastAsia="Arial" w:hAnsi="Arial" w:cs="Arial"/>
          <w:b/>
          <w:bCs/>
          <w:sz w:val="22"/>
          <w:szCs w:val="22"/>
        </w:rPr>
        <w:t xml:space="preserve">More </w:t>
      </w:r>
      <w:r w:rsidR="005A4E4B" w:rsidRPr="00DE6408">
        <w:rPr>
          <w:rFonts w:ascii="Arial" w:eastAsia="Arial" w:hAnsi="Arial" w:cs="Arial"/>
          <w:b/>
          <w:bCs/>
          <w:sz w:val="22"/>
          <w:szCs w:val="22"/>
        </w:rPr>
        <w:t>Credit Unions</w:t>
      </w:r>
    </w:p>
    <w:p w14:paraId="00000002" w14:textId="77777777" w:rsidR="00902231" w:rsidRPr="00C20BEC" w:rsidRDefault="00C96E60">
      <w:pPr>
        <w:jc w:val="center"/>
        <w:rPr>
          <w:rFonts w:ascii="Arial" w:eastAsia="Arial" w:hAnsi="Arial" w:cs="Arial"/>
          <w:i/>
          <w:sz w:val="22"/>
          <w:szCs w:val="22"/>
        </w:rPr>
      </w:pPr>
      <w:r w:rsidRPr="00C20BEC">
        <w:rPr>
          <w:rFonts w:ascii="Arial" w:eastAsia="Arial" w:hAnsi="Arial" w:cs="Arial"/>
          <w:i/>
          <w:sz w:val="22"/>
          <w:szCs w:val="22"/>
        </w:rPr>
        <w:t>Credit unions</w:t>
      </w:r>
      <w:r w:rsidRPr="00C20BEC">
        <w:rPr>
          <w:rFonts w:ascii="Arial" w:eastAsia="Arial" w:hAnsi="Arial" w:cs="Arial"/>
          <w:sz w:val="22"/>
          <w:szCs w:val="22"/>
        </w:rPr>
        <w:t xml:space="preserve"> </w:t>
      </w:r>
      <w:r w:rsidRPr="00C20BEC">
        <w:rPr>
          <w:rFonts w:ascii="Arial" w:eastAsia="Arial" w:hAnsi="Arial" w:cs="Arial"/>
          <w:i/>
          <w:sz w:val="22"/>
          <w:szCs w:val="22"/>
        </w:rPr>
        <w:t>take a digital-first approach to member service, leveraging a strategic blend of AI and humans</w:t>
      </w:r>
    </w:p>
    <w:p w14:paraId="00000003" w14:textId="77777777" w:rsidR="00902231" w:rsidRPr="00C20BEC" w:rsidRDefault="00902231">
      <w:pPr>
        <w:rPr>
          <w:rFonts w:ascii="Arial" w:eastAsia="Arial" w:hAnsi="Arial" w:cs="Arial"/>
          <w:sz w:val="22"/>
          <w:szCs w:val="22"/>
        </w:rPr>
      </w:pPr>
    </w:p>
    <w:p w14:paraId="00000004" w14:textId="77777777" w:rsidR="00902231" w:rsidRPr="00C20BEC" w:rsidRDefault="00902231">
      <w:pPr>
        <w:rPr>
          <w:rFonts w:ascii="Arial" w:eastAsia="Arial" w:hAnsi="Arial" w:cs="Arial"/>
          <w:sz w:val="22"/>
          <w:szCs w:val="22"/>
        </w:rPr>
      </w:pPr>
    </w:p>
    <w:p w14:paraId="00000005" w14:textId="2AC02F68" w:rsidR="00902231" w:rsidRPr="00C20BEC" w:rsidRDefault="00C96E60">
      <w:pPr>
        <w:rPr>
          <w:rFonts w:ascii="Arial" w:eastAsia="Arial" w:hAnsi="Arial" w:cs="Arial"/>
          <w:sz w:val="22"/>
          <w:szCs w:val="22"/>
        </w:rPr>
      </w:pPr>
      <w:r w:rsidRPr="00C20BEC">
        <w:rPr>
          <w:rFonts w:ascii="Arial" w:eastAsia="Arial" w:hAnsi="Arial" w:cs="Arial"/>
          <w:b/>
          <w:sz w:val="22"/>
          <w:szCs w:val="22"/>
        </w:rPr>
        <w:t>LACEY, Wash</w:t>
      </w:r>
      <w:r w:rsidR="00855F47">
        <w:rPr>
          <w:rFonts w:ascii="Arial" w:eastAsia="Arial" w:hAnsi="Arial" w:cs="Arial"/>
          <w:b/>
          <w:sz w:val="22"/>
          <w:szCs w:val="22"/>
        </w:rPr>
        <w:t>. and NEW YORK</w:t>
      </w:r>
      <w:r w:rsidRPr="00C20BEC">
        <w:rPr>
          <w:rFonts w:ascii="Arial" w:eastAsia="Arial" w:hAnsi="Arial" w:cs="Arial"/>
          <w:b/>
          <w:sz w:val="22"/>
          <w:szCs w:val="22"/>
        </w:rPr>
        <w:t xml:space="preserve">, </w:t>
      </w:r>
      <w:r w:rsidR="00593C88">
        <w:rPr>
          <w:rFonts w:ascii="Arial" w:eastAsia="Arial" w:hAnsi="Arial" w:cs="Arial"/>
          <w:b/>
          <w:sz w:val="22"/>
          <w:szCs w:val="22"/>
        </w:rPr>
        <w:t>Sept</w:t>
      </w:r>
      <w:r w:rsidR="00FF3E5A" w:rsidRPr="00C20BEC">
        <w:rPr>
          <w:rFonts w:ascii="Arial" w:eastAsia="Arial" w:hAnsi="Arial" w:cs="Arial"/>
          <w:b/>
          <w:sz w:val="22"/>
          <w:szCs w:val="22"/>
        </w:rPr>
        <w:t>.</w:t>
      </w:r>
      <w:r w:rsidRPr="00C20BEC">
        <w:rPr>
          <w:rFonts w:ascii="Arial" w:eastAsia="Arial" w:hAnsi="Arial" w:cs="Arial"/>
          <w:b/>
          <w:sz w:val="22"/>
          <w:szCs w:val="22"/>
        </w:rPr>
        <w:t xml:space="preserve"> </w:t>
      </w:r>
      <w:r w:rsidR="00766B08">
        <w:rPr>
          <w:rFonts w:ascii="Arial" w:eastAsia="Arial" w:hAnsi="Arial" w:cs="Arial"/>
          <w:b/>
          <w:sz w:val="22"/>
          <w:szCs w:val="22"/>
        </w:rPr>
        <w:t>29</w:t>
      </w:r>
      <w:r w:rsidRPr="00C20BEC">
        <w:rPr>
          <w:rFonts w:ascii="Arial" w:eastAsia="Arial" w:hAnsi="Arial" w:cs="Arial"/>
          <w:b/>
          <w:sz w:val="22"/>
          <w:szCs w:val="22"/>
        </w:rPr>
        <w:t xml:space="preserve">, 2021 - </w:t>
      </w:r>
      <w:hyperlink r:id="rId4">
        <w:r w:rsidRPr="00C20BEC">
          <w:rPr>
            <w:rFonts w:ascii="Arial" w:eastAsia="Arial" w:hAnsi="Arial" w:cs="Arial"/>
            <w:color w:val="0000FF"/>
            <w:sz w:val="22"/>
            <w:szCs w:val="22"/>
            <w:u w:val="single"/>
          </w:rPr>
          <w:t>Posh Technologies</w:t>
        </w:r>
      </w:hyperlink>
      <w:r w:rsidR="00D944C7" w:rsidRPr="00C20BEC">
        <w:rPr>
          <w:rFonts w:ascii="Arial" w:eastAsia="Arial" w:hAnsi="Arial" w:cs="Arial"/>
          <w:color w:val="0000FF"/>
          <w:sz w:val="22"/>
          <w:szCs w:val="22"/>
          <w:u w:val="single"/>
        </w:rPr>
        <w:t>,</w:t>
      </w:r>
      <w:r w:rsidRPr="00C20BEC">
        <w:rPr>
          <w:rFonts w:ascii="Arial" w:eastAsia="Arial" w:hAnsi="Arial" w:cs="Arial"/>
          <w:sz w:val="22"/>
          <w:szCs w:val="22"/>
        </w:rPr>
        <w:t xml:space="preserve"> </w:t>
      </w:r>
      <w:r w:rsidR="00D944C7" w:rsidRPr="00C20BEC">
        <w:rPr>
          <w:rFonts w:ascii="Arial" w:eastAsia="Arial" w:hAnsi="Arial" w:cs="Arial"/>
          <w:sz w:val="22"/>
          <w:szCs w:val="22"/>
        </w:rPr>
        <w:t xml:space="preserve">a Conversational AI company, </w:t>
      </w:r>
      <w:r w:rsidRPr="00C20BEC">
        <w:rPr>
          <w:rFonts w:ascii="Arial" w:eastAsia="Arial" w:hAnsi="Arial" w:cs="Arial"/>
          <w:sz w:val="22"/>
          <w:szCs w:val="22"/>
        </w:rPr>
        <w:t xml:space="preserve">and Glia, a leading provider of </w:t>
      </w:r>
      <w:hyperlink r:id="rId5">
        <w:r w:rsidRPr="00C20BEC">
          <w:rPr>
            <w:rFonts w:ascii="Arial" w:eastAsia="Arial" w:hAnsi="Arial" w:cs="Arial"/>
            <w:color w:val="0563C1"/>
            <w:sz w:val="22"/>
            <w:szCs w:val="22"/>
            <w:u w:val="single"/>
          </w:rPr>
          <w:t>Digital Customer Service</w:t>
        </w:r>
      </w:hyperlink>
      <w:r w:rsidRPr="00C20BEC">
        <w:rPr>
          <w:rFonts w:ascii="Arial" w:eastAsia="Arial" w:hAnsi="Arial" w:cs="Arial"/>
          <w:sz w:val="22"/>
          <w:szCs w:val="22"/>
        </w:rPr>
        <w:t xml:space="preserve">, are helping </w:t>
      </w:r>
      <w:r w:rsidR="00B656D8" w:rsidRPr="00C20BEC">
        <w:rPr>
          <w:rFonts w:ascii="Arial" w:eastAsia="Arial" w:hAnsi="Arial" w:cs="Arial"/>
          <w:sz w:val="22"/>
          <w:szCs w:val="22"/>
        </w:rPr>
        <w:t xml:space="preserve">seven </w:t>
      </w:r>
      <w:r w:rsidR="00CE5A21" w:rsidRPr="00C20BEC">
        <w:rPr>
          <w:rFonts w:ascii="Arial" w:eastAsia="Arial" w:hAnsi="Arial" w:cs="Arial"/>
          <w:sz w:val="22"/>
          <w:szCs w:val="22"/>
        </w:rPr>
        <w:t xml:space="preserve">additional </w:t>
      </w:r>
      <w:r w:rsidR="00B656D8" w:rsidRPr="00C20BEC">
        <w:rPr>
          <w:rFonts w:ascii="Arial" w:eastAsia="Arial" w:hAnsi="Arial" w:cs="Arial"/>
          <w:sz w:val="22"/>
          <w:szCs w:val="22"/>
        </w:rPr>
        <w:t xml:space="preserve">credit unions </w:t>
      </w:r>
      <w:r w:rsidRPr="00C20BEC">
        <w:rPr>
          <w:rFonts w:ascii="Arial" w:eastAsia="Arial" w:hAnsi="Arial" w:cs="Arial"/>
          <w:sz w:val="22"/>
          <w:szCs w:val="22"/>
        </w:rPr>
        <w:t xml:space="preserve">deliver a more frictionless, convenient member experience, creating better member service for a digital-first world. </w:t>
      </w:r>
    </w:p>
    <w:p w14:paraId="00000006" w14:textId="77777777" w:rsidR="00902231" w:rsidRPr="00C20BEC" w:rsidRDefault="00902231">
      <w:pPr>
        <w:rPr>
          <w:rFonts w:ascii="Arial" w:eastAsia="Arial" w:hAnsi="Arial" w:cs="Arial"/>
          <w:sz w:val="22"/>
          <w:szCs w:val="22"/>
        </w:rPr>
      </w:pPr>
    </w:p>
    <w:p w14:paraId="00000007" w14:textId="2EA81C95" w:rsidR="00902231" w:rsidRPr="00C20BEC" w:rsidRDefault="00C96E60">
      <w:pPr>
        <w:rPr>
          <w:rFonts w:ascii="Arial" w:eastAsia="Arial" w:hAnsi="Arial" w:cs="Arial"/>
          <w:sz w:val="22"/>
          <w:szCs w:val="22"/>
        </w:rPr>
      </w:pPr>
      <w:r w:rsidRPr="00C20BEC">
        <w:rPr>
          <w:rFonts w:ascii="Arial" w:eastAsia="Arial" w:hAnsi="Arial" w:cs="Arial"/>
          <w:sz w:val="22"/>
          <w:szCs w:val="22"/>
        </w:rPr>
        <w:t>Langley FCU</w:t>
      </w:r>
      <w:r w:rsidR="00F644E5" w:rsidRPr="00C20BEC">
        <w:rPr>
          <w:rFonts w:ascii="Arial" w:eastAsia="Arial" w:hAnsi="Arial" w:cs="Arial"/>
          <w:sz w:val="22"/>
          <w:szCs w:val="22"/>
        </w:rPr>
        <w:t xml:space="preserve">, </w:t>
      </w:r>
      <w:r w:rsidRPr="00C20BEC">
        <w:rPr>
          <w:rFonts w:ascii="Arial" w:eastAsia="Arial" w:hAnsi="Arial" w:cs="Arial"/>
          <w:sz w:val="22"/>
          <w:szCs w:val="22"/>
        </w:rPr>
        <w:t>Credit Union of Colorado</w:t>
      </w:r>
      <w:r w:rsidR="00DE6499" w:rsidRPr="00C20BEC">
        <w:rPr>
          <w:rFonts w:ascii="Arial" w:eastAsia="Arial" w:hAnsi="Arial" w:cs="Arial"/>
          <w:sz w:val="22"/>
          <w:szCs w:val="22"/>
        </w:rPr>
        <w:t xml:space="preserve">, </w:t>
      </w:r>
      <w:r w:rsidR="00F644E5" w:rsidRPr="00C20BEC">
        <w:rPr>
          <w:rFonts w:ascii="Arial" w:eastAsia="Arial" w:hAnsi="Arial" w:cs="Arial"/>
          <w:sz w:val="22"/>
          <w:szCs w:val="22"/>
        </w:rPr>
        <w:t>NASA FCU</w:t>
      </w:r>
      <w:r w:rsidR="00DE6499" w:rsidRPr="00C20BEC">
        <w:rPr>
          <w:rFonts w:ascii="Arial" w:eastAsia="Arial" w:hAnsi="Arial" w:cs="Arial"/>
          <w:sz w:val="22"/>
          <w:szCs w:val="22"/>
        </w:rPr>
        <w:t xml:space="preserve">, </w:t>
      </w:r>
      <w:r w:rsidR="005A4E4B" w:rsidRPr="00C20BEC">
        <w:rPr>
          <w:rFonts w:ascii="Arial" w:hAnsi="Arial" w:cs="Arial"/>
          <w:sz w:val="22"/>
          <w:szCs w:val="22"/>
        </w:rPr>
        <w:t xml:space="preserve">Hudson Valley CU, One Nevada CU, Service CU and </w:t>
      </w:r>
      <w:proofErr w:type="spellStart"/>
      <w:r w:rsidR="005A4E4B" w:rsidRPr="00C20BEC">
        <w:rPr>
          <w:rFonts w:ascii="Arial" w:hAnsi="Arial" w:cs="Arial"/>
          <w:sz w:val="22"/>
          <w:szCs w:val="22"/>
        </w:rPr>
        <w:t>Interra</w:t>
      </w:r>
      <w:proofErr w:type="spellEnd"/>
      <w:r w:rsidR="005A4E4B" w:rsidRPr="00C20BEC">
        <w:rPr>
          <w:rFonts w:ascii="Arial" w:hAnsi="Arial" w:cs="Arial"/>
          <w:sz w:val="22"/>
          <w:szCs w:val="22"/>
        </w:rPr>
        <w:t xml:space="preserve"> CU</w:t>
      </w:r>
      <w:r w:rsidR="00DE6499" w:rsidRPr="00C20BEC">
        <w:rPr>
          <w:rFonts w:ascii="Arial" w:hAnsi="Arial" w:cs="Arial"/>
          <w:sz w:val="22"/>
          <w:szCs w:val="22"/>
        </w:rPr>
        <w:t xml:space="preserve"> have</w:t>
      </w:r>
      <w:r w:rsidR="00CE5A21" w:rsidRPr="00C20BEC">
        <w:rPr>
          <w:rFonts w:ascii="Arial" w:hAnsi="Arial" w:cs="Arial"/>
          <w:sz w:val="22"/>
          <w:szCs w:val="22"/>
        </w:rPr>
        <w:t xml:space="preserve"> </w:t>
      </w:r>
      <w:r w:rsidRPr="00C20BEC">
        <w:rPr>
          <w:rFonts w:ascii="Arial" w:eastAsia="Arial" w:hAnsi="Arial" w:cs="Arial"/>
          <w:sz w:val="22"/>
          <w:szCs w:val="22"/>
        </w:rPr>
        <w:t xml:space="preserve">partnered with Posh and Glia to embrace Digital </w:t>
      </w:r>
      <w:r w:rsidR="00F877C6" w:rsidRPr="00C20BEC">
        <w:rPr>
          <w:rFonts w:ascii="Arial" w:eastAsia="Arial" w:hAnsi="Arial" w:cs="Arial"/>
          <w:sz w:val="22"/>
          <w:szCs w:val="22"/>
        </w:rPr>
        <w:t>Memb</w:t>
      </w:r>
      <w:r w:rsidRPr="00C20BEC">
        <w:rPr>
          <w:rFonts w:ascii="Arial" w:eastAsia="Arial" w:hAnsi="Arial" w:cs="Arial"/>
          <w:sz w:val="22"/>
          <w:szCs w:val="22"/>
        </w:rPr>
        <w:t xml:space="preserve">er Service, leveraging a strategic combination of AI and the human touch. </w:t>
      </w:r>
      <w:proofErr w:type="spellStart"/>
      <w:r w:rsidRPr="00C20BEC">
        <w:rPr>
          <w:rFonts w:ascii="Arial" w:eastAsia="Arial" w:hAnsi="Arial" w:cs="Arial"/>
          <w:sz w:val="22"/>
          <w:szCs w:val="22"/>
        </w:rPr>
        <w:t>Posh’s</w:t>
      </w:r>
      <w:proofErr w:type="spellEnd"/>
      <w:r w:rsidRPr="00C20BEC">
        <w:rPr>
          <w:rFonts w:ascii="Arial" w:eastAsia="Arial" w:hAnsi="Arial" w:cs="Arial"/>
          <w:sz w:val="22"/>
          <w:szCs w:val="22"/>
        </w:rPr>
        <w:t xml:space="preserve"> chatbot will be available from the credit unions’ digital channels, responding to member inquiries, and when more complex inquiries occur, seamlessly transitioning the interaction to a representative through Glia’s live chat. This eliminates the need for members to ever reauthenticate, provide context or leave the digital channel, boosting speed and efficiencies all around.</w:t>
      </w:r>
    </w:p>
    <w:p w14:paraId="0000000A" w14:textId="77777777" w:rsidR="00902231" w:rsidRPr="00C20BEC" w:rsidRDefault="00902231">
      <w:pPr>
        <w:rPr>
          <w:rFonts w:ascii="Arial" w:eastAsia="Arial" w:hAnsi="Arial" w:cs="Arial"/>
          <w:sz w:val="22"/>
          <w:szCs w:val="22"/>
        </w:rPr>
      </w:pPr>
    </w:p>
    <w:p w14:paraId="43BFB4D0" w14:textId="7A41FFB4" w:rsidR="00D944C7" w:rsidRPr="00C20BEC" w:rsidRDefault="00D944C7" w:rsidP="00D944C7">
      <w:pPr>
        <w:rPr>
          <w:rFonts w:ascii="Arial" w:eastAsia="Arial" w:hAnsi="Arial" w:cs="Arial"/>
          <w:sz w:val="22"/>
          <w:szCs w:val="22"/>
        </w:rPr>
      </w:pPr>
      <w:r w:rsidRPr="00C20BEC">
        <w:rPr>
          <w:rFonts w:ascii="Arial" w:eastAsia="Arial" w:hAnsi="Arial" w:cs="Arial"/>
          <w:sz w:val="22"/>
          <w:szCs w:val="22"/>
        </w:rPr>
        <w:t>“The easy integration between Glia and Posh allows us to coordinate the interactions our members have with the natural language bot and transfer to a seamless co-browsing agent experience when their needs require a personal touch,” says Kelly Wagner-</w:t>
      </w:r>
      <w:proofErr w:type="spellStart"/>
      <w:r w:rsidRPr="00C20BEC">
        <w:rPr>
          <w:rFonts w:ascii="Arial" w:eastAsia="Arial" w:hAnsi="Arial" w:cs="Arial"/>
          <w:sz w:val="22"/>
          <w:szCs w:val="22"/>
        </w:rPr>
        <w:t>Grull</w:t>
      </w:r>
      <w:proofErr w:type="spellEnd"/>
      <w:r w:rsidRPr="00C20BEC">
        <w:rPr>
          <w:rFonts w:ascii="Arial" w:eastAsia="Arial" w:hAnsi="Arial" w:cs="Arial"/>
          <w:sz w:val="22"/>
          <w:szCs w:val="22"/>
        </w:rPr>
        <w:t xml:space="preserve">, Director of Innovation and Member </w:t>
      </w:r>
      <w:r w:rsidR="006B35AF" w:rsidRPr="00C20BEC">
        <w:rPr>
          <w:rFonts w:ascii="Arial" w:eastAsia="Arial" w:hAnsi="Arial" w:cs="Arial"/>
          <w:sz w:val="22"/>
          <w:szCs w:val="22"/>
        </w:rPr>
        <w:t>Experience</w:t>
      </w:r>
      <w:r w:rsidRPr="00C20BEC">
        <w:rPr>
          <w:rFonts w:ascii="Arial" w:eastAsia="Arial" w:hAnsi="Arial" w:cs="Arial"/>
          <w:sz w:val="22"/>
          <w:szCs w:val="22"/>
        </w:rPr>
        <w:t xml:space="preserve"> at CU of Colorado.</w:t>
      </w:r>
    </w:p>
    <w:p w14:paraId="0000000C" w14:textId="77777777" w:rsidR="00902231" w:rsidRPr="00C20BEC" w:rsidRDefault="00902231">
      <w:pPr>
        <w:rPr>
          <w:rFonts w:ascii="Arial" w:eastAsia="Arial" w:hAnsi="Arial" w:cs="Arial"/>
          <w:sz w:val="22"/>
          <w:szCs w:val="22"/>
        </w:rPr>
      </w:pPr>
    </w:p>
    <w:p w14:paraId="0000000D" w14:textId="764650E7" w:rsidR="00902231" w:rsidRPr="00C20BEC" w:rsidRDefault="00C96E60">
      <w:pPr>
        <w:rPr>
          <w:rFonts w:ascii="Arial" w:eastAsia="Arial" w:hAnsi="Arial" w:cs="Arial"/>
          <w:sz w:val="22"/>
          <w:szCs w:val="22"/>
        </w:rPr>
      </w:pPr>
      <w:r w:rsidRPr="00C20BEC">
        <w:rPr>
          <w:rFonts w:ascii="Arial" w:eastAsia="Arial" w:hAnsi="Arial" w:cs="Arial"/>
          <w:sz w:val="22"/>
          <w:szCs w:val="22"/>
        </w:rPr>
        <w:t xml:space="preserve">“Leveraging AI to boost efficiencies is a significant value within Digital Member Service,” said Dan Michaeli, </w:t>
      </w:r>
      <w:proofErr w:type="gramStart"/>
      <w:r w:rsidRPr="00C20BEC">
        <w:rPr>
          <w:rFonts w:ascii="Arial" w:eastAsia="Arial" w:hAnsi="Arial" w:cs="Arial"/>
          <w:sz w:val="22"/>
          <w:szCs w:val="22"/>
        </w:rPr>
        <w:t>CEO</w:t>
      </w:r>
      <w:proofErr w:type="gramEnd"/>
      <w:r w:rsidRPr="00C20BEC">
        <w:rPr>
          <w:rFonts w:ascii="Arial" w:eastAsia="Arial" w:hAnsi="Arial" w:cs="Arial"/>
          <w:sz w:val="22"/>
          <w:szCs w:val="22"/>
        </w:rPr>
        <w:t xml:space="preserve"> and co-founder of Glia. “However, such technology must complement, not replace, personal connections within the digital domain. Alongside Posh, we’re providing </w:t>
      </w:r>
      <w:r w:rsidR="004D145E" w:rsidRPr="00C20BEC">
        <w:rPr>
          <w:rFonts w:ascii="Arial" w:eastAsia="Arial" w:hAnsi="Arial" w:cs="Arial"/>
          <w:sz w:val="22"/>
          <w:szCs w:val="22"/>
        </w:rPr>
        <w:t xml:space="preserve">these seven credit unions </w:t>
      </w:r>
      <w:r w:rsidRPr="00C20BEC">
        <w:rPr>
          <w:rFonts w:ascii="Arial" w:eastAsia="Arial" w:hAnsi="Arial" w:cs="Arial"/>
          <w:sz w:val="22"/>
          <w:szCs w:val="22"/>
        </w:rPr>
        <w:t>with the ability to accomplish both, meeting members where they are with quick and convenient yet meaningful interactions that build loyalty and strengthen relationships.”</w:t>
      </w:r>
    </w:p>
    <w:p w14:paraId="0000000E" w14:textId="1A3B2B16" w:rsidR="00902231" w:rsidRPr="00C20BEC" w:rsidRDefault="00902231">
      <w:pPr>
        <w:rPr>
          <w:rFonts w:ascii="Arial" w:eastAsia="Arial" w:hAnsi="Arial" w:cs="Arial"/>
          <w:sz w:val="22"/>
          <w:szCs w:val="22"/>
        </w:rPr>
      </w:pPr>
    </w:p>
    <w:p w14:paraId="796462F9" w14:textId="43D3B7BF" w:rsidR="00FF3E5A" w:rsidRPr="00FF3E5A" w:rsidRDefault="00FF3E5A" w:rsidP="00FF3E5A">
      <w:pPr>
        <w:rPr>
          <w:rFonts w:ascii="Arial" w:eastAsia="Calibri" w:hAnsi="Arial" w:cs="Arial"/>
          <w:sz w:val="22"/>
          <w:szCs w:val="22"/>
        </w:rPr>
      </w:pPr>
      <w:r w:rsidRPr="00C20BEC">
        <w:rPr>
          <w:rFonts w:ascii="Arial" w:eastAsia="Calibri" w:hAnsi="Arial" w:cs="Arial"/>
          <w:sz w:val="22"/>
          <w:szCs w:val="22"/>
        </w:rPr>
        <w:t>“It’s exciting to see so</w:t>
      </w:r>
      <w:r w:rsidRPr="00FF3E5A">
        <w:rPr>
          <w:rFonts w:ascii="Arial" w:eastAsia="Calibri" w:hAnsi="Arial" w:cs="Arial"/>
          <w:sz w:val="22"/>
          <w:szCs w:val="22"/>
        </w:rPr>
        <w:t xml:space="preserve"> many credit unions recognizing the necessity and value of Conversational AI. We love being at the forefront of this digital transformation alongside Glia, who we’re now partnering with across </w:t>
      </w:r>
      <w:r w:rsidR="00CE5A21">
        <w:rPr>
          <w:rFonts w:ascii="Arial" w:eastAsia="Calibri" w:hAnsi="Arial" w:cs="Arial"/>
          <w:sz w:val="22"/>
          <w:szCs w:val="22"/>
        </w:rPr>
        <w:t xml:space="preserve">many </w:t>
      </w:r>
      <w:r w:rsidRPr="00FF3E5A">
        <w:rPr>
          <w:rFonts w:ascii="Arial" w:eastAsia="Calibri" w:hAnsi="Arial" w:cs="Arial"/>
          <w:sz w:val="22"/>
          <w:szCs w:val="22"/>
        </w:rPr>
        <w:t xml:space="preserve">deployments,” says Karan Kashyap, </w:t>
      </w:r>
      <w:r>
        <w:rPr>
          <w:rFonts w:ascii="Arial" w:eastAsia="Calibri" w:hAnsi="Arial" w:cs="Arial"/>
          <w:sz w:val="22"/>
          <w:szCs w:val="22"/>
        </w:rPr>
        <w:t>co-</w:t>
      </w:r>
      <w:r w:rsidRPr="00FF3E5A">
        <w:rPr>
          <w:rFonts w:ascii="Arial" w:eastAsia="Calibri" w:hAnsi="Arial" w:cs="Arial"/>
          <w:sz w:val="22"/>
          <w:szCs w:val="22"/>
        </w:rPr>
        <w:t xml:space="preserve">founder and CEO </w:t>
      </w:r>
      <w:r>
        <w:rPr>
          <w:rFonts w:ascii="Arial" w:eastAsia="Calibri" w:hAnsi="Arial" w:cs="Arial"/>
          <w:sz w:val="22"/>
          <w:szCs w:val="22"/>
        </w:rPr>
        <w:t>of</w:t>
      </w:r>
      <w:r w:rsidRPr="00FF3E5A">
        <w:rPr>
          <w:rFonts w:ascii="Arial" w:eastAsia="Calibri" w:hAnsi="Arial" w:cs="Arial"/>
          <w:sz w:val="22"/>
          <w:szCs w:val="22"/>
        </w:rPr>
        <w:t xml:space="preserve"> Posh. "Between automated chatbots and live agents, credit union members are embarking on their best banking experiences yet.”</w:t>
      </w:r>
    </w:p>
    <w:p w14:paraId="6AF0BC83" w14:textId="77777777" w:rsidR="00FF3E5A" w:rsidRDefault="00FF3E5A">
      <w:pPr>
        <w:rPr>
          <w:rFonts w:ascii="Arial" w:eastAsia="Arial" w:hAnsi="Arial" w:cs="Arial"/>
          <w:b/>
          <w:sz w:val="22"/>
          <w:szCs w:val="22"/>
        </w:rPr>
      </w:pPr>
    </w:p>
    <w:p w14:paraId="0000000F" w14:textId="715A72AE" w:rsidR="00902231" w:rsidRDefault="00C96E60">
      <w:pPr>
        <w:rPr>
          <w:rFonts w:ascii="Arial" w:eastAsia="Arial" w:hAnsi="Arial" w:cs="Arial"/>
          <w:sz w:val="22"/>
          <w:szCs w:val="22"/>
        </w:rPr>
      </w:pPr>
      <w:r>
        <w:rPr>
          <w:rFonts w:ascii="Arial" w:eastAsia="Arial" w:hAnsi="Arial" w:cs="Arial"/>
          <w:b/>
          <w:sz w:val="22"/>
          <w:szCs w:val="22"/>
        </w:rPr>
        <w:t>About Posh:</w:t>
      </w:r>
      <w:r>
        <w:rPr>
          <w:rFonts w:ascii="Arial" w:eastAsia="Arial" w:hAnsi="Arial" w:cs="Arial"/>
          <w:sz w:val="22"/>
          <w:szCs w:val="22"/>
        </w:rPr>
        <w:t xml:space="preserve"> Posh Technologies is a Conversational AI company that helps credit unions and banks automate their contact center work, saving </w:t>
      </w:r>
      <w:r>
        <w:rPr>
          <w:rFonts w:ascii="Arial" w:eastAsia="Arial" w:hAnsi="Arial" w:cs="Arial"/>
          <w:i/>
          <w:sz w:val="22"/>
          <w:szCs w:val="22"/>
        </w:rPr>
        <w:t xml:space="preserve">and </w:t>
      </w:r>
      <w:r>
        <w:rPr>
          <w:rFonts w:ascii="Arial" w:eastAsia="Arial" w:hAnsi="Arial" w:cs="Arial"/>
          <w:sz w:val="22"/>
          <w:szCs w:val="22"/>
        </w:rPr>
        <w:t xml:space="preserve">making financial institutions money while fostering the most enjoyable and efficient banking experience for users. </w:t>
      </w:r>
      <w:proofErr w:type="spellStart"/>
      <w:r>
        <w:rPr>
          <w:rFonts w:ascii="Arial" w:eastAsia="Arial" w:hAnsi="Arial" w:cs="Arial"/>
          <w:sz w:val="22"/>
          <w:szCs w:val="22"/>
        </w:rPr>
        <w:t>Posh’s</w:t>
      </w:r>
      <w:proofErr w:type="spellEnd"/>
      <w:r>
        <w:rPr>
          <w:rFonts w:ascii="Arial" w:eastAsia="Arial" w:hAnsi="Arial" w:cs="Arial"/>
          <w:sz w:val="22"/>
          <w:szCs w:val="22"/>
        </w:rPr>
        <w:t xml:space="preserve"> product suite consists of three intelligent bots: (1) Website Chatbot that answers FAQs and generates sales leads (2) Online Banking and Mobile Bot that answers questions, executes transactions, acts as personalized financial managers and markets products (3) Phone Bots that operate through verbal command rather than touchpads to authenticate callers, answer questions, execute transactions and contextually route to reps when needed, Posh has grown to 30+ customers across 60+ product deployments since spinning out of MITs AI Lab in 2018. Visit </w:t>
      </w:r>
      <w:hyperlink r:id="rId6" w:history="1">
        <w:proofErr w:type="spellStart"/>
        <w:r w:rsidRPr="006A067B">
          <w:rPr>
            <w:rStyle w:val="Hyperlink"/>
            <w:rFonts w:ascii="Arial" w:eastAsia="Arial" w:hAnsi="Arial" w:cs="Arial"/>
            <w:sz w:val="22"/>
            <w:szCs w:val="22"/>
          </w:rPr>
          <w:t>posh.tech</w:t>
        </w:r>
        <w:proofErr w:type="spellEnd"/>
      </w:hyperlink>
      <w:r>
        <w:rPr>
          <w:rFonts w:ascii="Arial" w:eastAsia="Arial" w:hAnsi="Arial" w:cs="Arial"/>
          <w:sz w:val="22"/>
          <w:szCs w:val="22"/>
        </w:rPr>
        <w:t xml:space="preserve"> to learn more. </w:t>
      </w:r>
    </w:p>
    <w:p w14:paraId="00000010" w14:textId="77777777" w:rsidR="00902231" w:rsidRDefault="00902231">
      <w:pPr>
        <w:rPr>
          <w:rFonts w:ascii="Arial" w:eastAsia="Arial" w:hAnsi="Arial" w:cs="Arial"/>
          <w:b/>
          <w:sz w:val="22"/>
          <w:szCs w:val="22"/>
        </w:rPr>
      </w:pPr>
    </w:p>
    <w:p w14:paraId="0000001E" w14:textId="4F20F57E" w:rsidR="00902231" w:rsidRDefault="00C96E60">
      <w:pPr>
        <w:rPr>
          <w:rFonts w:ascii="Arial" w:eastAsia="Arial" w:hAnsi="Arial" w:cs="Arial"/>
          <w:sz w:val="22"/>
          <w:szCs w:val="22"/>
        </w:rPr>
      </w:pPr>
      <w:r>
        <w:rPr>
          <w:rFonts w:ascii="Arial" w:eastAsia="Arial" w:hAnsi="Arial" w:cs="Arial"/>
          <w:b/>
          <w:sz w:val="22"/>
          <w:szCs w:val="22"/>
        </w:rPr>
        <w:t>About Glia:</w:t>
      </w:r>
      <w:r>
        <w:rPr>
          <w:rFonts w:ascii="Arial" w:eastAsia="Arial" w:hAnsi="Arial" w:cs="Arial"/>
          <w:sz w:val="22"/>
          <w:szCs w:val="22"/>
        </w:rPr>
        <w:t xml:space="preserve"> </w:t>
      </w:r>
      <w:r>
        <w:rPr>
          <w:rFonts w:ascii="Arial" w:eastAsia="Arial" w:hAnsi="Arial" w:cs="Arial"/>
          <w:sz w:val="22"/>
          <w:szCs w:val="22"/>
          <w:highlight w:val="white"/>
        </w:rPr>
        <w:t xml:space="preserve">Glia is reinventing how businesses support their customers in a digital world. Glia's solution enriches web and mobile experiences with digital communication choices, on-screen </w:t>
      </w:r>
      <w:proofErr w:type="gramStart"/>
      <w:r>
        <w:rPr>
          <w:rFonts w:ascii="Arial" w:eastAsia="Arial" w:hAnsi="Arial" w:cs="Arial"/>
          <w:sz w:val="22"/>
          <w:szCs w:val="22"/>
          <w:highlight w:val="white"/>
        </w:rPr>
        <w:t>collaboration</w:t>
      </w:r>
      <w:proofErr w:type="gramEnd"/>
      <w:r>
        <w:rPr>
          <w:rFonts w:ascii="Arial" w:eastAsia="Arial" w:hAnsi="Arial" w:cs="Arial"/>
          <w:sz w:val="22"/>
          <w:szCs w:val="22"/>
          <w:highlight w:val="white"/>
        </w:rPr>
        <w:t xml:space="preserve"> and AI-enabled assistance. Glia has partnered with </w:t>
      </w:r>
      <w:r w:rsidR="006A067B">
        <w:rPr>
          <w:rFonts w:ascii="Arial" w:eastAsia="Arial" w:hAnsi="Arial" w:cs="Arial"/>
          <w:sz w:val="22"/>
          <w:szCs w:val="22"/>
          <w:highlight w:val="white"/>
        </w:rPr>
        <w:t>more than</w:t>
      </w:r>
      <w:r>
        <w:rPr>
          <w:rFonts w:ascii="Arial" w:eastAsia="Arial" w:hAnsi="Arial" w:cs="Arial"/>
          <w:sz w:val="22"/>
          <w:szCs w:val="22"/>
          <w:highlight w:val="white"/>
        </w:rPr>
        <w:t xml:space="preserve"> 200 banks, credit unions, insurance companies and other financial institutions across the globe to improve top and bottom-line results through Digital Customer Service. The company has won numerous </w:t>
      </w:r>
      <w:r>
        <w:rPr>
          <w:rFonts w:ascii="Arial" w:eastAsia="Arial" w:hAnsi="Arial" w:cs="Arial"/>
          <w:sz w:val="22"/>
          <w:szCs w:val="22"/>
          <w:highlight w:val="white"/>
        </w:rPr>
        <w:lastRenderedPageBreak/>
        <w:t xml:space="preserve">awards for its innovation - most recently recognized by </w:t>
      </w:r>
      <w:hyperlink r:id="rId7">
        <w:r>
          <w:rPr>
            <w:rFonts w:ascii="Arial" w:eastAsia="Arial" w:hAnsi="Arial" w:cs="Arial"/>
            <w:color w:val="1155CC"/>
            <w:sz w:val="22"/>
            <w:szCs w:val="22"/>
            <w:highlight w:val="white"/>
            <w:u w:val="single"/>
          </w:rPr>
          <w:t>Gartner as a Cool Vendor for 2020</w:t>
        </w:r>
      </w:hyperlink>
      <w:r>
        <w:rPr>
          <w:rFonts w:ascii="Arial" w:eastAsia="Arial" w:hAnsi="Arial" w:cs="Arial"/>
          <w:sz w:val="22"/>
          <w:szCs w:val="22"/>
          <w:highlight w:val="white"/>
        </w:rPr>
        <w:t>, and raised over $100 million in funding from top investors. Visit</w:t>
      </w:r>
      <w:hyperlink r:id="rId8">
        <w:r>
          <w:rPr>
            <w:rFonts w:ascii="Arial" w:eastAsia="Arial" w:hAnsi="Arial" w:cs="Arial"/>
            <w:sz w:val="22"/>
            <w:szCs w:val="22"/>
            <w:highlight w:val="white"/>
          </w:rPr>
          <w:t xml:space="preserve"> </w:t>
        </w:r>
      </w:hyperlink>
      <w:hyperlink r:id="rId9">
        <w:r>
          <w:rPr>
            <w:rFonts w:ascii="Arial" w:eastAsia="Arial" w:hAnsi="Arial" w:cs="Arial"/>
            <w:sz w:val="22"/>
            <w:szCs w:val="22"/>
            <w:highlight w:val="white"/>
          </w:rPr>
          <w:t>glia.com</w:t>
        </w:r>
      </w:hyperlink>
      <w:r>
        <w:rPr>
          <w:rFonts w:ascii="Arial" w:eastAsia="Arial" w:hAnsi="Arial" w:cs="Arial"/>
          <w:sz w:val="22"/>
          <w:szCs w:val="22"/>
          <w:highlight w:val="white"/>
        </w:rPr>
        <w:t xml:space="preserve"> to learn more.</w:t>
      </w:r>
    </w:p>
    <w:sectPr w:rsidR="009022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ᆀƫ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31"/>
    <w:rsid w:val="004D145E"/>
    <w:rsid w:val="005156E7"/>
    <w:rsid w:val="00593C88"/>
    <w:rsid w:val="005A4E4B"/>
    <w:rsid w:val="005E75D3"/>
    <w:rsid w:val="006A067B"/>
    <w:rsid w:val="006B35AF"/>
    <w:rsid w:val="00766B08"/>
    <w:rsid w:val="00801101"/>
    <w:rsid w:val="00855F47"/>
    <w:rsid w:val="00902231"/>
    <w:rsid w:val="00A72669"/>
    <w:rsid w:val="00B656D8"/>
    <w:rsid w:val="00BA4295"/>
    <w:rsid w:val="00C20BEC"/>
    <w:rsid w:val="00C96E60"/>
    <w:rsid w:val="00CE5A21"/>
    <w:rsid w:val="00D944C7"/>
    <w:rsid w:val="00DE6408"/>
    <w:rsid w:val="00DE6499"/>
    <w:rsid w:val="00EB1822"/>
    <w:rsid w:val="00F644E5"/>
    <w:rsid w:val="00F877C6"/>
    <w:rsid w:val="00FF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BAC6"/>
  <w15:docId w15:val="{550FC6A0-8C0F-4BB2-98FB-7D76253D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A067B"/>
    <w:rPr>
      <w:color w:val="0000FF" w:themeColor="hyperlink"/>
      <w:u w:val="single"/>
    </w:rPr>
  </w:style>
  <w:style w:type="character" w:styleId="UnresolvedMention">
    <w:name w:val="Unresolved Mention"/>
    <w:basedOn w:val="DefaultParagraphFont"/>
    <w:uiPriority w:val="99"/>
    <w:semiHidden/>
    <w:unhideWhenUsed/>
    <w:rsid w:val="006A0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24462">
      <w:bodyDiv w:val="1"/>
      <w:marLeft w:val="0"/>
      <w:marRight w:val="0"/>
      <w:marTop w:val="0"/>
      <w:marBottom w:val="0"/>
      <w:divBdr>
        <w:top w:val="none" w:sz="0" w:space="0" w:color="auto"/>
        <w:left w:val="none" w:sz="0" w:space="0" w:color="auto"/>
        <w:bottom w:val="none" w:sz="0" w:space="0" w:color="auto"/>
        <w:right w:val="none" w:sz="0" w:space="0" w:color="auto"/>
      </w:divBdr>
    </w:div>
    <w:div w:id="211682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212.net/c/link/?t=0&amp;l=en&amp;o=3064581-1&amp;h=390253592&amp;u=https%3A%2F%2Fprotect-us.mimecast.com%2Fs%2F5aQQCo2vzAIymKMcNOKZm%3Fdomain%3Dglia.com&amp;a=%C2%A0" TargetMode="External"/><Relationship Id="rId3" Type="http://schemas.openxmlformats.org/officeDocument/2006/relationships/webSettings" Target="webSettings.xml"/><Relationship Id="rId7" Type="http://schemas.openxmlformats.org/officeDocument/2006/relationships/hyperlink" Target="https://www.glia.com/gartner-cool-vendor-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h.tech/" TargetMode="External"/><Relationship Id="rId11" Type="http://schemas.openxmlformats.org/officeDocument/2006/relationships/theme" Target="theme/theme1.xml"/><Relationship Id="rId5" Type="http://schemas.openxmlformats.org/officeDocument/2006/relationships/hyperlink" Target="https://www.glia.com/digital-customer-service-defined" TargetMode="External"/><Relationship Id="rId10" Type="http://schemas.openxmlformats.org/officeDocument/2006/relationships/fontTable" Target="fontTable.xml"/><Relationship Id="rId4" Type="http://schemas.openxmlformats.org/officeDocument/2006/relationships/hyperlink" Target="https://www.posh.tech/contact/" TargetMode="External"/><Relationship Id="rId9" Type="http://schemas.openxmlformats.org/officeDocument/2006/relationships/hyperlink" Target="https://www.g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Wise</dc:creator>
  <cp:lastModifiedBy>Maggie Wise</cp:lastModifiedBy>
  <cp:revision>3</cp:revision>
  <dcterms:created xsi:type="dcterms:W3CDTF">2021-09-28T18:09:00Z</dcterms:created>
  <dcterms:modified xsi:type="dcterms:W3CDTF">2021-09-28T18:12:00Z</dcterms:modified>
</cp:coreProperties>
</file>