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A0" w:firstRow="1" w:lastRow="0" w:firstColumn="1" w:lastColumn="0" w:noHBand="0" w:noVBand="0"/>
      </w:tblPr>
      <w:tblGrid>
        <w:gridCol w:w="3849"/>
        <w:gridCol w:w="5511"/>
      </w:tblGrid>
      <w:tr w:rsidR="009B1CBA" w14:paraId="6500659F" w14:textId="77777777" w:rsidTr="009B1CBA">
        <w:tc>
          <w:tcPr>
            <w:tcW w:w="4065" w:type="dxa"/>
          </w:tcPr>
          <w:p w14:paraId="132FE9BF" w14:textId="77777777" w:rsidR="009B1CBA" w:rsidRDefault="009B1CBA">
            <w:pPr>
              <w:keepNext/>
              <w:spacing w:after="0" w:line="240" w:lineRule="auto"/>
              <w:outlineLvl w:val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FOR IMMEDIATE RELEASE</w:t>
            </w:r>
            <w:r>
              <w:rPr>
                <w:rFonts w:cs="Calibri"/>
                <w:b/>
                <w:sz w:val="24"/>
                <w:szCs w:val="24"/>
              </w:rPr>
              <w:tab/>
            </w:r>
          </w:p>
          <w:p w14:paraId="3026F637" w14:textId="7B0A4C29" w:rsidR="009B1CBA" w:rsidRDefault="00B8597C">
            <w:pPr>
              <w:keepNext/>
              <w:spacing w:after="0" w:line="240" w:lineRule="auto"/>
              <w:outlineLvl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highlight w:val="yellow"/>
              </w:rPr>
              <w:fldChar w:fldCharType="begin"/>
            </w:r>
            <w:r w:rsidR="009B1CBA">
              <w:rPr>
                <w:rFonts w:cs="Calibri"/>
                <w:sz w:val="24"/>
                <w:szCs w:val="24"/>
                <w:highlight w:val="yellow"/>
              </w:rPr>
              <w:instrText xml:space="preserve"> DATE \@ "MMMM d, yyyy" </w:instrText>
            </w:r>
            <w:r>
              <w:rPr>
                <w:rFonts w:cs="Calibri"/>
                <w:sz w:val="24"/>
                <w:szCs w:val="24"/>
                <w:highlight w:val="yellow"/>
              </w:rPr>
              <w:fldChar w:fldCharType="separate"/>
            </w:r>
            <w:r w:rsidR="00C31526">
              <w:rPr>
                <w:rFonts w:cs="Calibri"/>
                <w:noProof/>
                <w:sz w:val="24"/>
                <w:szCs w:val="24"/>
                <w:highlight w:val="yellow"/>
              </w:rPr>
              <w:t>February 11, 2022</w:t>
            </w:r>
            <w:r>
              <w:rPr>
                <w:rFonts w:cs="Calibri"/>
                <w:sz w:val="24"/>
                <w:szCs w:val="24"/>
                <w:highlight w:val="yellow"/>
              </w:rPr>
              <w:fldChar w:fldCharType="end"/>
            </w:r>
          </w:p>
          <w:p w14:paraId="61C06DCD" w14:textId="77777777" w:rsidR="009B1CBA" w:rsidRDefault="009B1CBA">
            <w:pPr>
              <w:keepNext/>
              <w:spacing w:after="0" w:line="240" w:lineRule="auto"/>
              <w:outlineLvl w:val="0"/>
              <w:rPr>
                <w:rFonts w:cs="Calibri"/>
                <w:sz w:val="24"/>
                <w:szCs w:val="24"/>
              </w:rPr>
            </w:pPr>
          </w:p>
          <w:p w14:paraId="2E4138CD" w14:textId="77777777" w:rsidR="009B1CBA" w:rsidRDefault="009B1CBA">
            <w:pPr>
              <w:keepNext/>
              <w:spacing w:after="0" w:line="240" w:lineRule="auto"/>
              <w:outlineLvl w:val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CONTACT: </w:t>
            </w:r>
          </w:p>
          <w:p w14:paraId="172CD675" w14:textId="77777777" w:rsidR="009B1CBA" w:rsidRDefault="00B74A68">
            <w:pPr>
              <w:keepNext/>
              <w:spacing w:after="0" w:line="240" w:lineRule="auto"/>
              <w:outlineLvl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Glen Stacey</w:t>
            </w:r>
          </w:p>
          <w:p w14:paraId="2E2C1302" w14:textId="77777777" w:rsidR="009B1CBA" w:rsidRDefault="00B74A6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518-</w:t>
            </w:r>
            <w:r w:rsidR="00693032">
              <w:rPr>
                <w:rFonts w:cs="Calibri"/>
                <w:sz w:val="24"/>
                <w:szCs w:val="24"/>
              </w:rPr>
              <w:t>730-9044</w:t>
            </w:r>
          </w:p>
          <w:p w14:paraId="6BE1F8A9" w14:textId="16ADC0C6" w:rsidR="009B1CBA" w:rsidRPr="00B73795" w:rsidRDefault="0019650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73795">
              <w:rPr>
                <w:sz w:val="24"/>
                <w:szCs w:val="24"/>
              </w:rPr>
              <w:t>glen.stacey@sunmark.org</w:t>
            </w:r>
          </w:p>
          <w:p w14:paraId="570D496E" w14:textId="77777777" w:rsidR="009B1CBA" w:rsidRDefault="009B1CBA">
            <w:pPr>
              <w:keepNext/>
              <w:spacing w:after="0" w:line="240" w:lineRule="auto"/>
              <w:outlineLvl w:val="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5511" w:type="dxa"/>
          </w:tcPr>
          <w:p w14:paraId="33C6D94D" w14:textId="77777777" w:rsidR="009B1CBA" w:rsidRDefault="009B1CBA">
            <w:pPr>
              <w:keepNext/>
              <w:spacing w:after="0" w:line="240" w:lineRule="auto"/>
              <w:outlineLvl w:val="0"/>
              <w:rPr>
                <w:rFonts w:cs="Calibri"/>
                <w:b/>
                <w:sz w:val="24"/>
                <w:szCs w:val="24"/>
              </w:rPr>
            </w:pPr>
          </w:p>
          <w:p w14:paraId="6E8B3EBA" w14:textId="77777777" w:rsidR="009B1CBA" w:rsidRDefault="009B1CBA">
            <w:pPr>
              <w:keepNext/>
              <w:spacing w:after="0" w:line="240" w:lineRule="auto"/>
              <w:outlineLvl w:val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noProof/>
                <w:sz w:val="24"/>
                <w:szCs w:val="24"/>
              </w:rPr>
              <w:drawing>
                <wp:inline distT="0" distB="0" distL="0" distR="0" wp14:anchorId="4504FA15" wp14:editId="6AFADD3B">
                  <wp:extent cx="3362325" cy="1005301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2325" cy="1005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F26B04" w14:textId="77777777" w:rsidR="009B1CBA" w:rsidRDefault="009B1CBA">
            <w:pPr>
              <w:keepNext/>
              <w:spacing w:after="0" w:line="240" w:lineRule="auto"/>
              <w:outlineLvl w:val="0"/>
              <w:rPr>
                <w:rFonts w:cs="Calibri"/>
                <w:b/>
                <w:sz w:val="24"/>
                <w:szCs w:val="24"/>
              </w:rPr>
            </w:pPr>
          </w:p>
        </w:tc>
      </w:tr>
    </w:tbl>
    <w:p w14:paraId="5B4777A0" w14:textId="3A2D3A65" w:rsidR="009B1CBA" w:rsidRDefault="009B1CBA" w:rsidP="009B1CBA">
      <w:pPr>
        <w:keepNext/>
        <w:spacing w:after="0" w:line="240" w:lineRule="auto"/>
        <w:outlineLvl w:val="0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</w:p>
    <w:p w14:paraId="4B972E59" w14:textId="2F4E51FA" w:rsidR="00320514" w:rsidRDefault="0043432A" w:rsidP="00AB5A1C">
      <w:pPr>
        <w:pStyle w:val="NoSpacing"/>
        <w:jc w:val="center"/>
        <w:rPr>
          <w:b/>
          <w:caps/>
          <w:sz w:val="32"/>
          <w:szCs w:val="32"/>
        </w:rPr>
      </w:pPr>
      <w:r w:rsidRPr="0043432A">
        <w:rPr>
          <w:b/>
          <w:caps/>
          <w:sz w:val="32"/>
          <w:szCs w:val="32"/>
        </w:rPr>
        <w:t xml:space="preserve">Sunmark Credit Union </w:t>
      </w:r>
      <w:r w:rsidR="006E34C1">
        <w:rPr>
          <w:b/>
          <w:caps/>
          <w:sz w:val="32"/>
          <w:szCs w:val="32"/>
        </w:rPr>
        <w:t>Announces commitment of</w:t>
      </w:r>
      <w:r w:rsidR="00414957">
        <w:rPr>
          <w:b/>
          <w:caps/>
          <w:sz w:val="32"/>
          <w:szCs w:val="32"/>
        </w:rPr>
        <w:t xml:space="preserve"> </w:t>
      </w:r>
      <w:r w:rsidR="00E0129A">
        <w:rPr>
          <w:b/>
          <w:caps/>
          <w:sz w:val="32"/>
          <w:szCs w:val="32"/>
        </w:rPr>
        <w:t>$85,000 to Community projects in 2022</w:t>
      </w:r>
    </w:p>
    <w:p w14:paraId="01D9E773" w14:textId="77777777" w:rsidR="00320514" w:rsidRDefault="00320514" w:rsidP="00320514">
      <w:pPr>
        <w:pStyle w:val="NoSpacing"/>
        <w:jc w:val="center"/>
      </w:pPr>
    </w:p>
    <w:p w14:paraId="1259C991" w14:textId="77777777" w:rsidR="00320514" w:rsidRPr="00AA26AE" w:rsidRDefault="00320514" w:rsidP="00320514">
      <w:pPr>
        <w:pStyle w:val="NoSpacing"/>
        <w:rPr>
          <w:rFonts w:cstheme="minorHAnsi"/>
        </w:rPr>
      </w:pPr>
    </w:p>
    <w:p w14:paraId="632362D5" w14:textId="23E403FC" w:rsidR="0043432A" w:rsidRDefault="00320514" w:rsidP="00E0129A">
      <w:pPr>
        <w:rPr>
          <w:sz w:val="24"/>
          <w:szCs w:val="24"/>
        </w:rPr>
      </w:pPr>
      <w:r w:rsidRPr="00AA26AE">
        <w:rPr>
          <w:rFonts w:cstheme="minorHAnsi"/>
          <w:sz w:val="24"/>
          <w:szCs w:val="24"/>
        </w:rPr>
        <w:t xml:space="preserve">(Latham, NY) </w:t>
      </w:r>
      <w:r w:rsidR="0043432A">
        <w:t>–</w:t>
      </w:r>
      <w:r w:rsidR="00E0129A">
        <w:t xml:space="preserve"> </w:t>
      </w:r>
      <w:r w:rsidR="00E0129A" w:rsidRPr="00DD7595">
        <w:rPr>
          <w:sz w:val="24"/>
          <w:szCs w:val="24"/>
        </w:rPr>
        <w:t xml:space="preserve">Sunmark Credit Union </w:t>
      </w:r>
      <w:r w:rsidR="00DD7595" w:rsidRPr="00DD7595">
        <w:rPr>
          <w:sz w:val="24"/>
          <w:szCs w:val="24"/>
        </w:rPr>
        <w:t>announced</w:t>
      </w:r>
      <w:r w:rsidR="00DD7595">
        <w:rPr>
          <w:sz w:val="24"/>
          <w:szCs w:val="24"/>
        </w:rPr>
        <w:t xml:space="preserve"> during the recent Super Bowl 56 broadcast</w:t>
      </w:r>
      <w:r w:rsidR="00DD7595" w:rsidRPr="00DD7595">
        <w:rPr>
          <w:sz w:val="24"/>
          <w:szCs w:val="24"/>
        </w:rPr>
        <w:t xml:space="preserve"> that </w:t>
      </w:r>
      <w:r w:rsidR="00DD7595">
        <w:rPr>
          <w:sz w:val="24"/>
          <w:szCs w:val="24"/>
        </w:rPr>
        <w:t>the credit union is</w:t>
      </w:r>
      <w:r w:rsidR="00DD7595" w:rsidRPr="00DD7595">
        <w:rPr>
          <w:sz w:val="24"/>
          <w:szCs w:val="24"/>
        </w:rPr>
        <w:t xml:space="preserve"> </w:t>
      </w:r>
      <w:r w:rsidR="00596F9D">
        <w:rPr>
          <w:sz w:val="24"/>
          <w:szCs w:val="24"/>
        </w:rPr>
        <w:t xml:space="preserve">celebrating 85 years of building brighter financial futures by </w:t>
      </w:r>
      <w:r w:rsidR="00DD7595" w:rsidRPr="00DD7595">
        <w:rPr>
          <w:sz w:val="24"/>
          <w:szCs w:val="24"/>
        </w:rPr>
        <w:t xml:space="preserve">committing $85,000 to community projects </w:t>
      </w:r>
      <w:r w:rsidR="00C65932">
        <w:rPr>
          <w:sz w:val="24"/>
          <w:szCs w:val="24"/>
        </w:rPr>
        <w:t>throughout 2022 as part of its “Make Your Mark” giving program.</w:t>
      </w:r>
    </w:p>
    <w:p w14:paraId="2BDDBC6C" w14:textId="77777777" w:rsidR="00C65932" w:rsidRDefault="00C65932" w:rsidP="00C65932">
      <w:pPr>
        <w:rPr>
          <w:sz w:val="24"/>
          <w:szCs w:val="24"/>
        </w:rPr>
      </w:pPr>
      <w:r>
        <w:rPr>
          <w:sz w:val="24"/>
          <w:szCs w:val="24"/>
        </w:rPr>
        <w:t>Sunmark</w:t>
      </w:r>
      <w:r w:rsidRPr="00351B3D">
        <w:rPr>
          <w:sz w:val="24"/>
          <w:szCs w:val="24"/>
        </w:rPr>
        <w:t xml:space="preserve"> has created a dedicated website at</w:t>
      </w:r>
      <w:r>
        <w:rPr>
          <w:sz w:val="24"/>
          <w:szCs w:val="24"/>
        </w:rPr>
        <w:t xml:space="preserve"> </w:t>
      </w:r>
      <w:r w:rsidRPr="00351B3D">
        <w:rPr>
          <w:sz w:val="24"/>
          <w:szCs w:val="24"/>
        </w:rPr>
        <w:t xml:space="preserve">www.Sunmark85.com </w:t>
      </w:r>
      <w:r>
        <w:rPr>
          <w:sz w:val="24"/>
          <w:szCs w:val="24"/>
        </w:rPr>
        <w:t xml:space="preserve">to track giving progress and share stories of the local organizations that have received funds as part of this commitment. Individuals and organizations are encouraged to visit </w:t>
      </w:r>
      <w:hyperlink r:id="rId6" w:history="1">
        <w:r w:rsidRPr="000552BE">
          <w:rPr>
            <w:rStyle w:val="Hyperlink"/>
            <w:sz w:val="24"/>
            <w:szCs w:val="24"/>
          </w:rPr>
          <w:t>www.Sunmark85.com</w:t>
        </w:r>
      </w:hyperlink>
      <w:r>
        <w:rPr>
          <w:sz w:val="24"/>
          <w:szCs w:val="24"/>
        </w:rPr>
        <w:t xml:space="preserve"> to nominate</w:t>
      </w:r>
      <w:r w:rsidRPr="00351B3D">
        <w:rPr>
          <w:sz w:val="24"/>
          <w:szCs w:val="24"/>
        </w:rPr>
        <w:t xml:space="preserve"> community organizations that would benefit from receiving a share of the funds</w:t>
      </w:r>
      <w:r>
        <w:rPr>
          <w:sz w:val="24"/>
          <w:szCs w:val="24"/>
        </w:rPr>
        <w:t>, or to make a donation to the Sunmark Charitable Community Foundation, which will disburse the funds throughout the year</w:t>
      </w:r>
      <w:r w:rsidRPr="00351B3D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3C2BD320" w14:textId="4F22D6EA" w:rsidR="00C65932" w:rsidRDefault="00C65932" w:rsidP="00C65932">
      <w:pPr>
        <w:rPr>
          <w:sz w:val="24"/>
          <w:szCs w:val="24"/>
        </w:rPr>
      </w:pPr>
      <w:r>
        <w:rPr>
          <w:sz w:val="24"/>
          <w:szCs w:val="24"/>
        </w:rPr>
        <w:t>“Since 2015, t</w:t>
      </w:r>
      <w:r w:rsidRPr="00596F9D">
        <w:rPr>
          <w:sz w:val="24"/>
          <w:szCs w:val="24"/>
        </w:rPr>
        <w:t xml:space="preserve">he Sunmark Charitable Community Foundation </w:t>
      </w:r>
      <w:r>
        <w:rPr>
          <w:sz w:val="24"/>
          <w:szCs w:val="24"/>
        </w:rPr>
        <w:t xml:space="preserve">has been </w:t>
      </w:r>
      <w:r w:rsidRPr="00596F9D">
        <w:rPr>
          <w:sz w:val="24"/>
          <w:szCs w:val="24"/>
        </w:rPr>
        <w:t>provid</w:t>
      </w:r>
      <w:r>
        <w:rPr>
          <w:sz w:val="24"/>
          <w:szCs w:val="24"/>
        </w:rPr>
        <w:t>ing</w:t>
      </w:r>
      <w:r w:rsidRPr="00596F9D">
        <w:rPr>
          <w:sz w:val="24"/>
          <w:szCs w:val="24"/>
        </w:rPr>
        <w:t xml:space="preserve"> financial contributions, in-kind services</w:t>
      </w:r>
      <w:r>
        <w:rPr>
          <w:sz w:val="24"/>
          <w:szCs w:val="24"/>
        </w:rPr>
        <w:t>,</w:t>
      </w:r>
      <w:r w:rsidRPr="00596F9D">
        <w:rPr>
          <w:sz w:val="24"/>
          <w:szCs w:val="24"/>
        </w:rPr>
        <w:t xml:space="preserve"> and volunteer support to non-profit organizations in our communities.</w:t>
      </w:r>
      <w:r>
        <w:rPr>
          <w:sz w:val="24"/>
          <w:szCs w:val="24"/>
        </w:rPr>
        <w:t xml:space="preserve"> 2022 is a very special year for Sunmark, and we wanted to do even more to illustrate our commitment to the credit union mission of ‘people helping people,</w:t>
      </w:r>
      <w:r w:rsidR="00C31526">
        <w:rPr>
          <w:sz w:val="24"/>
          <w:szCs w:val="24"/>
        </w:rPr>
        <w:t>’</w:t>
      </w:r>
      <w:r>
        <w:rPr>
          <w:sz w:val="24"/>
          <w:szCs w:val="24"/>
        </w:rPr>
        <w:t xml:space="preserve">” said Amber Cooleen, chief marketing officer for Sunmark Credit Union and president of the Sunmark </w:t>
      </w:r>
      <w:r w:rsidRPr="00596F9D">
        <w:rPr>
          <w:sz w:val="24"/>
          <w:szCs w:val="24"/>
        </w:rPr>
        <w:t>Charitable Community Foundation</w:t>
      </w:r>
      <w:r>
        <w:rPr>
          <w:sz w:val="24"/>
          <w:szCs w:val="24"/>
        </w:rPr>
        <w:t>.</w:t>
      </w:r>
    </w:p>
    <w:p w14:paraId="78DF9739" w14:textId="6CA0A86A" w:rsidR="00596F9D" w:rsidRDefault="00E14768" w:rsidP="00E0129A">
      <w:pPr>
        <w:rPr>
          <w:sz w:val="24"/>
          <w:szCs w:val="24"/>
        </w:rPr>
      </w:pPr>
      <w:r>
        <w:rPr>
          <w:sz w:val="24"/>
          <w:szCs w:val="24"/>
        </w:rPr>
        <w:t>“</w:t>
      </w:r>
      <w:r w:rsidR="00C65932">
        <w:rPr>
          <w:sz w:val="24"/>
          <w:szCs w:val="24"/>
        </w:rPr>
        <w:t>At</w:t>
      </w:r>
      <w:r w:rsidR="00C56A27">
        <w:rPr>
          <w:sz w:val="24"/>
          <w:szCs w:val="24"/>
        </w:rPr>
        <w:t xml:space="preserve"> Sunmark </w:t>
      </w:r>
      <w:r w:rsidR="00C65932">
        <w:rPr>
          <w:sz w:val="24"/>
          <w:szCs w:val="24"/>
        </w:rPr>
        <w:t>Credit Union we are committed to being</w:t>
      </w:r>
      <w:r w:rsidR="00C56A27" w:rsidRPr="00C56A27">
        <w:rPr>
          <w:sz w:val="24"/>
          <w:szCs w:val="24"/>
        </w:rPr>
        <w:t xml:space="preserve"> a trusted financial </w:t>
      </w:r>
      <w:r>
        <w:rPr>
          <w:sz w:val="24"/>
          <w:szCs w:val="24"/>
        </w:rPr>
        <w:t xml:space="preserve">partner that is </w:t>
      </w:r>
      <w:r w:rsidR="00C56A27">
        <w:rPr>
          <w:sz w:val="24"/>
          <w:szCs w:val="24"/>
        </w:rPr>
        <w:t xml:space="preserve">small enough to know our members, but big enough to serve </w:t>
      </w:r>
      <w:r>
        <w:rPr>
          <w:sz w:val="24"/>
          <w:szCs w:val="24"/>
        </w:rPr>
        <w:t xml:space="preserve">all of </w:t>
      </w:r>
      <w:r w:rsidR="00C56A27">
        <w:rPr>
          <w:sz w:val="24"/>
          <w:szCs w:val="24"/>
        </w:rPr>
        <w:t>their financial needs with technology</w:t>
      </w:r>
      <w:r>
        <w:rPr>
          <w:sz w:val="24"/>
          <w:szCs w:val="24"/>
        </w:rPr>
        <w:t xml:space="preserve"> and personal service. By contributing </w:t>
      </w:r>
      <w:r w:rsidR="0005308B">
        <w:rPr>
          <w:sz w:val="24"/>
          <w:szCs w:val="24"/>
        </w:rPr>
        <w:t xml:space="preserve">an additional </w:t>
      </w:r>
      <w:r>
        <w:rPr>
          <w:sz w:val="24"/>
          <w:szCs w:val="24"/>
        </w:rPr>
        <w:t xml:space="preserve">$85,000 to community projects, </w:t>
      </w:r>
      <w:r w:rsidRPr="00E14768">
        <w:rPr>
          <w:sz w:val="24"/>
          <w:szCs w:val="24"/>
        </w:rPr>
        <w:t>we can</w:t>
      </w:r>
      <w:r>
        <w:rPr>
          <w:sz w:val="24"/>
          <w:szCs w:val="24"/>
        </w:rPr>
        <w:t xml:space="preserve"> </w:t>
      </w:r>
      <w:r w:rsidRPr="00E14768">
        <w:rPr>
          <w:sz w:val="24"/>
          <w:szCs w:val="24"/>
        </w:rPr>
        <w:t xml:space="preserve">build something </w:t>
      </w:r>
      <w:r>
        <w:rPr>
          <w:sz w:val="24"/>
          <w:szCs w:val="24"/>
        </w:rPr>
        <w:t xml:space="preserve">so </w:t>
      </w:r>
      <w:r w:rsidRPr="00E14768">
        <w:rPr>
          <w:sz w:val="24"/>
          <w:szCs w:val="24"/>
        </w:rPr>
        <w:t xml:space="preserve">much bigger than </w:t>
      </w:r>
      <w:r w:rsidR="0005308B">
        <w:rPr>
          <w:sz w:val="24"/>
          <w:szCs w:val="24"/>
        </w:rPr>
        <w:t xml:space="preserve">just </w:t>
      </w:r>
      <w:r w:rsidRPr="00E14768">
        <w:rPr>
          <w:sz w:val="24"/>
          <w:szCs w:val="24"/>
        </w:rPr>
        <w:t xml:space="preserve">a </w:t>
      </w:r>
      <w:r w:rsidR="00F22A8F">
        <w:rPr>
          <w:sz w:val="24"/>
          <w:szCs w:val="24"/>
        </w:rPr>
        <w:t>credit union</w:t>
      </w:r>
      <w:r w:rsidR="00C65932">
        <w:rPr>
          <w:sz w:val="24"/>
          <w:szCs w:val="24"/>
        </w:rPr>
        <w:t>,</w:t>
      </w:r>
      <w:r>
        <w:rPr>
          <w:sz w:val="24"/>
          <w:szCs w:val="24"/>
        </w:rPr>
        <w:t xml:space="preserve">” </w:t>
      </w:r>
      <w:r w:rsidR="00C65932">
        <w:rPr>
          <w:sz w:val="24"/>
          <w:szCs w:val="24"/>
        </w:rPr>
        <w:t>s</w:t>
      </w:r>
      <w:r>
        <w:rPr>
          <w:sz w:val="24"/>
          <w:szCs w:val="24"/>
        </w:rPr>
        <w:t>aid Sunmark</w:t>
      </w:r>
      <w:r w:rsidR="0005308B">
        <w:rPr>
          <w:sz w:val="24"/>
          <w:szCs w:val="24"/>
        </w:rPr>
        <w:t xml:space="preserve"> Credit Union</w:t>
      </w:r>
      <w:r>
        <w:rPr>
          <w:sz w:val="24"/>
          <w:szCs w:val="24"/>
        </w:rPr>
        <w:t xml:space="preserve"> President and CEO</w:t>
      </w:r>
      <w:r w:rsidR="00C65932">
        <w:rPr>
          <w:sz w:val="24"/>
          <w:szCs w:val="24"/>
        </w:rPr>
        <w:t xml:space="preserve"> Frank DeGraw.</w:t>
      </w:r>
    </w:p>
    <w:p w14:paraId="77A11070" w14:textId="2679D334" w:rsidR="00C65932" w:rsidRDefault="00C65932" w:rsidP="00C65932">
      <w:pPr>
        <w:rPr>
          <w:sz w:val="24"/>
          <w:szCs w:val="24"/>
        </w:rPr>
      </w:pPr>
      <w:r>
        <w:rPr>
          <w:sz w:val="24"/>
          <w:szCs w:val="24"/>
        </w:rPr>
        <w:t xml:space="preserve">In addition to committing $85,000 to support local organizations throughout Sunmark Credit Union’s </w:t>
      </w:r>
      <w:r w:rsidR="002132CE">
        <w:rPr>
          <w:sz w:val="24"/>
          <w:szCs w:val="24"/>
        </w:rPr>
        <w:t>14</w:t>
      </w:r>
      <w:r>
        <w:rPr>
          <w:sz w:val="24"/>
          <w:szCs w:val="24"/>
        </w:rPr>
        <w:t xml:space="preserve">-county charter area, Sunmark employees are also dedicating a combined 850 hours of volunteer time in support of community causes.  To learn more, visit </w:t>
      </w:r>
      <w:hyperlink r:id="rId7" w:history="1">
        <w:r w:rsidRPr="000552BE">
          <w:rPr>
            <w:rStyle w:val="Hyperlink"/>
            <w:sz w:val="24"/>
            <w:szCs w:val="24"/>
          </w:rPr>
          <w:t>www.Sunmark85.com</w:t>
        </w:r>
      </w:hyperlink>
      <w:r>
        <w:rPr>
          <w:sz w:val="24"/>
          <w:szCs w:val="24"/>
        </w:rPr>
        <w:t xml:space="preserve">. </w:t>
      </w:r>
    </w:p>
    <w:p w14:paraId="6A69CB17" w14:textId="77777777" w:rsidR="00C65932" w:rsidRDefault="00C65932" w:rsidP="00E0129A">
      <w:pPr>
        <w:rPr>
          <w:sz w:val="24"/>
          <w:szCs w:val="24"/>
        </w:rPr>
      </w:pPr>
    </w:p>
    <w:p w14:paraId="54B3057D" w14:textId="77777777" w:rsidR="000C4B54" w:rsidRDefault="000C4B54" w:rsidP="00E0129A">
      <w:pPr>
        <w:rPr>
          <w:sz w:val="24"/>
          <w:szCs w:val="24"/>
        </w:rPr>
      </w:pPr>
    </w:p>
    <w:p w14:paraId="29EBF5C5" w14:textId="77777777" w:rsidR="00596F9D" w:rsidRDefault="00596F9D" w:rsidP="00E0129A">
      <w:pPr>
        <w:rPr>
          <w:sz w:val="24"/>
          <w:szCs w:val="24"/>
        </w:rPr>
      </w:pPr>
    </w:p>
    <w:p w14:paraId="3557F14A" w14:textId="64F8E62B" w:rsidR="00320514" w:rsidRPr="00A6039F" w:rsidRDefault="00320514" w:rsidP="006E34C1">
      <w:pPr>
        <w:keepNext/>
        <w:spacing w:after="0" w:line="240" w:lineRule="auto"/>
        <w:outlineLvl w:val="0"/>
        <w:rPr>
          <w:rFonts w:cs="Calibri"/>
        </w:rPr>
      </w:pPr>
      <w:r w:rsidRPr="00A6039F">
        <w:rPr>
          <w:rFonts w:cs="Calibri"/>
        </w:rPr>
        <w:tab/>
      </w:r>
      <w:r w:rsidR="006E34C1">
        <w:rPr>
          <w:rFonts w:cs="Calibri"/>
        </w:rPr>
        <w:t>#</w:t>
      </w:r>
      <w:r w:rsidRPr="00A6039F">
        <w:rPr>
          <w:rFonts w:cs="Calibri"/>
        </w:rPr>
        <w:t>##</w:t>
      </w:r>
    </w:p>
    <w:p w14:paraId="75350DB3" w14:textId="77777777" w:rsidR="00320514" w:rsidRPr="00A6039F" w:rsidRDefault="00320514" w:rsidP="00320514">
      <w:pPr>
        <w:tabs>
          <w:tab w:val="left" w:pos="720"/>
          <w:tab w:val="left" w:pos="5760"/>
        </w:tabs>
        <w:spacing w:after="0" w:line="23" w:lineRule="atLeast"/>
        <w:rPr>
          <w:rFonts w:cs="Calibri"/>
          <w:color w:val="000000"/>
        </w:rPr>
      </w:pPr>
    </w:p>
    <w:p w14:paraId="5066BFCA" w14:textId="61117A46" w:rsidR="00AB5A1C" w:rsidRDefault="00AB5A1C" w:rsidP="00AB5A1C">
      <w:pPr>
        <w:tabs>
          <w:tab w:val="left" w:pos="720"/>
          <w:tab w:val="left" w:pos="5760"/>
        </w:tabs>
        <w:spacing w:line="23" w:lineRule="atLeast"/>
        <w:rPr>
          <w:rFonts w:cs="Calibri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 xml:space="preserve">About Sunmark Credit Union: </w:t>
      </w:r>
      <w:r>
        <w:rPr>
          <w:rFonts w:cs="Calibri"/>
          <w:color w:val="000000"/>
          <w:sz w:val="24"/>
          <w:szCs w:val="24"/>
        </w:rPr>
        <w:t>Since 1937, Sunmark Credit Union (</w:t>
      </w:r>
      <w:r w:rsidR="00C65932">
        <w:rPr>
          <w:rFonts w:cs="Calibri"/>
          <w:color w:val="000000"/>
          <w:sz w:val="24"/>
          <w:szCs w:val="24"/>
        </w:rPr>
        <w:t xml:space="preserve">nearly </w:t>
      </w:r>
      <w:r>
        <w:rPr>
          <w:rFonts w:cs="Calibri"/>
          <w:color w:val="000000"/>
          <w:sz w:val="24"/>
          <w:szCs w:val="24"/>
        </w:rPr>
        <w:t>$1 billion in assets; 83,000+ members</w:t>
      </w:r>
      <w:r>
        <w:rPr>
          <w:rFonts w:cs="Calibri"/>
          <w:sz w:val="24"/>
          <w:szCs w:val="24"/>
        </w:rPr>
        <w:t xml:space="preserve">) </w:t>
      </w:r>
      <w:r>
        <w:rPr>
          <w:rFonts w:cs="Calibri"/>
          <w:color w:val="000000"/>
          <w:sz w:val="24"/>
          <w:szCs w:val="24"/>
        </w:rPr>
        <w:t xml:space="preserve">has been helping members improve their financial position. Sunmark is committed to the financial health and well-being of each member by offering tools that educate and inform and products and services that make it easier to reach financial goals. For more information, call 518-382-0605 or visit </w:t>
      </w:r>
      <w:hyperlink r:id="rId8" w:history="1">
        <w:r>
          <w:rPr>
            <w:rStyle w:val="Hyperlink"/>
            <w:rFonts w:cs="Calibri"/>
            <w:sz w:val="24"/>
            <w:szCs w:val="24"/>
          </w:rPr>
          <w:t>www.sunmark.org</w:t>
        </w:r>
      </w:hyperlink>
      <w:r>
        <w:rPr>
          <w:rFonts w:cs="Calibri"/>
          <w:sz w:val="24"/>
          <w:szCs w:val="24"/>
        </w:rPr>
        <w:t>.</w:t>
      </w:r>
    </w:p>
    <w:p w14:paraId="5E357DC5" w14:textId="730689EE" w:rsidR="00DD7595" w:rsidRDefault="00DD7595" w:rsidP="00DD7595">
      <w:pPr>
        <w:spacing w:after="0" w:line="23" w:lineRule="atLeast"/>
        <w:rPr>
          <w:rFonts w:cs="Calibri"/>
          <w:color w:val="000000"/>
          <w:sz w:val="24"/>
          <w:szCs w:val="24"/>
        </w:rPr>
      </w:pPr>
      <w:r w:rsidRPr="00596F9D">
        <w:rPr>
          <w:rFonts w:cs="Calibri"/>
          <w:b/>
          <w:bCs/>
          <w:color w:val="000000"/>
          <w:sz w:val="24"/>
          <w:szCs w:val="24"/>
        </w:rPr>
        <w:t>About The Sunmark Charitable Community Foundation:</w:t>
      </w:r>
      <w:r>
        <w:rPr>
          <w:rFonts w:cs="Calibri"/>
          <w:color w:val="000000"/>
          <w:sz w:val="24"/>
          <w:szCs w:val="24"/>
        </w:rPr>
        <w:t xml:space="preserve"> Founded in </w:t>
      </w:r>
      <w:r w:rsidRPr="001529C2">
        <w:rPr>
          <w:rFonts w:cs="Calibri"/>
          <w:color w:val="000000"/>
          <w:sz w:val="24"/>
          <w:szCs w:val="24"/>
        </w:rPr>
        <w:t xml:space="preserve">2015 </w:t>
      </w:r>
      <w:r>
        <w:rPr>
          <w:rFonts w:cs="Calibri"/>
          <w:color w:val="000000"/>
          <w:sz w:val="24"/>
          <w:szCs w:val="24"/>
        </w:rPr>
        <w:t xml:space="preserve">the </w:t>
      </w:r>
      <w:r w:rsidRPr="001529C2">
        <w:rPr>
          <w:rFonts w:cs="Calibri"/>
          <w:color w:val="000000"/>
          <w:sz w:val="24"/>
          <w:szCs w:val="24"/>
        </w:rPr>
        <w:t xml:space="preserve">Sunmark Charitable Community Foundation has </w:t>
      </w:r>
      <w:r>
        <w:rPr>
          <w:rFonts w:cs="Calibri"/>
          <w:color w:val="000000"/>
          <w:sz w:val="24"/>
          <w:szCs w:val="24"/>
        </w:rPr>
        <w:t xml:space="preserve">been </w:t>
      </w:r>
      <w:r w:rsidRPr="001529C2">
        <w:rPr>
          <w:rFonts w:cs="Calibri"/>
          <w:color w:val="000000"/>
          <w:sz w:val="24"/>
          <w:szCs w:val="24"/>
        </w:rPr>
        <w:t>support</w:t>
      </w:r>
      <w:r>
        <w:rPr>
          <w:rFonts w:cs="Calibri"/>
          <w:color w:val="000000"/>
          <w:sz w:val="24"/>
          <w:szCs w:val="24"/>
        </w:rPr>
        <w:t>ing</w:t>
      </w:r>
      <w:r w:rsidRPr="001529C2">
        <w:rPr>
          <w:rFonts w:cs="Calibri"/>
          <w:color w:val="000000"/>
          <w:sz w:val="24"/>
          <w:szCs w:val="24"/>
        </w:rPr>
        <w:t xml:space="preserve"> local, nonprofit organizations by providing financial contributions, in-kind services</w:t>
      </w:r>
      <w:r w:rsidR="006E34C1">
        <w:rPr>
          <w:rFonts w:cs="Calibri"/>
          <w:color w:val="000000"/>
          <w:sz w:val="24"/>
          <w:szCs w:val="24"/>
        </w:rPr>
        <w:t>,</w:t>
      </w:r>
      <w:r w:rsidRPr="001529C2">
        <w:rPr>
          <w:rFonts w:cs="Calibri"/>
          <w:color w:val="000000"/>
          <w:sz w:val="24"/>
          <w:szCs w:val="24"/>
        </w:rPr>
        <w:t xml:space="preserve"> and volunteer support. There are zero administrative costs: 100% of every donation goes directly to helping those who need it.</w:t>
      </w:r>
      <w:r>
        <w:rPr>
          <w:rFonts w:cs="Calibri"/>
          <w:color w:val="000000"/>
          <w:sz w:val="24"/>
          <w:szCs w:val="24"/>
        </w:rPr>
        <w:t xml:space="preserve"> For more information visit the </w:t>
      </w:r>
      <w:r w:rsidR="006E34C1">
        <w:rPr>
          <w:rFonts w:cs="Calibri"/>
          <w:color w:val="000000"/>
          <w:sz w:val="24"/>
          <w:szCs w:val="24"/>
        </w:rPr>
        <w:t>f</w:t>
      </w:r>
      <w:r>
        <w:rPr>
          <w:rFonts w:cs="Calibri"/>
          <w:color w:val="000000"/>
          <w:sz w:val="24"/>
          <w:szCs w:val="24"/>
        </w:rPr>
        <w:t>oundation web page at</w:t>
      </w:r>
      <w:r w:rsidRPr="002A4D52">
        <w:t xml:space="preserve"> </w:t>
      </w:r>
      <w:hyperlink r:id="rId9" w:history="1">
        <w:r w:rsidR="006E34C1" w:rsidRPr="004A1145">
          <w:rPr>
            <w:rStyle w:val="Hyperlink"/>
            <w:rFonts w:cs="Calibri"/>
            <w:sz w:val="24"/>
            <w:szCs w:val="24"/>
          </w:rPr>
          <w:t>https://www.sunmark.org/foundation</w:t>
        </w:r>
      </w:hyperlink>
      <w:r w:rsidR="006E34C1">
        <w:rPr>
          <w:rFonts w:cs="Calibri"/>
          <w:color w:val="000000"/>
          <w:sz w:val="24"/>
          <w:szCs w:val="24"/>
        </w:rPr>
        <w:t>.</w:t>
      </w:r>
    </w:p>
    <w:p w14:paraId="4526CF39" w14:textId="77777777" w:rsidR="00DD7595" w:rsidRDefault="00DD7595" w:rsidP="00DD7595">
      <w:pPr>
        <w:spacing w:after="0" w:line="23" w:lineRule="atLeast"/>
        <w:rPr>
          <w:rFonts w:cs="Calibri"/>
          <w:color w:val="000000"/>
          <w:sz w:val="24"/>
          <w:szCs w:val="24"/>
        </w:rPr>
      </w:pPr>
    </w:p>
    <w:p w14:paraId="125B937B" w14:textId="77777777" w:rsidR="00DD7595" w:rsidRDefault="00DD7595" w:rsidP="00AB5A1C">
      <w:pPr>
        <w:tabs>
          <w:tab w:val="left" w:pos="720"/>
          <w:tab w:val="left" w:pos="5760"/>
        </w:tabs>
        <w:spacing w:line="23" w:lineRule="atLeast"/>
        <w:rPr>
          <w:rFonts w:cs="Calibri"/>
          <w:color w:val="000000"/>
          <w:sz w:val="24"/>
          <w:szCs w:val="24"/>
        </w:rPr>
      </w:pPr>
    </w:p>
    <w:p w14:paraId="2DAB1689" w14:textId="7471E4E3" w:rsidR="006C2240" w:rsidRPr="00053BF0" w:rsidRDefault="006C2240" w:rsidP="00462453">
      <w:pPr>
        <w:rPr>
          <w:rStyle w:val="Hyperlink"/>
          <w:rFonts w:cs="Calibri"/>
          <w:bCs/>
        </w:rPr>
      </w:pPr>
    </w:p>
    <w:p w14:paraId="697085C9" w14:textId="3249CF62" w:rsidR="006C2240" w:rsidRPr="00A6039F" w:rsidRDefault="006C2240" w:rsidP="00B653C1">
      <w:pPr>
        <w:rPr>
          <w:rFonts w:cs="Calibri"/>
          <w:color w:val="000000"/>
        </w:rPr>
      </w:pPr>
    </w:p>
    <w:p w14:paraId="3646E227" w14:textId="77777777" w:rsidR="00071197" w:rsidRPr="00232F72" w:rsidRDefault="00071197" w:rsidP="009B1CBA">
      <w:pPr>
        <w:tabs>
          <w:tab w:val="left" w:pos="720"/>
          <w:tab w:val="left" w:pos="5760"/>
        </w:tabs>
        <w:spacing w:after="0" w:line="23" w:lineRule="atLeast"/>
        <w:rPr>
          <w:rFonts w:cs="Calibri"/>
          <w:color w:val="000000"/>
          <w:sz w:val="16"/>
          <w:szCs w:val="16"/>
        </w:rPr>
      </w:pPr>
    </w:p>
    <w:p w14:paraId="585EB9A6" w14:textId="77777777" w:rsidR="002A235E" w:rsidRPr="00232F72" w:rsidRDefault="002A235E" w:rsidP="009B1CBA">
      <w:pPr>
        <w:pStyle w:val="NoSpacing"/>
        <w:tabs>
          <w:tab w:val="left" w:pos="5760"/>
        </w:tabs>
        <w:rPr>
          <w:caps/>
          <w:sz w:val="16"/>
          <w:szCs w:val="16"/>
        </w:rPr>
      </w:pPr>
    </w:p>
    <w:sectPr w:rsidR="002A235E" w:rsidRPr="00232F72" w:rsidSect="00B859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F7F48"/>
    <w:multiLevelType w:val="hybridMultilevel"/>
    <w:tmpl w:val="A892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35E"/>
    <w:rsid w:val="000338DE"/>
    <w:rsid w:val="0005308B"/>
    <w:rsid w:val="00053BF0"/>
    <w:rsid w:val="00071197"/>
    <w:rsid w:val="000769AF"/>
    <w:rsid w:val="000C4B54"/>
    <w:rsid w:val="000F107A"/>
    <w:rsid w:val="00171F16"/>
    <w:rsid w:val="0019650B"/>
    <w:rsid w:val="001A388D"/>
    <w:rsid w:val="001F5660"/>
    <w:rsid w:val="001F6EB6"/>
    <w:rsid w:val="002132CE"/>
    <w:rsid w:val="00232F72"/>
    <w:rsid w:val="002333A9"/>
    <w:rsid w:val="00280E72"/>
    <w:rsid w:val="00294FCD"/>
    <w:rsid w:val="002A235E"/>
    <w:rsid w:val="002B31B7"/>
    <w:rsid w:val="002C017B"/>
    <w:rsid w:val="002D3455"/>
    <w:rsid w:val="003066AE"/>
    <w:rsid w:val="00320514"/>
    <w:rsid w:val="003319AD"/>
    <w:rsid w:val="003D36DB"/>
    <w:rsid w:val="003E4A93"/>
    <w:rsid w:val="004068BA"/>
    <w:rsid w:val="00414957"/>
    <w:rsid w:val="00425BE8"/>
    <w:rsid w:val="0043432A"/>
    <w:rsid w:val="00435784"/>
    <w:rsid w:val="00462453"/>
    <w:rsid w:val="004903C7"/>
    <w:rsid w:val="004D32DF"/>
    <w:rsid w:val="00505FDB"/>
    <w:rsid w:val="00536191"/>
    <w:rsid w:val="00560259"/>
    <w:rsid w:val="00596F9D"/>
    <w:rsid w:val="005E62F2"/>
    <w:rsid w:val="005F5842"/>
    <w:rsid w:val="006147AD"/>
    <w:rsid w:val="0062600E"/>
    <w:rsid w:val="00661143"/>
    <w:rsid w:val="00693032"/>
    <w:rsid w:val="006C2240"/>
    <w:rsid w:val="006E2492"/>
    <w:rsid w:val="006E34C1"/>
    <w:rsid w:val="006E3C95"/>
    <w:rsid w:val="006E7909"/>
    <w:rsid w:val="00712190"/>
    <w:rsid w:val="007220D5"/>
    <w:rsid w:val="007743F0"/>
    <w:rsid w:val="007929DD"/>
    <w:rsid w:val="007C544A"/>
    <w:rsid w:val="007D2123"/>
    <w:rsid w:val="00833D58"/>
    <w:rsid w:val="008A534A"/>
    <w:rsid w:val="008C6B65"/>
    <w:rsid w:val="008E5AA0"/>
    <w:rsid w:val="00947660"/>
    <w:rsid w:val="009B1CBA"/>
    <w:rsid w:val="009B2B4F"/>
    <w:rsid w:val="00A1212B"/>
    <w:rsid w:val="00A6039F"/>
    <w:rsid w:val="00AA26AE"/>
    <w:rsid w:val="00AB5A1C"/>
    <w:rsid w:val="00B12009"/>
    <w:rsid w:val="00B304D5"/>
    <w:rsid w:val="00B50088"/>
    <w:rsid w:val="00B50731"/>
    <w:rsid w:val="00B5266E"/>
    <w:rsid w:val="00B62BA2"/>
    <w:rsid w:val="00B653C1"/>
    <w:rsid w:val="00B73795"/>
    <w:rsid w:val="00B74A68"/>
    <w:rsid w:val="00B8597C"/>
    <w:rsid w:val="00BC3961"/>
    <w:rsid w:val="00BE762A"/>
    <w:rsid w:val="00C01DB1"/>
    <w:rsid w:val="00C2514C"/>
    <w:rsid w:val="00C31526"/>
    <w:rsid w:val="00C455C3"/>
    <w:rsid w:val="00C54C5F"/>
    <w:rsid w:val="00C56A27"/>
    <w:rsid w:val="00C65932"/>
    <w:rsid w:val="00CB61C1"/>
    <w:rsid w:val="00D0180C"/>
    <w:rsid w:val="00D13EAE"/>
    <w:rsid w:val="00D16859"/>
    <w:rsid w:val="00D328A0"/>
    <w:rsid w:val="00D56C3E"/>
    <w:rsid w:val="00D958FC"/>
    <w:rsid w:val="00DA0AE5"/>
    <w:rsid w:val="00DD7595"/>
    <w:rsid w:val="00DF2221"/>
    <w:rsid w:val="00E0129A"/>
    <w:rsid w:val="00E14768"/>
    <w:rsid w:val="00E15C58"/>
    <w:rsid w:val="00E16963"/>
    <w:rsid w:val="00EF4E04"/>
    <w:rsid w:val="00F22A8F"/>
    <w:rsid w:val="00F71108"/>
    <w:rsid w:val="00F9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F8D00"/>
  <w15:docId w15:val="{DF21A193-8EAE-4749-A2C0-C6AEC5710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235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A235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4E04"/>
    <w:pPr>
      <w:ind w:left="720"/>
      <w:contextualSpacing/>
    </w:pPr>
  </w:style>
  <w:style w:type="table" w:styleId="TableGrid">
    <w:name w:val="Table Grid"/>
    <w:basedOn w:val="TableNormal"/>
    <w:uiPriority w:val="59"/>
    <w:rsid w:val="00EF4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1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CBA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32F7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147AD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unhideWhenUsed/>
    <w:rsid w:val="00F9786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9786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nmark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nmark85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nmark85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unmark.org/found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</dc:creator>
  <cp:lastModifiedBy>Stacey, Glen H.</cp:lastModifiedBy>
  <cp:revision>3</cp:revision>
  <dcterms:created xsi:type="dcterms:W3CDTF">2022-02-11T16:24:00Z</dcterms:created>
  <dcterms:modified xsi:type="dcterms:W3CDTF">2022-02-11T16:55:00Z</dcterms:modified>
</cp:coreProperties>
</file>