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FFEE0" w14:textId="36B6C467" w:rsidR="00CD079E" w:rsidRDefault="00EE27CB" w:rsidP="00CD079E">
      <w:pPr>
        <w:rPr>
          <w:rFonts w:ascii="Calibri" w:hAnsi="Calibri" w:cs="Calibri"/>
          <w:b/>
          <w:bCs/>
          <w:color w:val="000000"/>
        </w:rPr>
      </w:pPr>
      <w:r>
        <w:rPr>
          <w:rFonts w:ascii="Calibri" w:hAnsi="Calibri" w:cs="Calibri"/>
          <w:b/>
          <w:bCs/>
          <w:noProof/>
          <w:color w:val="000000"/>
        </w:rPr>
        <w:drawing>
          <wp:anchor distT="0" distB="0" distL="114300" distR="114300" simplePos="0" relativeHeight="251659264" behindDoc="0" locked="0" layoutInCell="1" allowOverlap="1" wp14:anchorId="51DFC6E4" wp14:editId="3934537D">
            <wp:simplePos x="0" y="0"/>
            <wp:positionH relativeFrom="margin">
              <wp:posOffset>3513762</wp:posOffset>
            </wp:positionH>
            <wp:positionV relativeFrom="margin">
              <wp:posOffset>56301</wp:posOffset>
            </wp:positionV>
            <wp:extent cx="2522220" cy="84010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s281 logo Reg.pdf"/>
                    <pic:cNvPicPr/>
                  </pic:nvPicPr>
                  <pic:blipFill>
                    <a:blip r:embed="rId6">
                      <a:extLst>
                        <a:ext uri="{28A0092B-C50C-407E-A947-70E740481C1C}">
                          <a14:useLocalDpi xmlns:a14="http://schemas.microsoft.com/office/drawing/2010/main" val="0"/>
                        </a:ext>
                      </a:extLst>
                    </a:blip>
                    <a:stretch>
                      <a:fillRect/>
                    </a:stretch>
                  </pic:blipFill>
                  <pic:spPr>
                    <a:xfrm>
                      <a:off x="0" y="0"/>
                      <a:ext cx="2522220" cy="840105"/>
                    </a:xfrm>
                    <a:prstGeom prst="rect">
                      <a:avLst/>
                    </a:prstGeom>
                  </pic:spPr>
                </pic:pic>
              </a:graphicData>
            </a:graphic>
            <wp14:sizeRelH relativeFrom="margin">
              <wp14:pctWidth>0</wp14:pctWidth>
            </wp14:sizeRelH>
            <wp14:sizeRelV relativeFrom="margin">
              <wp14:pctHeight>0</wp14:pctHeight>
            </wp14:sizeRelV>
          </wp:anchor>
        </w:drawing>
      </w:r>
    </w:p>
    <w:p w14:paraId="2E51BA0F" w14:textId="00710138" w:rsidR="00CD079E" w:rsidRDefault="00CD079E" w:rsidP="00CD079E">
      <w:pPr>
        <w:rPr>
          <w:rFonts w:ascii="Calibri" w:hAnsi="Calibri" w:cs="Calibri"/>
          <w:b/>
          <w:bCs/>
          <w:color w:val="000000"/>
        </w:rPr>
      </w:pPr>
    </w:p>
    <w:p w14:paraId="105B8D65" w14:textId="79960FFC" w:rsidR="00CD079E" w:rsidRDefault="00CD079E" w:rsidP="00CD079E">
      <w:pPr>
        <w:rPr>
          <w:rFonts w:ascii="Calibri" w:hAnsi="Calibri" w:cs="Calibri"/>
          <w:b/>
          <w:bCs/>
          <w:color w:val="000000"/>
        </w:rPr>
      </w:pPr>
    </w:p>
    <w:p w14:paraId="7F87EC49" w14:textId="77777777" w:rsidR="0017615E" w:rsidRDefault="00CD079E" w:rsidP="0017615E">
      <w:pPr>
        <w:rPr>
          <w:rFonts w:ascii="Calibri" w:hAnsi="Calibri" w:cs="Calibri"/>
          <w:color w:val="000000"/>
          <w:sz w:val="22"/>
          <w:szCs w:val="22"/>
        </w:rPr>
      </w:pPr>
      <w:r w:rsidRPr="00AD38AB">
        <w:rPr>
          <w:rFonts w:ascii="Calibri" w:hAnsi="Calibri" w:cs="Calibri"/>
          <w:b/>
          <w:bCs/>
          <w:color w:val="000000"/>
        </w:rPr>
        <w:t>Press Release</w:t>
      </w:r>
      <w:r w:rsidRPr="00AD38AB">
        <w:rPr>
          <w:rFonts w:ascii="Calibri" w:hAnsi="Calibri" w:cs="Calibri"/>
          <w:b/>
          <w:bCs/>
          <w:color w:val="000000"/>
        </w:rPr>
        <w:br/>
        <w:t>For Immediate Release</w:t>
      </w:r>
      <w:r w:rsidRPr="00AD38AB">
        <w:rPr>
          <w:rFonts w:ascii="Calibri" w:hAnsi="Calibri" w:cs="Calibri"/>
          <w:b/>
          <w:bCs/>
          <w:color w:val="000000"/>
        </w:rPr>
        <w:br/>
      </w:r>
      <w:r w:rsidR="0017615E" w:rsidRPr="00AD38AB">
        <w:rPr>
          <w:rFonts w:ascii="Calibri" w:hAnsi="Calibri" w:cs="Calibri"/>
          <w:color w:val="000000"/>
          <w:sz w:val="22"/>
          <w:szCs w:val="22"/>
        </w:rPr>
        <w:t xml:space="preserve">Media Contact: </w:t>
      </w:r>
      <w:r w:rsidR="0017615E">
        <w:rPr>
          <w:rFonts w:ascii="Calibri" w:hAnsi="Calibri" w:cs="Calibri"/>
          <w:color w:val="000000"/>
          <w:sz w:val="22"/>
          <w:szCs w:val="22"/>
        </w:rPr>
        <w:tab/>
        <w:t xml:space="preserve">   Lisa Florian</w:t>
      </w:r>
    </w:p>
    <w:p w14:paraId="1C80A395" w14:textId="77777777" w:rsidR="0017615E" w:rsidRDefault="0017615E" w:rsidP="0017615E">
      <w:pPr>
        <w:rPr>
          <w:rFonts w:ascii="Calibri" w:hAnsi="Calibri" w:cs="Calibri"/>
          <w:color w:val="000000"/>
          <w:sz w:val="22"/>
          <w:szCs w:val="22"/>
        </w:rPr>
      </w:pPr>
      <w:r>
        <w:rPr>
          <w:rFonts w:ascii="Calibri" w:hAnsi="Calibri" w:cs="Calibri"/>
          <w:color w:val="000000"/>
          <w:sz w:val="22"/>
          <w:szCs w:val="22"/>
        </w:rPr>
        <w:tab/>
      </w:r>
      <w:r>
        <w:rPr>
          <w:rFonts w:ascii="Calibri" w:hAnsi="Calibri" w:cs="Calibri"/>
          <w:color w:val="000000"/>
          <w:sz w:val="22"/>
          <w:szCs w:val="22"/>
        </w:rPr>
        <w:tab/>
        <w:t xml:space="preserve">   412-507-5147</w:t>
      </w:r>
    </w:p>
    <w:p w14:paraId="0E1056BC" w14:textId="77777777" w:rsidR="0017615E" w:rsidRDefault="0017615E" w:rsidP="0017615E">
      <w:pPr>
        <w:ind w:left="1440"/>
        <w:rPr>
          <w:rFonts w:ascii="Calibri" w:hAnsi="Calibri" w:cs="Calibri"/>
          <w:color w:val="000000"/>
          <w:sz w:val="22"/>
          <w:szCs w:val="22"/>
        </w:rPr>
      </w:pPr>
      <w:r>
        <w:rPr>
          <w:rFonts w:ascii="Calibri" w:hAnsi="Calibri" w:cs="Calibri"/>
          <w:color w:val="000000"/>
          <w:sz w:val="22"/>
          <w:szCs w:val="22"/>
        </w:rPr>
        <w:t xml:space="preserve">   Clearview Federal Credit Union</w:t>
      </w:r>
    </w:p>
    <w:p w14:paraId="23DC2857" w14:textId="77777777" w:rsidR="0017615E" w:rsidRDefault="0017615E" w:rsidP="0017615E">
      <w:pPr>
        <w:rPr>
          <w:rFonts w:ascii="Calibri" w:hAnsi="Calibri" w:cs="Calibri"/>
          <w:color w:val="000000"/>
          <w:sz w:val="22"/>
          <w:szCs w:val="22"/>
        </w:rPr>
      </w:pPr>
    </w:p>
    <w:p w14:paraId="5004545E" w14:textId="77777777" w:rsidR="0017615E" w:rsidRDefault="0017615E" w:rsidP="0017615E">
      <w:pPr>
        <w:ind w:left="1440"/>
        <w:rPr>
          <w:rFonts w:ascii="Calibri" w:hAnsi="Calibri" w:cs="Calibri"/>
          <w:color w:val="000000"/>
          <w:sz w:val="22"/>
          <w:szCs w:val="22"/>
        </w:rPr>
      </w:pPr>
      <w:r>
        <w:rPr>
          <w:rFonts w:ascii="Calibri" w:hAnsi="Calibri" w:cs="Calibri"/>
          <w:color w:val="000000"/>
          <w:sz w:val="22"/>
          <w:szCs w:val="22"/>
        </w:rPr>
        <w:t xml:space="preserve">   Erin Forrester</w:t>
      </w:r>
    </w:p>
    <w:p w14:paraId="51256DEB" w14:textId="77777777" w:rsidR="0017615E" w:rsidRDefault="0017615E" w:rsidP="0017615E">
      <w:pPr>
        <w:ind w:left="720" w:firstLine="720"/>
        <w:rPr>
          <w:rFonts w:ascii="Calibri" w:hAnsi="Calibri" w:cs="Calibri"/>
          <w:color w:val="000000"/>
          <w:sz w:val="22"/>
          <w:szCs w:val="22"/>
        </w:rPr>
      </w:pPr>
      <w:r>
        <w:rPr>
          <w:rFonts w:ascii="Calibri" w:hAnsi="Calibri" w:cs="Calibri"/>
          <w:color w:val="000000"/>
          <w:sz w:val="22"/>
          <w:szCs w:val="22"/>
        </w:rPr>
        <w:t xml:space="preserve">   </w:t>
      </w:r>
      <w:r w:rsidRPr="00AD38AB">
        <w:rPr>
          <w:rFonts w:ascii="Calibri" w:hAnsi="Calibri" w:cs="Calibri"/>
          <w:color w:val="000000"/>
          <w:sz w:val="22"/>
          <w:szCs w:val="22"/>
        </w:rPr>
        <w:t>412-</w:t>
      </w:r>
      <w:r>
        <w:rPr>
          <w:rFonts w:ascii="Calibri" w:hAnsi="Calibri" w:cs="Calibri"/>
          <w:color w:val="000000"/>
          <w:sz w:val="22"/>
          <w:szCs w:val="22"/>
        </w:rPr>
        <w:t>719-0215</w:t>
      </w:r>
      <w:r w:rsidRPr="00AD38AB">
        <w:rPr>
          <w:rFonts w:ascii="Calibri" w:hAnsi="Calibri" w:cs="Calibri"/>
          <w:color w:val="000000"/>
          <w:sz w:val="22"/>
          <w:szCs w:val="22"/>
        </w:rPr>
        <w:br/>
        <w:t>                 </w:t>
      </w:r>
      <w:r>
        <w:rPr>
          <w:rFonts w:ascii="Calibri" w:hAnsi="Calibri" w:cs="Calibri"/>
          <w:color w:val="000000"/>
          <w:sz w:val="22"/>
          <w:szCs w:val="22"/>
        </w:rPr>
        <w:t xml:space="preserve">Clearview Federal Credit Union </w:t>
      </w:r>
      <w:r w:rsidRPr="00AD38AB">
        <w:rPr>
          <w:rFonts w:ascii="Calibri" w:hAnsi="Calibri" w:cs="Calibri"/>
          <w:color w:val="000000"/>
          <w:sz w:val="22"/>
          <w:szCs w:val="22"/>
        </w:rPr>
        <w:br/>
        <w:t>                 </w:t>
      </w:r>
      <w:hyperlink r:id="rId7" w:history="1">
        <w:r w:rsidRPr="004A0DCF">
          <w:rPr>
            <w:rStyle w:val="Hyperlink"/>
            <w:rFonts w:ascii="Calibri" w:hAnsi="Calibri" w:cs="Calibri"/>
            <w:sz w:val="22"/>
            <w:szCs w:val="22"/>
          </w:rPr>
          <w:t>press@clearviewfcu.org</w:t>
        </w:r>
      </w:hyperlink>
    </w:p>
    <w:p w14:paraId="47D66324" w14:textId="23F6AD0F" w:rsidR="00CD079E" w:rsidRDefault="00CD079E" w:rsidP="0017615E">
      <w:pPr>
        <w:rPr>
          <w:rFonts w:ascii="Calibri" w:hAnsi="Calibri" w:cs="Calibri"/>
          <w:color w:val="000000"/>
          <w:sz w:val="22"/>
          <w:szCs w:val="22"/>
        </w:rPr>
      </w:pPr>
    </w:p>
    <w:p w14:paraId="06A63FE3" w14:textId="77777777" w:rsidR="00CD079E" w:rsidRPr="00AD59D4" w:rsidRDefault="00CD079E" w:rsidP="00CD079E">
      <w:pPr>
        <w:rPr>
          <w:rFonts w:ascii="Calibri" w:hAnsi="Calibri" w:cs="Calibri"/>
          <w:color w:val="000000"/>
          <w:sz w:val="31"/>
          <w:szCs w:val="31"/>
        </w:rPr>
      </w:pPr>
    </w:p>
    <w:p w14:paraId="18925BE6" w14:textId="7D7338D0" w:rsidR="00B81420" w:rsidRDefault="00134CF1" w:rsidP="009B777A">
      <w:pPr>
        <w:jc w:val="center"/>
        <w:rPr>
          <w:rFonts w:asciiTheme="minorHAnsi" w:hAnsiTheme="minorHAnsi" w:cstheme="minorHAnsi"/>
          <w:sz w:val="30"/>
          <w:szCs w:val="30"/>
        </w:rPr>
      </w:pPr>
      <w:r w:rsidRPr="00A375B0">
        <w:rPr>
          <w:rFonts w:asciiTheme="minorHAnsi" w:hAnsiTheme="minorHAnsi" w:cstheme="minorHAnsi"/>
          <w:sz w:val="30"/>
          <w:szCs w:val="30"/>
        </w:rPr>
        <w:t>Clearview</w:t>
      </w:r>
      <w:r w:rsidR="009B777A">
        <w:rPr>
          <w:rFonts w:asciiTheme="minorHAnsi" w:hAnsiTheme="minorHAnsi" w:cstheme="minorHAnsi"/>
          <w:sz w:val="30"/>
          <w:szCs w:val="30"/>
        </w:rPr>
        <w:t xml:space="preserve"> </w:t>
      </w:r>
      <w:r w:rsidR="009C6F8A">
        <w:rPr>
          <w:rFonts w:asciiTheme="minorHAnsi" w:hAnsiTheme="minorHAnsi" w:cstheme="minorHAnsi"/>
          <w:sz w:val="30"/>
          <w:szCs w:val="30"/>
        </w:rPr>
        <w:t xml:space="preserve">Federal Credit Union </w:t>
      </w:r>
      <w:r w:rsidR="00BC0466">
        <w:rPr>
          <w:rFonts w:asciiTheme="minorHAnsi" w:hAnsiTheme="minorHAnsi" w:cstheme="minorHAnsi"/>
          <w:sz w:val="30"/>
          <w:szCs w:val="30"/>
        </w:rPr>
        <w:t xml:space="preserve">wins multiple Diamond </w:t>
      </w:r>
      <w:r w:rsidR="009C6F8A">
        <w:rPr>
          <w:rFonts w:asciiTheme="minorHAnsi" w:hAnsiTheme="minorHAnsi" w:cstheme="minorHAnsi"/>
          <w:sz w:val="30"/>
          <w:szCs w:val="30"/>
        </w:rPr>
        <w:t xml:space="preserve">Awards from the </w:t>
      </w:r>
      <w:r w:rsidR="009C6F8A">
        <w:rPr>
          <w:rFonts w:asciiTheme="minorHAnsi" w:hAnsiTheme="minorHAnsi" w:cstheme="minorHAnsi"/>
          <w:sz w:val="30"/>
          <w:szCs w:val="30"/>
        </w:rPr>
        <w:br/>
        <w:t>Credit Union National Association</w:t>
      </w:r>
    </w:p>
    <w:p w14:paraId="3007FA57" w14:textId="7835E8FA" w:rsidR="009C6F8A" w:rsidRPr="009C6F8A" w:rsidRDefault="00BC0466" w:rsidP="009B777A">
      <w:pPr>
        <w:jc w:val="center"/>
        <w:rPr>
          <w:rFonts w:asciiTheme="minorHAnsi" w:hAnsiTheme="minorHAnsi" w:cstheme="minorHAnsi"/>
          <w:i/>
        </w:rPr>
      </w:pPr>
      <w:r>
        <w:rPr>
          <w:rFonts w:asciiTheme="minorHAnsi" w:hAnsiTheme="minorHAnsi" w:cstheme="minorHAnsi"/>
          <w:i/>
        </w:rPr>
        <w:t xml:space="preserve">Including </w:t>
      </w:r>
      <w:r w:rsidR="009C6F8A">
        <w:rPr>
          <w:rFonts w:asciiTheme="minorHAnsi" w:hAnsiTheme="minorHAnsi" w:cstheme="minorHAnsi"/>
          <w:i/>
        </w:rPr>
        <w:t xml:space="preserve">Category’s Best for </w:t>
      </w:r>
      <w:r>
        <w:rPr>
          <w:rFonts w:asciiTheme="minorHAnsi" w:hAnsiTheme="minorHAnsi" w:cstheme="minorHAnsi"/>
          <w:i/>
        </w:rPr>
        <w:t xml:space="preserve">Plastic Access Card Design and </w:t>
      </w:r>
      <w:r w:rsidR="009C6F8A">
        <w:rPr>
          <w:rFonts w:asciiTheme="minorHAnsi" w:hAnsiTheme="minorHAnsi" w:cstheme="minorHAnsi"/>
          <w:i/>
        </w:rPr>
        <w:t>Crisis Management</w:t>
      </w:r>
    </w:p>
    <w:p w14:paraId="79C78A48" w14:textId="4FB40C5A" w:rsidR="00A375B0" w:rsidRPr="000C1AE2" w:rsidRDefault="00A375B0" w:rsidP="00640EB6">
      <w:pPr>
        <w:rPr>
          <w:rFonts w:asciiTheme="minorHAnsi" w:hAnsiTheme="minorHAnsi" w:cstheme="minorHAnsi"/>
          <w:sz w:val="26"/>
          <w:szCs w:val="26"/>
        </w:rPr>
      </w:pPr>
    </w:p>
    <w:p w14:paraId="5EAC653B" w14:textId="26F0D0AC" w:rsidR="008E7869" w:rsidRPr="000C1AE2" w:rsidRDefault="008E7869" w:rsidP="00F230CC">
      <w:pPr>
        <w:jc w:val="center"/>
        <w:rPr>
          <w:rFonts w:asciiTheme="minorHAnsi" w:hAnsiTheme="minorHAnsi" w:cstheme="minorHAnsi"/>
          <w:sz w:val="31"/>
          <w:szCs w:val="31"/>
        </w:rPr>
      </w:pPr>
    </w:p>
    <w:p w14:paraId="4328FDE8" w14:textId="717583BA" w:rsidR="009C6F8A" w:rsidRPr="009C6F8A" w:rsidRDefault="000774D7" w:rsidP="009C6F8A">
      <w:pPr>
        <w:rPr>
          <w:rFonts w:asciiTheme="minorHAnsi" w:hAnsiTheme="minorHAnsi" w:cstheme="minorHAnsi"/>
          <w:color w:val="000000"/>
        </w:rPr>
      </w:pPr>
      <w:r w:rsidRPr="00461ED7">
        <w:rPr>
          <w:rFonts w:asciiTheme="minorHAnsi" w:hAnsiTheme="minorHAnsi" w:cstheme="minorHAnsi"/>
          <w:b/>
          <w:bCs/>
          <w:i/>
          <w:color w:val="000000"/>
          <w:sz w:val="22"/>
          <w:szCs w:val="22"/>
        </w:rPr>
        <w:t xml:space="preserve">Pittsburgh, PA, </w:t>
      </w:r>
      <w:r w:rsidR="00AD508D">
        <w:rPr>
          <w:rFonts w:asciiTheme="minorHAnsi" w:hAnsiTheme="minorHAnsi" w:cstheme="minorHAnsi"/>
          <w:b/>
          <w:bCs/>
          <w:i/>
          <w:color w:val="000000"/>
          <w:sz w:val="22"/>
          <w:szCs w:val="22"/>
        </w:rPr>
        <w:t xml:space="preserve">April </w:t>
      </w:r>
      <w:r w:rsidR="00CD6358">
        <w:rPr>
          <w:rFonts w:asciiTheme="minorHAnsi" w:hAnsiTheme="minorHAnsi" w:cstheme="minorHAnsi"/>
          <w:b/>
          <w:bCs/>
          <w:i/>
          <w:color w:val="000000"/>
          <w:sz w:val="22"/>
          <w:szCs w:val="22"/>
        </w:rPr>
        <w:t>20</w:t>
      </w:r>
      <w:r w:rsidR="00AD508D">
        <w:rPr>
          <w:rFonts w:asciiTheme="minorHAnsi" w:hAnsiTheme="minorHAnsi" w:cstheme="minorHAnsi"/>
          <w:b/>
          <w:bCs/>
          <w:i/>
          <w:color w:val="000000"/>
          <w:sz w:val="22"/>
          <w:szCs w:val="22"/>
        </w:rPr>
        <w:t>, 2021</w:t>
      </w:r>
      <w:r w:rsidRPr="00461ED7">
        <w:rPr>
          <w:rFonts w:asciiTheme="minorHAnsi" w:hAnsiTheme="minorHAnsi" w:cstheme="minorHAnsi"/>
          <w:b/>
          <w:bCs/>
          <w:i/>
          <w:color w:val="000000"/>
          <w:sz w:val="22"/>
          <w:szCs w:val="22"/>
        </w:rPr>
        <w:t>…</w:t>
      </w:r>
      <w:r w:rsidRPr="00461ED7">
        <w:rPr>
          <w:rFonts w:asciiTheme="minorHAnsi" w:hAnsiTheme="minorHAnsi" w:cstheme="minorHAnsi"/>
          <w:i/>
          <w:color w:val="000000"/>
          <w:sz w:val="22"/>
          <w:szCs w:val="22"/>
        </w:rPr>
        <w:t>(</w:t>
      </w:r>
      <w:hyperlink r:id="rId8" w:tooltip="https://linkprotect.cudasvc.com/url?a=http%3a%2f%2fclearviewfcu.org&amp;c=E,1,emVL3UMKC1-dHRKWBTUaFBDb0Xb8X540ZTDZ-JUDp2HtOg-WkXaqgYDmUR40aTOr-n6LMU-22Sfaz64M_8fz6ThqHl2N4cc477bbbxS9I-15svDTnw,,&amp;typo=1" w:history="1">
        <w:r w:rsidRPr="00461ED7">
          <w:rPr>
            <w:rFonts w:asciiTheme="minorHAnsi" w:hAnsiTheme="minorHAnsi" w:cstheme="minorHAnsi"/>
            <w:i/>
            <w:color w:val="954F72"/>
            <w:sz w:val="22"/>
            <w:szCs w:val="22"/>
            <w:u w:val="single"/>
          </w:rPr>
          <w:t>clearviewfcu.org</w:t>
        </w:r>
      </w:hyperlink>
      <w:r w:rsidRPr="00461ED7">
        <w:rPr>
          <w:rFonts w:asciiTheme="minorHAnsi" w:hAnsiTheme="minorHAnsi" w:cstheme="minorHAnsi"/>
          <w:color w:val="000000"/>
          <w:sz w:val="22"/>
          <w:szCs w:val="22"/>
        </w:rPr>
        <w:t>)</w:t>
      </w:r>
      <w:r w:rsidR="009C6F8A">
        <w:t xml:space="preserve"> </w:t>
      </w:r>
      <w:r w:rsidR="009C6F8A" w:rsidRPr="009C6F8A">
        <w:rPr>
          <w:rFonts w:asciiTheme="minorHAnsi" w:hAnsiTheme="minorHAnsi" w:cstheme="minorHAnsi"/>
        </w:rPr>
        <w:t>T</w:t>
      </w:r>
      <w:r w:rsidR="009C6F8A" w:rsidRPr="009C6F8A">
        <w:rPr>
          <w:rFonts w:asciiTheme="minorHAnsi" w:hAnsiTheme="minorHAnsi" w:cstheme="minorHAnsi"/>
          <w:color w:val="000000"/>
        </w:rPr>
        <w:t>he Credit Union National Association’s Marketing and Business Development Council honored credit unions for their outstanding marketing achievements with virtual celebrations to recognize the winners of its annual Diamond Awards. During these presentations, Clearview Federal Credit Union received four awards, including two Category’s Best distinctions.</w:t>
      </w:r>
    </w:p>
    <w:p w14:paraId="16A1974F" w14:textId="77777777" w:rsidR="009C6F8A" w:rsidRPr="009C6F8A" w:rsidRDefault="009C6F8A" w:rsidP="009C6F8A">
      <w:pPr>
        <w:rPr>
          <w:rFonts w:asciiTheme="minorHAnsi" w:hAnsiTheme="minorHAnsi" w:cstheme="minorHAnsi"/>
          <w:color w:val="000000"/>
        </w:rPr>
      </w:pPr>
    </w:p>
    <w:p w14:paraId="50366600" w14:textId="6EEF6292" w:rsidR="009C6F8A" w:rsidRPr="009C6F8A" w:rsidRDefault="009C6F8A" w:rsidP="009C6F8A">
      <w:pPr>
        <w:rPr>
          <w:rFonts w:asciiTheme="minorHAnsi" w:hAnsiTheme="minorHAnsi" w:cstheme="minorHAnsi"/>
          <w:color w:val="000000"/>
        </w:rPr>
      </w:pPr>
      <w:r w:rsidRPr="009C6F8A">
        <w:rPr>
          <w:rFonts w:asciiTheme="minorHAnsi" w:hAnsiTheme="minorHAnsi" w:cstheme="minorHAnsi"/>
          <w:color w:val="000000"/>
        </w:rPr>
        <w:t>The Diamond Awards recognize and reward creative excellence</w:t>
      </w:r>
      <w:r w:rsidR="00A2065A">
        <w:rPr>
          <w:rFonts w:asciiTheme="minorHAnsi" w:hAnsiTheme="minorHAnsi" w:cstheme="minorHAnsi"/>
          <w:color w:val="000000"/>
        </w:rPr>
        <w:t>,</w:t>
      </w:r>
      <w:r w:rsidRPr="009C6F8A">
        <w:rPr>
          <w:rFonts w:asciiTheme="minorHAnsi" w:hAnsiTheme="minorHAnsi" w:cstheme="minorHAnsi"/>
          <w:color w:val="000000"/>
        </w:rPr>
        <w:t xml:space="preserve"> outstanding results and is the most prestigious annual credit union industry competition. Out of the over 1,200 entries submitted by credit unions and leagues from across the country</w:t>
      </w:r>
      <w:r w:rsidR="00A2065A">
        <w:rPr>
          <w:rFonts w:asciiTheme="minorHAnsi" w:hAnsiTheme="minorHAnsi" w:cstheme="minorHAnsi"/>
          <w:color w:val="000000"/>
        </w:rPr>
        <w:t xml:space="preserve">, </w:t>
      </w:r>
      <w:r w:rsidRPr="009C6F8A">
        <w:rPr>
          <w:rFonts w:asciiTheme="minorHAnsi" w:hAnsiTheme="minorHAnsi" w:cstheme="minorHAnsi"/>
          <w:color w:val="000000"/>
        </w:rPr>
        <w:t xml:space="preserve">Clearview received recognition in </w:t>
      </w:r>
      <w:hyperlink r:id="rId9" w:history="1">
        <w:r w:rsidRPr="00BE41BB">
          <w:rPr>
            <w:rStyle w:val="Hyperlink"/>
            <w:rFonts w:asciiTheme="minorHAnsi" w:hAnsiTheme="minorHAnsi" w:cstheme="minorHAnsi"/>
          </w:rPr>
          <w:t>Ongoing Event</w:t>
        </w:r>
      </w:hyperlink>
      <w:r w:rsidRPr="009C6F8A">
        <w:rPr>
          <w:rFonts w:asciiTheme="minorHAnsi" w:hAnsiTheme="minorHAnsi" w:cstheme="minorHAnsi"/>
          <w:color w:val="000000"/>
        </w:rPr>
        <w:t xml:space="preserve"> for its community outreach and charitable program, Clearview Cares, and in the category of </w:t>
      </w:r>
      <w:hyperlink r:id="rId10" w:history="1">
        <w:r w:rsidRPr="00BE41BB">
          <w:rPr>
            <w:rStyle w:val="Hyperlink"/>
            <w:rFonts w:asciiTheme="minorHAnsi" w:hAnsiTheme="minorHAnsi" w:cstheme="minorHAnsi"/>
          </w:rPr>
          <w:t>One-Time Event</w:t>
        </w:r>
      </w:hyperlink>
      <w:r w:rsidRPr="009C6F8A">
        <w:rPr>
          <w:rFonts w:asciiTheme="minorHAnsi" w:hAnsiTheme="minorHAnsi" w:cstheme="minorHAnsi"/>
          <w:color w:val="000000"/>
        </w:rPr>
        <w:t xml:space="preserve"> for its Clearview Kitchen Challenge benefitting Greater Pittsburgh Community Food Bank.</w:t>
      </w:r>
    </w:p>
    <w:p w14:paraId="51F3DF99" w14:textId="77777777" w:rsidR="009C6F8A" w:rsidRPr="009C6F8A" w:rsidRDefault="009C6F8A" w:rsidP="009C6F8A">
      <w:pPr>
        <w:rPr>
          <w:rFonts w:asciiTheme="minorHAnsi" w:hAnsiTheme="minorHAnsi" w:cstheme="minorHAnsi"/>
          <w:color w:val="000000"/>
        </w:rPr>
      </w:pPr>
    </w:p>
    <w:p w14:paraId="13D5C302" w14:textId="12F80D64" w:rsidR="009C6F8A" w:rsidRPr="009C6F8A" w:rsidRDefault="009C6F8A" w:rsidP="009C6F8A">
      <w:pPr>
        <w:rPr>
          <w:rFonts w:asciiTheme="minorHAnsi" w:hAnsiTheme="minorHAnsi" w:cstheme="minorHAnsi"/>
          <w:color w:val="000000"/>
        </w:rPr>
      </w:pPr>
      <w:r w:rsidRPr="009C6F8A">
        <w:rPr>
          <w:rFonts w:asciiTheme="minorHAnsi" w:hAnsiTheme="minorHAnsi" w:cstheme="minorHAnsi"/>
          <w:color w:val="000000"/>
        </w:rPr>
        <w:t xml:space="preserve">Clearview </w:t>
      </w:r>
      <w:r w:rsidR="00A2065A">
        <w:rPr>
          <w:rFonts w:asciiTheme="minorHAnsi" w:hAnsiTheme="minorHAnsi" w:cstheme="minorHAnsi"/>
          <w:color w:val="000000"/>
        </w:rPr>
        <w:t xml:space="preserve">was awarded </w:t>
      </w:r>
      <w:r w:rsidRPr="009C6F8A">
        <w:rPr>
          <w:rFonts w:asciiTheme="minorHAnsi" w:hAnsiTheme="minorHAnsi" w:cstheme="minorHAnsi"/>
          <w:color w:val="000000"/>
        </w:rPr>
        <w:t xml:space="preserve">the Category’s Best </w:t>
      </w:r>
      <w:r w:rsidR="00A2065A">
        <w:rPr>
          <w:rFonts w:asciiTheme="minorHAnsi" w:hAnsiTheme="minorHAnsi" w:cstheme="minorHAnsi"/>
          <w:color w:val="000000"/>
        </w:rPr>
        <w:t xml:space="preserve">designation </w:t>
      </w:r>
      <w:r w:rsidRPr="009C6F8A">
        <w:rPr>
          <w:rFonts w:asciiTheme="minorHAnsi" w:hAnsiTheme="minorHAnsi" w:cstheme="minorHAnsi"/>
          <w:color w:val="000000"/>
        </w:rPr>
        <w:t xml:space="preserve">for </w:t>
      </w:r>
      <w:hyperlink r:id="rId11" w:history="1">
        <w:r w:rsidRPr="00BE41BB">
          <w:rPr>
            <w:rStyle w:val="Hyperlink"/>
            <w:rFonts w:asciiTheme="minorHAnsi" w:hAnsiTheme="minorHAnsi" w:cstheme="minorHAnsi"/>
          </w:rPr>
          <w:t>Plastic Access Card Design</w:t>
        </w:r>
      </w:hyperlink>
      <w:r w:rsidRPr="009C6F8A">
        <w:rPr>
          <w:rFonts w:asciiTheme="minorHAnsi" w:hAnsiTheme="minorHAnsi" w:cstheme="minorHAnsi"/>
          <w:color w:val="000000"/>
        </w:rPr>
        <w:t xml:space="preserve"> for its </w:t>
      </w:r>
      <w:r w:rsidR="00A06720">
        <w:rPr>
          <w:rFonts w:asciiTheme="minorHAnsi" w:hAnsiTheme="minorHAnsi" w:cstheme="minorHAnsi"/>
          <w:color w:val="000000"/>
        </w:rPr>
        <w:t xml:space="preserve">debit card </w:t>
      </w:r>
      <w:r w:rsidRPr="009C6F8A">
        <w:rPr>
          <w:rFonts w:asciiTheme="minorHAnsi" w:hAnsiTheme="minorHAnsi" w:cstheme="minorHAnsi"/>
          <w:color w:val="000000"/>
        </w:rPr>
        <w:t xml:space="preserve">design featuring the city of Pittsburgh, and the newest CUNA Diamond Award Category </w:t>
      </w:r>
      <w:hyperlink r:id="rId12" w:history="1">
        <w:r w:rsidRPr="00BE41BB">
          <w:rPr>
            <w:rStyle w:val="Hyperlink"/>
            <w:rFonts w:asciiTheme="minorHAnsi" w:hAnsiTheme="minorHAnsi" w:cstheme="minorHAnsi"/>
          </w:rPr>
          <w:t>Crisis Management</w:t>
        </w:r>
      </w:hyperlink>
      <w:r w:rsidRPr="009C6F8A">
        <w:rPr>
          <w:rFonts w:asciiTheme="minorHAnsi" w:hAnsiTheme="minorHAnsi" w:cstheme="minorHAnsi"/>
          <w:color w:val="000000"/>
        </w:rPr>
        <w:t>, for response and community impact during the COVID-19 pandemic.</w:t>
      </w:r>
    </w:p>
    <w:p w14:paraId="0AA6CFB7" w14:textId="77777777" w:rsidR="009C6F8A" w:rsidRPr="009C6F8A" w:rsidRDefault="009C6F8A" w:rsidP="009C6F8A">
      <w:pPr>
        <w:rPr>
          <w:rFonts w:asciiTheme="minorHAnsi" w:hAnsiTheme="minorHAnsi" w:cstheme="minorHAnsi"/>
          <w:color w:val="000000"/>
        </w:rPr>
      </w:pPr>
    </w:p>
    <w:p w14:paraId="403CC258" w14:textId="2B0C9F98" w:rsidR="00A06720" w:rsidRDefault="009C6F8A" w:rsidP="00A06720">
      <w:pPr>
        <w:rPr>
          <w:rFonts w:asciiTheme="minorHAnsi" w:hAnsiTheme="minorHAnsi" w:cstheme="minorHAnsi"/>
          <w:color w:val="000000"/>
        </w:rPr>
      </w:pPr>
      <w:r w:rsidRPr="009C6F8A">
        <w:rPr>
          <w:rFonts w:asciiTheme="minorHAnsi" w:hAnsiTheme="minorHAnsi" w:cstheme="minorHAnsi"/>
          <w:color w:val="000000"/>
        </w:rPr>
        <w:t xml:space="preserve">“Being recognized as a Diamond Award winner and receiving two Category’s Best distinctions is a wonderful achievement. </w:t>
      </w:r>
      <w:r w:rsidR="00A06720">
        <w:rPr>
          <w:rFonts w:asciiTheme="minorHAnsi" w:hAnsiTheme="minorHAnsi" w:cstheme="minorHAnsi"/>
          <w:color w:val="000000"/>
        </w:rPr>
        <w:t>We</w:t>
      </w:r>
      <w:r w:rsidR="00D85233">
        <w:rPr>
          <w:rFonts w:asciiTheme="minorHAnsi" w:hAnsiTheme="minorHAnsi" w:cstheme="minorHAnsi"/>
          <w:color w:val="000000"/>
        </w:rPr>
        <w:t xml:space="preserve"> </w:t>
      </w:r>
      <w:r w:rsidR="00A06720">
        <w:rPr>
          <w:rFonts w:asciiTheme="minorHAnsi" w:hAnsiTheme="minorHAnsi" w:cstheme="minorHAnsi"/>
          <w:color w:val="000000"/>
        </w:rPr>
        <w:t>wer</w:t>
      </w:r>
      <w:r w:rsidR="00D85233">
        <w:rPr>
          <w:rFonts w:asciiTheme="minorHAnsi" w:hAnsiTheme="minorHAnsi" w:cstheme="minorHAnsi"/>
          <w:color w:val="000000"/>
        </w:rPr>
        <w:t>e</w:t>
      </w:r>
      <w:r w:rsidR="00A06720">
        <w:rPr>
          <w:rFonts w:asciiTheme="minorHAnsi" w:hAnsiTheme="minorHAnsi" w:cstheme="minorHAnsi"/>
          <w:color w:val="000000"/>
        </w:rPr>
        <w:t xml:space="preserve"> humbled</w:t>
      </w:r>
      <w:r w:rsidRPr="009C6F8A">
        <w:rPr>
          <w:rFonts w:asciiTheme="minorHAnsi" w:hAnsiTheme="minorHAnsi" w:cstheme="minorHAnsi"/>
          <w:color w:val="000000"/>
        </w:rPr>
        <w:t xml:space="preserve"> to be acknowledged among some of the best credit unions in our industry</w:t>
      </w:r>
      <w:r w:rsidR="00A06720">
        <w:rPr>
          <w:rFonts w:asciiTheme="minorHAnsi" w:hAnsiTheme="minorHAnsi" w:cstheme="minorHAnsi"/>
          <w:color w:val="000000"/>
        </w:rPr>
        <w:t xml:space="preserve"> and</w:t>
      </w:r>
      <w:r w:rsidRPr="009C6F8A">
        <w:rPr>
          <w:rFonts w:asciiTheme="minorHAnsi" w:hAnsiTheme="minorHAnsi" w:cstheme="minorHAnsi"/>
          <w:color w:val="000000"/>
        </w:rPr>
        <w:t xml:space="preserve"> are most proud of our Crisis Management Award. Faced with a crisis like no one has ever experienced, this </w:t>
      </w:r>
      <w:r w:rsidR="006151D7">
        <w:rPr>
          <w:rFonts w:asciiTheme="minorHAnsi" w:hAnsiTheme="minorHAnsi" w:cstheme="minorHAnsi"/>
          <w:color w:val="000000"/>
        </w:rPr>
        <w:t>initiative</w:t>
      </w:r>
      <w:r w:rsidR="007977CD">
        <w:rPr>
          <w:rFonts w:asciiTheme="minorHAnsi" w:hAnsiTheme="minorHAnsi" w:cstheme="minorHAnsi"/>
          <w:color w:val="000000"/>
        </w:rPr>
        <w:t xml:space="preserve"> </w:t>
      </w:r>
      <w:r w:rsidRPr="009C6F8A">
        <w:rPr>
          <w:rFonts w:asciiTheme="minorHAnsi" w:hAnsiTheme="minorHAnsi" w:cstheme="minorHAnsi"/>
          <w:color w:val="000000"/>
        </w:rPr>
        <w:t>took</w:t>
      </w:r>
      <w:r w:rsidR="00D85233">
        <w:rPr>
          <w:rFonts w:asciiTheme="minorHAnsi" w:hAnsiTheme="minorHAnsi" w:cstheme="minorHAnsi"/>
          <w:color w:val="000000"/>
        </w:rPr>
        <w:t xml:space="preserve"> collaboration of all of our departments.,</w:t>
      </w:r>
      <w:r w:rsidR="00A06720">
        <w:rPr>
          <w:rFonts w:asciiTheme="minorHAnsi" w:hAnsiTheme="minorHAnsi" w:cstheme="minorHAnsi"/>
          <w:color w:val="000000"/>
        </w:rPr>
        <w:t>”</w:t>
      </w:r>
      <w:r w:rsidR="00D85233">
        <w:rPr>
          <w:rFonts w:asciiTheme="minorHAnsi" w:hAnsiTheme="minorHAnsi" w:cstheme="minorHAnsi"/>
          <w:color w:val="000000"/>
        </w:rPr>
        <w:t xml:space="preserve"> </w:t>
      </w:r>
      <w:r w:rsidR="00A06720" w:rsidRPr="009C6F8A">
        <w:rPr>
          <w:rFonts w:asciiTheme="minorHAnsi" w:hAnsiTheme="minorHAnsi" w:cstheme="minorHAnsi"/>
          <w:color w:val="000000"/>
        </w:rPr>
        <w:t>said Lisa Florian, Senior Vice President – Digital Experience and Marketing.</w:t>
      </w:r>
    </w:p>
    <w:p w14:paraId="3CEB8E5E" w14:textId="77777777" w:rsidR="00D85233" w:rsidRPr="009C6F8A" w:rsidRDefault="00D85233" w:rsidP="00A06720">
      <w:pPr>
        <w:rPr>
          <w:rFonts w:asciiTheme="minorHAnsi" w:hAnsiTheme="minorHAnsi" w:cstheme="minorHAnsi"/>
          <w:color w:val="000000"/>
        </w:rPr>
      </w:pPr>
    </w:p>
    <w:p w14:paraId="56EB49F8" w14:textId="28534A16" w:rsidR="009C6F8A" w:rsidRDefault="00D85233" w:rsidP="00A06720">
      <w:pPr>
        <w:rPr>
          <w:rFonts w:asciiTheme="minorHAnsi" w:hAnsiTheme="minorHAnsi" w:cstheme="minorHAnsi"/>
          <w:color w:val="000000"/>
        </w:rPr>
      </w:pPr>
      <w:r>
        <w:rPr>
          <w:rFonts w:asciiTheme="minorHAnsi" w:hAnsiTheme="minorHAnsi" w:cstheme="minorHAnsi"/>
          <w:color w:val="000000"/>
        </w:rPr>
        <w:t>“During a time of cris</w:t>
      </w:r>
      <w:r w:rsidR="00AB4EF5">
        <w:rPr>
          <w:rFonts w:asciiTheme="minorHAnsi" w:hAnsiTheme="minorHAnsi" w:cstheme="minorHAnsi"/>
          <w:color w:val="000000"/>
        </w:rPr>
        <w:t>i</w:t>
      </w:r>
      <w:r>
        <w:rPr>
          <w:rFonts w:asciiTheme="minorHAnsi" w:hAnsiTheme="minorHAnsi" w:cstheme="minorHAnsi"/>
          <w:color w:val="000000"/>
        </w:rPr>
        <w:t>s, w</w:t>
      </w:r>
      <w:r w:rsidR="009C6F8A" w:rsidRPr="009C6F8A">
        <w:rPr>
          <w:rFonts w:asciiTheme="minorHAnsi" w:hAnsiTheme="minorHAnsi" w:cstheme="minorHAnsi"/>
          <w:color w:val="000000"/>
        </w:rPr>
        <w:t xml:space="preserve">e supported our community, </w:t>
      </w:r>
      <w:r w:rsidR="00A06720">
        <w:rPr>
          <w:rFonts w:asciiTheme="minorHAnsi" w:hAnsiTheme="minorHAnsi" w:cstheme="minorHAnsi"/>
          <w:color w:val="000000"/>
        </w:rPr>
        <w:t>offered millions of dollars in payment relief to</w:t>
      </w:r>
      <w:r w:rsidR="009C6F8A" w:rsidRPr="009C6F8A">
        <w:rPr>
          <w:rFonts w:asciiTheme="minorHAnsi" w:hAnsiTheme="minorHAnsi" w:cstheme="minorHAnsi"/>
          <w:color w:val="000000"/>
        </w:rPr>
        <w:t xml:space="preserve"> help our members, and reimagined our banking processes to help those in this unprecedented time.</w:t>
      </w:r>
      <w:r>
        <w:rPr>
          <w:rFonts w:asciiTheme="minorHAnsi" w:hAnsiTheme="minorHAnsi" w:cstheme="minorHAnsi"/>
          <w:color w:val="000000"/>
        </w:rPr>
        <w:t xml:space="preserve"> </w:t>
      </w:r>
      <w:r w:rsidR="007977CD">
        <w:rPr>
          <w:rFonts w:asciiTheme="minorHAnsi" w:hAnsiTheme="minorHAnsi" w:cstheme="minorHAnsi"/>
          <w:color w:val="000000"/>
        </w:rPr>
        <w:t xml:space="preserve">We could not have achieved this without the efforts of </w:t>
      </w:r>
      <w:bookmarkStart w:id="0" w:name="_GoBack"/>
      <w:bookmarkEnd w:id="0"/>
      <w:r w:rsidR="007977CD">
        <w:rPr>
          <w:rFonts w:asciiTheme="minorHAnsi" w:hAnsiTheme="minorHAnsi" w:cstheme="minorHAnsi"/>
          <w:color w:val="000000"/>
        </w:rPr>
        <w:t xml:space="preserve">all of the 300 plus </w:t>
      </w:r>
      <w:r w:rsidR="005A2810">
        <w:rPr>
          <w:rFonts w:asciiTheme="minorHAnsi" w:hAnsiTheme="minorHAnsi" w:cstheme="minorHAnsi"/>
          <w:color w:val="000000"/>
        </w:rPr>
        <w:t>employees</w:t>
      </w:r>
      <w:r w:rsidR="007977CD">
        <w:rPr>
          <w:rFonts w:asciiTheme="minorHAnsi" w:hAnsiTheme="minorHAnsi" w:cstheme="minorHAnsi"/>
          <w:color w:val="000000"/>
        </w:rPr>
        <w:t xml:space="preserve"> at Clearview</w:t>
      </w:r>
      <w:r w:rsidR="000907A8">
        <w:rPr>
          <w:rFonts w:asciiTheme="minorHAnsi" w:hAnsiTheme="minorHAnsi" w:cstheme="minorHAnsi"/>
          <w:color w:val="000000"/>
        </w:rPr>
        <w:t>.</w:t>
      </w:r>
      <w:r w:rsidR="009C6F8A" w:rsidRPr="009C6F8A">
        <w:rPr>
          <w:rFonts w:asciiTheme="minorHAnsi" w:hAnsiTheme="minorHAnsi" w:cstheme="minorHAnsi"/>
          <w:color w:val="000000"/>
        </w:rPr>
        <w:t xml:space="preserve">,” said </w:t>
      </w:r>
      <w:r>
        <w:rPr>
          <w:rFonts w:asciiTheme="minorHAnsi" w:hAnsiTheme="minorHAnsi" w:cstheme="minorHAnsi"/>
          <w:color w:val="000000"/>
        </w:rPr>
        <w:t>Ron Celaschi, President and CEO.</w:t>
      </w:r>
    </w:p>
    <w:p w14:paraId="06283C28" w14:textId="1AFBCC26" w:rsidR="005F1352" w:rsidRDefault="005F1352" w:rsidP="005F1352">
      <w:pPr>
        <w:rPr>
          <w:rFonts w:ascii="Helvetica Neue" w:hAnsi="Helvetica Neue"/>
          <w:color w:val="283C46"/>
        </w:rPr>
      </w:pPr>
    </w:p>
    <w:p w14:paraId="48D38FF7" w14:textId="7746DF7A" w:rsidR="00605C60" w:rsidRDefault="00605C60" w:rsidP="005F1352">
      <w:pPr>
        <w:rPr>
          <w:rFonts w:ascii="Helvetica Neue" w:hAnsi="Helvetica Neue"/>
          <w:color w:val="283C46"/>
        </w:rPr>
      </w:pPr>
    </w:p>
    <w:p w14:paraId="74F848F9" w14:textId="009C9430" w:rsidR="00605C60" w:rsidRDefault="00605C60" w:rsidP="00605C60">
      <w:pPr>
        <w:jc w:val="center"/>
        <w:rPr>
          <w:rFonts w:ascii="Helvetica Neue" w:hAnsi="Helvetica Neue"/>
          <w:color w:val="283C46"/>
        </w:rPr>
      </w:pPr>
    </w:p>
    <w:p w14:paraId="024DDFCF" w14:textId="77777777" w:rsidR="00605C60" w:rsidRDefault="00605C60" w:rsidP="00605C60">
      <w:pPr>
        <w:jc w:val="center"/>
        <w:rPr>
          <w:rFonts w:ascii="Helvetica Neue" w:hAnsi="Helvetica Neue"/>
          <w:noProof/>
          <w:color w:val="283C46"/>
        </w:rPr>
      </w:pPr>
    </w:p>
    <w:p w14:paraId="7075C666" w14:textId="0DC4630D" w:rsidR="00605C60" w:rsidRDefault="00605C60" w:rsidP="00605C60">
      <w:pPr>
        <w:jc w:val="center"/>
        <w:rPr>
          <w:rFonts w:ascii="Helvetica Neue" w:hAnsi="Helvetica Neue"/>
          <w:noProof/>
          <w:color w:val="283C46"/>
        </w:rPr>
      </w:pPr>
      <w:r>
        <w:rPr>
          <w:rFonts w:ascii="Helvetica Neue" w:hAnsi="Helvetica Neue"/>
          <w:noProof/>
          <w:color w:val="283C46"/>
        </w:rPr>
        <w:drawing>
          <wp:inline distT="0" distB="0" distL="0" distR="0" wp14:anchorId="02E9B317" wp14:editId="0D8653BC">
            <wp:extent cx="3841679" cy="21621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c Card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4662" cy="2175110"/>
                    </a:xfrm>
                    <a:prstGeom prst="rect">
                      <a:avLst/>
                    </a:prstGeom>
                  </pic:spPr>
                </pic:pic>
              </a:graphicData>
            </a:graphic>
          </wp:inline>
        </w:drawing>
      </w:r>
    </w:p>
    <w:p w14:paraId="011998FC" w14:textId="1297E9C6" w:rsidR="00605C60" w:rsidRDefault="001D114F" w:rsidP="00605C60">
      <w:pPr>
        <w:jc w:val="center"/>
        <w:rPr>
          <w:rFonts w:ascii="Helvetica Neue" w:hAnsi="Helvetica Neue"/>
          <w:color w:val="283C46"/>
        </w:rPr>
      </w:pPr>
      <w:r>
        <w:rPr>
          <w:rFonts w:ascii="Helvetica Neue" w:hAnsi="Helvetica Neue"/>
          <w:noProof/>
          <w:color w:val="283C46"/>
        </w:rPr>
        <w:drawing>
          <wp:inline distT="0" distB="0" distL="0" distR="0" wp14:anchorId="68F005C1" wp14:editId="0C8D5A3E">
            <wp:extent cx="3815080" cy="21561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isis Manage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6582" cy="2179628"/>
                    </a:xfrm>
                    <a:prstGeom prst="rect">
                      <a:avLst/>
                    </a:prstGeom>
                  </pic:spPr>
                </pic:pic>
              </a:graphicData>
            </a:graphic>
          </wp:inline>
        </w:drawing>
      </w:r>
    </w:p>
    <w:p w14:paraId="194336A0" w14:textId="77777777" w:rsidR="00605C60" w:rsidRDefault="00605C60" w:rsidP="005F1352">
      <w:pPr>
        <w:rPr>
          <w:rFonts w:ascii="Helvetica Neue" w:hAnsi="Helvetica Neue"/>
          <w:color w:val="283C46"/>
        </w:rPr>
      </w:pPr>
    </w:p>
    <w:p w14:paraId="3850A3CB" w14:textId="015DCA58" w:rsidR="0017615E" w:rsidRDefault="0017615E" w:rsidP="005F1352">
      <w:pPr>
        <w:jc w:val="center"/>
        <w:rPr>
          <w:rFonts w:ascii="Helvetica Neue" w:hAnsi="Helvetica Neue"/>
          <w:color w:val="283C46"/>
        </w:rPr>
      </w:pPr>
      <w:r>
        <w:rPr>
          <w:rFonts w:ascii="Helvetica Neue" w:hAnsi="Helvetica Neue"/>
          <w:color w:val="283C46"/>
        </w:rPr>
        <w:t>###</w:t>
      </w:r>
    </w:p>
    <w:p w14:paraId="3EC44C81" w14:textId="61535E95" w:rsidR="00AE4C4C" w:rsidRDefault="00AE4C4C" w:rsidP="0023304E">
      <w:pPr>
        <w:autoSpaceDE w:val="0"/>
        <w:autoSpaceDN w:val="0"/>
        <w:adjustRightInd w:val="0"/>
        <w:rPr>
          <w:rFonts w:ascii="Helvetica Neue" w:hAnsi="Helvetica Neue"/>
          <w:color w:val="283C46"/>
        </w:rPr>
      </w:pPr>
    </w:p>
    <w:p w14:paraId="3C132BF6" w14:textId="25FC6262" w:rsidR="001C6BE5" w:rsidRPr="000C1AE2" w:rsidRDefault="001C6BE5" w:rsidP="0017615E">
      <w:pPr>
        <w:autoSpaceDE w:val="0"/>
        <w:autoSpaceDN w:val="0"/>
        <w:adjustRightInd w:val="0"/>
        <w:rPr>
          <w:rFonts w:ascii="Helvetica Neue" w:hAnsi="Helvetica Neue"/>
          <w:shd w:val="clear" w:color="auto" w:fill="FAF8F7"/>
        </w:rPr>
      </w:pPr>
      <w:r>
        <w:rPr>
          <w:rFonts w:ascii="Helvetica Neue" w:hAnsi="Helvetica Neue"/>
          <w:color w:val="283C46"/>
        </w:rPr>
        <w:br/>
      </w:r>
      <w:r w:rsidRPr="000957B9">
        <w:rPr>
          <w:rFonts w:ascii="Calibri" w:hAnsi="Calibri" w:cs="Calibri"/>
          <w:color w:val="000000"/>
          <w:sz w:val="22"/>
          <w:szCs w:val="22"/>
        </w:rPr>
        <w:t>About Clearview Federal Credit Union</w:t>
      </w:r>
      <w:r w:rsidRPr="000957B9">
        <w:rPr>
          <w:rFonts w:ascii="Calibri" w:hAnsi="Calibri" w:cs="Calibri"/>
          <w:color w:val="000000"/>
          <w:sz w:val="22"/>
          <w:szCs w:val="22"/>
        </w:rPr>
        <w:br/>
      </w:r>
      <w:r w:rsidRPr="000957B9">
        <w:rPr>
          <w:rFonts w:ascii="Calibri" w:hAnsi="Calibri" w:cs="Calibri"/>
          <w:color w:val="000000"/>
          <w:sz w:val="22"/>
          <w:szCs w:val="22"/>
        </w:rPr>
        <w:br/>
      </w:r>
      <w:r w:rsidRPr="000C1AE2">
        <w:rPr>
          <w:rFonts w:ascii="Calibri" w:hAnsi="Calibri" w:cs="Calibri"/>
          <w:sz w:val="22"/>
          <w:szCs w:val="22"/>
        </w:rPr>
        <w:t>Clearview Federal Credit Union has been in operation since 1953 and serves over 10</w:t>
      </w:r>
      <w:r w:rsidR="0033147B">
        <w:rPr>
          <w:rFonts w:ascii="Calibri" w:hAnsi="Calibri" w:cs="Calibri"/>
          <w:sz w:val="22"/>
          <w:szCs w:val="22"/>
        </w:rPr>
        <w:t>9</w:t>
      </w:r>
      <w:r w:rsidRPr="000C1AE2">
        <w:rPr>
          <w:rFonts w:ascii="Calibri" w:hAnsi="Calibri" w:cs="Calibri"/>
          <w:sz w:val="22"/>
          <w:szCs w:val="22"/>
        </w:rPr>
        <w:t>,000 members with reported assets valued over $1.</w:t>
      </w:r>
      <w:r w:rsidR="009C6F8A">
        <w:rPr>
          <w:rFonts w:ascii="Calibri" w:hAnsi="Calibri" w:cs="Calibri"/>
          <w:sz w:val="22"/>
          <w:szCs w:val="22"/>
        </w:rPr>
        <w:t>6</w:t>
      </w:r>
      <w:r w:rsidRPr="000C1AE2">
        <w:rPr>
          <w:rFonts w:ascii="Calibri" w:hAnsi="Calibri" w:cs="Calibri"/>
          <w:sz w:val="22"/>
          <w:szCs w:val="22"/>
        </w:rPr>
        <w:t xml:space="preserve"> billion as of </w:t>
      </w:r>
      <w:r w:rsidR="00AD7A51">
        <w:rPr>
          <w:rFonts w:ascii="Calibri" w:hAnsi="Calibri" w:cs="Calibri"/>
          <w:sz w:val="22"/>
          <w:szCs w:val="22"/>
        </w:rPr>
        <w:t>March</w:t>
      </w:r>
      <w:r w:rsidRPr="000C1AE2">
        <w:rPr>
          <w:rFonts w:ascii="Calibri" w:hAnsi="Calibri" w:cs="Calibri"/>
          <w:sz w:val="22"/>
          <w:szCs w:val="22"/>
        </w:rPr>
        <w:t xml:space="preserve"> 2021. Membership in Clearview is open to individuals who live, work, worship, volunteer or attend school in the Southwestern Pennsylvania community, which includes Allegheny, Armstrong, Beaver, Butler, Fayette, Greene, Indiana, Lawrence, Washington and Westmoreland counties. Membership is also open to immediate family members of current Clearview members. Visit </w:t>
      </w:r>
      <w:hyperlink r:id="rId15" w:history="1">
        <w:r w:rsidRPr="006151D7">
          <w:rPr>
            <w:rStyle w:val="Hyperlink"/>
            <w:rFonts w:ascii="Calibri" w:hAnsi="Calibri" w:cs="Calibri"/>
            <w:sz w:val="22"/>
            <w:szCs w:val="22"/>
          </w:rPr>
          <w:t>clearviewfcu.org</w:t>
        </w:r>
      </w:hyperlink>
      <w:r w:rsidRPr="000C1AE2">
        <w:rPr>
          <w:rFonts w:ascii="Calibri" w:hAnsi="Calibri" w:cs="Calibri"/>
          <w:sz w:val="22"/>
          <w:szCs w:val="22"/>
        </w:rPr>
        <w:t xml:space="preserve"> for more information. Clearview Federal Credit Union is federally insured by the National Credit Union Administration and is an Equal Housing Lender.</w:t>
      </w:r>
    </w:p>
    <w:p w14:paraId="25FE1277" w14:textId="1F172C7C" w:rsidR="000957B9" w:rsidRPr="000C1AE2" w:rsidRDefault="000957B9" w:rsidP="001C6BE5">
      <w:pPr>
        <w:autoSpaceDE w:val="0"/>
        <w:autoSpaceDN w:val="0"/>
        <w:adjustRightInd w:val="0"/>
        <w:rPr>
          <w:rFonts w:ascii="Helvetica Neue" w:hAnsi="Helvetica Neue"/>
          <w:shd w:val="clear" w:color="auto" w:fill="FAF8F7"/>
        </w:rPr>
      </w:pPr>
    </w:p>
    <w:p w14:paraId="18E3CEAD" w14:textId="77777777" w:rsidR="000774D7" w:rsidRPr="000C1AE2" w:rsidRDefault="000774D7" w:rsidP="000774D7">
      <w:pPr>
        <w:rPr>
          <w:rFonts w:ascii="Calibri" w:hAnsi="Calibri" w:cs="Calibri"/>
          <w:sz w:val="22"/>
          <w:szCs w:val="22"/>
        </w:rPr>
      </w:pPr>
    </w:p>
    <w:p w14:paraId="59ABD085" w14:textId="3514E060" w:rsidR="0073396E" w:rsidRPr="000C1AE2" w:rsidRDefault="00544DFB" w:rsidP="000774D7">
      <w:pPr>
        <w:autoSpaceDE w:val="0"/>
        <w:autoSpaceDN w:val="0"/>
        <w:adjustRightInd w:val="0"/>
        <w:rPr>
          <w:rFonts w:ascii="Calibri" w:hAnsi="Calibri" w:cs="Calibri"/>
          <w:sz w:val="22"/>
          <w:szCs w:val="22"/>
        </w:rPr>
      </w:pPr>
    </w:p>
    <w:sectPr w:rsidR="0073396E" w:rsidRPr="000C1AE2" w:rsidSect="0023304E">
      <w:pgSz w:w="12240" w:h="15840"/>
      <w:pgMar w:top="54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3311"/>
    <w:multiLevelType w:val="multilevel"/>
    <w:tmpl w:val="C112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891AAF"/>
    <w:multiLevelType w:val="multilevel"/>
    <w:tmpl w:val="E148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120813"/>
    <w:multiLevelType w:val="multilevel"/>
    <w:tmpl w:val="0180D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4556A8"/>
    <w:multiLevelType w:val="multilevel"/>
    <w:tmpl w:val="72AE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9F320E"/>
    <w:multiLevelType w:val="multilevel"/>
    <w:tmpl w:val="1250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6D0C49"/>
    <w:multiLevelType w:val="multilevel"/>
    <w:tmpl w:val="DCAE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AB5574"/>
    <w:multiLevelType w:val="multilevel"/>
    <w:tmpl w:val="2660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C94AF7"/>
    <w:multiLevelType w:val="multilevel"/>
    <w:tmpl w:val="2E82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2E25F0"/>
    <w:multiLevelType w:val="multilevel"/>
    <w:tmpl w:val="2160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6"/>
  </w:num>
  <w:num w:numId="4">
    <w:abstractNumId w:val="1"/>
  </w:num>
  <w:num w:numId="5">
    <w:abstractNumId w:val="4"/>
  </w:num>
  <w:num w:numId="6">
    <w:abstractNumId w:val="3"/>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9E"/>
    <w:rsid w:val="00002F33"/>
    <w:rsid w:val="00021AFF"/>
    <w:rsid w:val="00030369"/>
    <w:rsid w:val="00046503"/>
    <w:rsid w:val="000774D7"/>
    <w:rsid w:val="000907A8"/>
    <w:rsid w:val="000957B9"/>
    <w:rsid w:val="000A63B7"/>
    <w:rsid w:val="000A7A02"/>
    <w:rsid w:val="000B5376"/>
    <w:rsid w:val="000C1AE2"/>
    <w:rsid w:val="00107504"/>
    <w:rsid w:val="001157BA"/>
    <w:rsid w:val="00134CF1"/>
    <w:rsid w:val="0013573B"/>
    <w:rsid w:val="00164E6A"/>
    <w:rsid w:val="0017615E"/>
    <w:rsid w:val="0017778A"/>
    <w:rsid w:val="001972E8"/>
    <w:rsid w:val="001C6BE5"/>
    <w:rsid w:val="001D114F"/>
    <w:rsid w:val="001D175D"/>
    <w:rsid w:val="001D2D3D"/>
    <w:rsid w:val="001F54DD"/>
    <w:rsid w:val="001F55D4"/>
    <w:rsid w:val="00223109"/>
    <w:rsid w:val="00226A5A"/>
    <w:rsid w:val="0023304E"/>
    <w:rsid w:val="00250464"/>
    <w:rsid w:val="0025423B"/>
    <w:rsid w:val="0028007A"/>
    <w:rsid w:val="002A62F5"/>
    <w:rsid w:val="002B3944"/>
    <w:rsid w:val="002B4F14"/>
    <w:rsid w:val="002E389F"/>
    <w:rsid w:val="002F2112"/>
    <w:rsid w:val="002F60B9"/>
    <w:rsid w:val="00323BDA"/>
    <w:rsid w:val="0033147B"/>
    <w:rsid w:val="00391E77"/>
    <w:rsid w:val="003A6554"/>
    <w:rsid w:val="003C101A"/>
    <w:rsid w:val="003C192D"/>
    <w:rsid w:val="003D6EA3"/>
    <w:rsid w:val="004031CF"/>
    <w:rsid w:val="0041009E"/>
    <w:rsid w:val="00443B31"/>
    <w:rsid w:val="00461ED7"/>
    <w:rsid w:val="00503FFF"/>
    <w:rsid w:val="00544DFB"/>
    <w:rsid w:val="005500C4"/>
    <w:rsid w:val="005505CD"/>
    <w:rsid w:val="00593664"/>
    <w:rsid w:val="005A2810"/>
    <w:rsid w:val="005C3F7C"/>
    <w:rsid w:val="005E3499"/>
    <w:rsid w:val="005F1352"/>
    <w:rsid w:val="005F3196"/>
    <w:rsid w:val="005F6689"/>
    <w:rsid w:val="00605C60"/>
    <w:rsid w:val="006151D7"/>
    <w:rsid w:val="00640EB6"/>
    <w:rsid w:val="00653920"/>
    <w:rsid w:val="00681548"/>
    <w:rsid w:val="00696D08"/>
    <w:rsid w:val="006F1CEB"/>
    <w:rsid w:val="006F7501"/>
    <w:rsid w:val="00700318"/>
    <w:rsid w:val="007977CD"/>
    <w:rsid w:val="007B041C"/>
    <w:rsid w:val="00811010"/>
    <w:rsid w:val="008E3B84"/>
    <w:rsid w:val="008E7869"/>
    <w:rsid w:val="008F24E2"/>
    <w:rsid w:val="0099197D"/>
    <w:rsid w:val="009A6CED"/>
    <w:rsid w:val="009B777A"/>
    <w:rsid w:val="009C3B41"/>
    <w:rsid w:val="009C6F8A"/>
    <w:rsid w:val="009D6EE7"/>
    <w:rsid w:val="00A06720"/>
    <w:rsid w:val="00A2065A"/>
    <w:rsid w:val="00A24D04"/>
    <w:rsid w:val="00A375B0"/>
    <w:rsid w:val="00A4155D"/>
    <w:rsid w:val="00A968C7"/>
    <w:rsid w:val="00AA7A29"/>
    <w:rsid w:val="00AB4EF5"/>
    <w:rsid w:val="00AD508D"/>
    <w:rsid w:val="00AD59D4"/>
    <w:rsid w:val="00AD7A51"/>
    <w:rsid w:val="00AE4C4C"/>
    <w:rsid w:val="00AF3E62"/>
    <w:rsid w:val="00B122A9"/>
    <w:rsid w:val="00B177A6"/>
    <w:rsid w:val="00B20FA9"/>
    <w:rsid w:val="00B22627"/>
    <w:rsid w:val="00B3362F"/>
    <w:rsid w:val="00B81420"/>
    <w:rsid w:val="00BC0466"/>
    <w:rsid w:val="00BE41BB"/>
    <w:rsid w:val="00BE7539"/>
    <w:rsid w:val="00C113D4"/>
    <w:rsid w:val="00C16899"/>
    <w:rsid w:val="00C64EC6"/>
    <w:rsid w:val="00C82243"/>
    <w:rsid w:val="00C84811"/>
    <w:rsid w:val="00CA1253"/>
    <w:rsid w:val="00CA3C72"/>
    <w:rsid w:val="00CA6F17"/>
    <w:rsid w:val="00CC1A90"/>
    <w:rsid w:val="00CC3CA0"/>
    <w:rsid w:val="00CD079E"/>
    <w:rsid w:val="00CD6358"/>
    <w:rsid w:val="00CE28D0"/>
    <w:rsid w:val="00CE5888"/>
    <w:rsid w:val="00CF2BF8"/>
    <w:rsid w:val="00CF3A6F"/>
    <w:rsid w:val="00D00948"/>
    <w:rsid w:val="00D10622"/>
    <w:rsid w:val="00D505A1"/>
    <w:rsid w:val="00D508D1"/>
    <w:rsid w:val="00D725E7"/>
    <w:rsid w:val="00D747C5"/>
    <w:rsid w:val="00D85233"/>
    <w:rsid w:val="00DB132C"/>
    <w:rsid w:val="00E12E49"/>
    <w:rsid w:val="00E30D9D"/>
    <w:rsid w:val="00E33E6D"/>
    <w:rsid w:val="00EB5E6E"/>
    <w:rsid w:val="00EE27CB"/>
    <w:rsid w:val="00F230CC"/>
    <w:rsid w:val="00F63628"/>
    <w:rsid w:val="00F95CAE"/>
    <w:rsid w:val="00FA7A1E"/>
    <w:rsid w:val="00FB5640"/>
    <w:rsid w:val="00FE5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145AC"/>
  <w15:chartTrackingRefBased/>
  <w15:docId w15:val="{A251D4E5-95E3-EF4D-A83A-8CB2626A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81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07A"/>
    <w:rPr>
      <w:sz w:val="18"/>
      <w:szCs w:val="18"/>
    </w:rPr>
  </w:style>
  <w:style w:type="character" w:customStyle="1" w:styleId="BalloonTextChar">
    <w:name w:val="Balloon Text Char"/>
    <w:basedOn w:val="DefaultParagraphFont"/>
    <w:link w:val="BalloonText"/>
    <w:uiPriority w:val="99"/>
    <w:semiHidden/>
    <w:rsid w:val="0028007A"/>
    <w:rPr>
      <w:rFonts w:ascii="Times New Roman" w:hAnsi="Times New Roman" w:cs="Times New Roman"/>
      <w:sz w:val="18"/>
      <w:szCs w:val="18"/>
    </w:rPr>
  </w:style>
  <w:style w:type="character" w:styleId="Hyperlink">
    <w:name w:val="Hyperlink"/>
    <w:basedOn w:val="DefaultParagraphFont"/>
    <w:uiPriority w:val="99"/>
    <w:unhideWhenUsed/>
    <w:rsid w:val="00134CF1"/>
    <w:rPr>
      <w:color w:val="0563C1" w:themeColor="hyperlink"/>
      <w:u w:val="single"/>
    </w:rPr>
  </w:style>
  <w:style w:type="character" w:styleId="UnresolvedMention">
    <w:name w:val="Unresolved Mention"/>
    <w:basedOn w:val="DefaultParagraphFont"/>
    <w:uiPriority w:val="99"/>
    <w:semiHidden/>
    <w:unhideWhenUsed/>
    <w:rsid w:val="00134CF1"/>
    <w:rPr>
      <w:color w:val="605E5C"/>
      <w:shd w:val="clear" w:color="auto" w:fill="E1DFDD"/>
    </w:rPr>
  </w:style>
  <w:style w:type="paragraph" w:styleId="ListParagraph">
    <w:name w:val="List Paragraph"/>
    <w:basedOn w:val="Normal"/>
    <w:uiPriority w:val="34"/>
    <w:qFormat/>
    <w:rsid w:val="00C84811"/>
    <w:pPr>
      <w:spacing w:before="100" w:beforeAutospacing="1" w:after="100" w:afterAutospacing="1"/>
    </w:pPr>
  </w:style>
  <w:style w:type="character" w:customStyle="1" w:styleId="apple-converted-space">
    <w:name w:val="apple-converted-space"/>
    <w:basedOn w:val="DefaultParagraphFont"/>
    <w:rsid w:val="00AD59D4"/>
  </w:style>
  <w:style w:type="character" w:styleId="FollowedHyperlink">
    <w:name w:val="FollowedHyperlink"/>
    <w:basedOn w:val="DefaultParagraphFont"/>
    <w:uiPriority w:val="99"/>
    <w:semiHidden/>
    <w:unhideWhenUsed/>
    <w:rsid w:val="001C6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1785">
      <w:bodyDiv w:val="1"/>
      <w:marLeft w:val="0"/>
      <w:marRight w:val="0"/>
      <w:marTop w:val="0"/>
      <w:marBottom w:val="0"/>
      <w:divBdr>
        <w:top w:val="none" w:sz="0" w:space="0" w:color="auto"/>
        <w:left w:val="none" w:sz="0" w:space="0" w:color="auto"/>
        <w:bottom w:val="none" w:sz="0" w:space="0" w:color="auto"/>
        <w:right w:val="none" w:sz="0" w:space="0" w:color="auto"/>
      </w:divBdr>
    </w:div>
    <w:div w:id="128204998">
      <w:bodyDiv w:val="1"/>
      <w:marLeft w:val="0"/>
      <w:marRight w:val="0"/>
      <w:marTop w:val="0"/>
      <w:marBottom w:val="0"/>
      <w:divBdr>
        <w:top w:val="none" w:sz="0" w:space="0" w:color="auto"/>
        <w:left w:val="none" w:sz="0" w:space="0" w:color="auto"/>
        <w:bottom w:val="none" w:sz="0" w:space="0" w:color="auto"/>
        <w:right w:val="none" w:sz="0" w:space="0" w:color="auto"/>
      </w:divBdr>
    </w:div>
    <w:div w:id="165488209">
      <w:bodyDiv w:val="1"/>
      <w:marLeft w:val="0"/>
      <w:marRight w:val="0"/>
      <w:marTop w:val="0"/>
      <w:marBottom w:val="0"/>
      <w:divBdr>
        <w:top w:val="none" w:sz="0" w:space="0" w:color="auto"/>
        <w:left w:val="none" w:sz="0" w:space="0" w:color="auto"/>
        <w:bottom w:val="none" w:sz="0" w:space="0" w:color="auto"/>
        <w:right w:val="none" w:sz="0" w:space="0" w:color="auto"/>
      </w:divBdr>
    </w:div>
    <w:div w:id="174005532">
      <w:bodyDiv w:val="1"/>
      <w:marLeft w:val="0"/>
      <w:marRight w:val="0"/>
      <w:marTop w:val="0"/>
      <w:marBottom w:val="0"/>
      <w:divBdr>
        <w:top w:val="none" w:sz="0" w:space="0" w:color="auto"/>
        <w:left w:val="none" w:sz="0" w:space="0" w:color="auto"/>
        <w:bottom w:val="none" w:sz="0" w:space="0" w:color="auto"/>
        <w:right w:val="none" w:sz="0" w:space="0" w:color="auto"/>
      </w:divBdr>
    </w:div>
    <w:div w:id="178853799">
      <w:bodyDiv w:val="1"/>
      <w:marLeft w:val="0"/>
      <w:marRight w:val="0"/>
      <w:marTop w:val="0"/>
      <w:marBottom w:val="0"/>
      <w:divBdr>
        <w:top w:val="none" w:sz="0" w:space="0" w:color="auto"/>
        <w:left w:val="none" w:sz="0" w:space="0" w:color="auto"/>
        <w:bottom w:val="none" w:sz="0" w:space="0" w:color="auto"/>
        <w:right w:val="none" w:sz="0" w:space="0" w:color="auto"/>
      </w:divBdr>
    </w:div>
    <w:div w:id="232275448">
      <w:bodyDiv w:val="1"/>
      <w:marLeft w:val="0"/>
      <w:marRight w:val="0"/>
      <w:marTop w:val="0"/>
      <w:marBottom w:val="0"/>
      <w:divBdr>
        <w:top w:val="none" w:sz="0" w:space="0" w:color="auto"/>
        <w:left w:val="none" w:sz="0" w:space="0" w:color="auto"/>
        <w:bottom w:val="none" w:sz="0" w:space="0" w:color="auto"/>
        <w:right w:val="none" w:sz="0" w:space="0" w:color="auto"/>
      </w:divBdr>
    </w:div>
    <w:div w:id="241646300">
      <w:bodyDiv w:val="1"/>
      <w:marLeft w:val="0"/>
      <w:marRight w:val="0"/>
      <w:marTop w:val="0"/>
      <w:marBottom w:val="0"/>
      <w:divBdr>
        <w:top w:val="none" w:sz="0" w:space="0" w:color="auto"/>
        <w:left w:val="none" w:sz="0" w:space="0" w:color="auto"/>
        <w:bottom w:val="none" w:sz="0" w:space="0" w:color="auto"/>
        <w:right w:val="none" w:sz="0" w:space="0" w:color="auto"/>
      </w:divBdr>
    </w:div>
    <w:div w:id="320543358">
      <w:bodyDiv w:val="1"/>
      <w:marLeft w:val="0"/>
      <w:marRight w:val="0"/>
      <w:marTop w:val="0"/>
      <w:marBottom w:val="0"/>
      <w:divBdr>
        <w:top w:val="none" w:sz="0" w:space="0" w:color="auto"/>
        <w:left w:val="none" w:sz="0" w:space="0" w:color="auto"/>
        <w:bottom w:val="none" w:sz="0" w:space="0" w:color="auto"/>
        <w:right w:val="none" w:sz="0" w:space="0" w:color="auto"/>
      </w:divBdr>
    </w:div>
    <w:div w:id="330061457">
      <w:bodyDiv w:val="1"/>
      <w:marLeft w:val="0"/>
      <w:marRight w:val="0"/>
      <w:marTop w:val="0"/>
      <w:marBottom w:val="0"/>
      <w:divBdr>
        <w:top w:val="none" w:sz="0" w:space="0" w:color="auto"/>
        <w:left w:val="none" w:sz="0" w:space="0" w:color="auto"/>
        <w:bottom w:val="none" w:sz="0" w:space="0" w:color="auto"/>
        <w:right w:val="none" w:sz="0" w:space="0" w:color="auto"/>
      </w:divBdr>
    </w:div>
    <w:div w:id="412052425">
      <w:bodyDiv w:val="1"/>
      <w:marLeft w:val="0"/>
      <w:marRight w:val="0"/>
      <w:marTop w:val="0"/>
      <w:marBottom w:val="0"/>
      <w:divBdr>
        <w:top w:val="none" w:sz="0" w:space="0" w:color="auto"/>
        <w:left w:val="none" w:sz="0" w:space="0" w:color="auto"/>
        <w:bottom w:val="none" w:sz="0" w:space="0" w:color="auto"/>
        <w:right w:val="none" w:sz="0" w:space="0" w:color="auto"/>
      </w:divBdr>
    </w:div>
    <w:div w:id="520359305">
      <w:bodyDiv w:val="1"/>
      <w:marLeft w:val="0"/>
      <w:marRight w:val="0"/>
      <w:marTop w:val="0"/>
      <w:marBottom w:val="0"/>
      <w:divBdr>
        <w:top w:val="none" w:sz="0" w:space="0" w:color="auto"/>
        <w:left w:val="none" w:sz="0" w:space="0" w:color="auto"/>
        <w:bottom w:val="none" w:sz="0" w:space="0" w:color="auto"/>
        <w:right w:val="none" w:sz="0" w:space="0" w:color="auto"/>
      </w:divBdr>
    </w:div>
    <w:div w:id="526215800">
      <w:bodyDiv w:val="1"/>
      <w:marLeft w:val="0"/>
      <w:marRight w:val="0"/>
      <w:marTop w:val="0"/>
      <w:marBottom w:val="0"/>
      <w:divBdr>
        <w:top w:val="none" w:sz="0" w:space="0" w:color="auto"/>
        <w:left w:val="none" w:sz="0" w:space="0" w:color="auto"/>
        <w:bottom w:val="none" w:sz="0" w:space="0" w:color="auto"/>
        <w:right w:val="none" w:sz="0" w:space="0" w:color="auto"/>
      </w:divBdr>
    </w:div>
    <w:div w:id="784884943">
      <w:bodyDiv w:val="1"/>
      <w:marLeft w:val="0"/>
      <w:marRight w:val="0"/>
      <w:marTop w:val="0"/>
      <w:marBottom w:val="0"/>
      <w:divBdr>
        <w:top w:val="none" w:sz="0" w:space="0" w:color="auto"/>
        <w:left w:val="none" w:sz="0" w:space="0" w:color="auto"/>
        <w:bottom w:val="none" w:sz="0" w:space="0" w:color="auto"/>
        <w:right w:val="none" w:sz="0" w:space="0" w:color="auto"/>
      </w:divBdr>
    </w:div>
    <w:div w:id="1190073202">
      <w:bodyDiv w:val="1"/>
      <w:marLeft w:val="0"/>
      <w:marRight w:val="0"/>
      <w:marTop w:val="0"/>
      <w:marBottom w:val="0"/>
      <w:divBdr>
        <w:top w:val="none" w:sz="0" w:space="0" w:color="auto"/>
        <w:left w:val="none" w:sz="0" w:space="0" w:color="auto"/>
        <w:bottom w:val="none" w:sz="0" w:space="0" w:color="auto"/>
        <w:right w:val="none" w:sz="0" w:space="0" w:color="auto"/>
      </w:divBdr>
    </w:div>
    <w:div w:id="1257324081">
      <w:bodyDiv w:val="1"/>
      <w:marLeft w:val="0"/>
      <w:marRight w:val="0"/>
      <w:marTop w:val="0"/>
      <w:marBottom w:val="0"/>
      <w:divBdr>
        <w:top w:val="none" w:sz="0" w:space="0" w:color="auto"/>
        <w:left w:val="none" w:sz="0" w:space="0" w:color="auto"/>
        <w:bottom w:val="none" w:sz="0" w:space="0" w:color="auto"/>
        <w:right w:val="none" w:sz="0" w:space="0" w:color="auto"/>
      </w:divBdr>
    </w:div>
    <w:div w:id="1279531612">
      <w:bodyDiv w:val="1"/>
      <w:marLeft w:val="0"/>
      <w:marRight w:val="0"/>
      <w:marTop w:val="0"/>
      <w:marBottom w:val="0"/>
      <w:divBdr>
        <w:top w:val="none" w:sz="0" w:space="0" w:color="auto"/>
        <w:left w:val="none" w:sz="0" w:space="0" w:color="auto"/>
        <w:bottom w:val="none" w:sz="0" w:space="0" w:color="auto"/>
        <w:right w:val="none" w:sz="0" w:space="0" w:color="auto"/>
      </w:divBdr>
    </w:div>
    <w:div w:id="1317607177">
      <w:bodyDiv w:val="1"/>
      <w:marLeft w:val="0"/>
      <w:marRight w:val="0"/>
      <w:marTop w:val="0"/>
      <w:marBottom w:val="0"/>
      <w:divBdr>
        <w:top w:val="none" w:sz="0" w:space="0" w:color="auto"/>
        <w:left w:val="none" w:sz="0" w:space="0" w:color="auto"/>
        <w:bottom w:val="none" w:sz="0" w:space="0" w:color="auto"/>
        <w:right w:val="none" w:sz="0" w:space="0" w:color="auto"/>
      </w:divBdr>
    </w:div>
    <w:div w:id="1468014723">
      <w:bodyDiv w:val="1"/>
      <w:marLeft w:val="0"/>
      <w:marRight w:val="0"/>
      <w:marTop w:val="0"/>
      <w:marBottom w:val="0"/>
      <w:divBdr>
        <w:top w:val="none" w:sz="0" w:space="0" w:color="auto"/>
        <w:left w:val="none" w:sz="0" w:space="0" w:color="auto"/>
        <w:bottom w:val="none" w:sz="0" w:space="0" w:color="auto"/>
        <w:right w:val="none" w:sz="0" w:space="0" w:color="auto"/>
      </w:divBdr>
    </w:div>
    <w:div w:id="1488129312">
      <w:bodyDiv w:val="1"/>
      <w:marLeft w:val="0"/>
      <w:marRight w:val="0"/>
      <w:marTop w:val="0"/>
      <w:marBottom w:val="0"/>
      <w:divBdr>
        <w:top w:val="none" w:sz="0" w:space="0" w:color="auto"/>
        <w:left w:val="none" w:sz="0" w:space="0" w:color="auto"/>
        <w:bottom w:val="none" w:sz="0" w:space="0" w:color="auto"/>
        <w:right w:val="none" w:sz="0" w:space="0" w:color="auto"/>
      </w:divBdr>
    </w:div>
    <w:div w:id="1515336769">
      <w:bodyDiv w:val="1"/>
      <w:marLeft w:val="0"/>
      <w:marRight w:val="0"/>
      <w:marTop w:val="0"/>
      <w:marBottom w:val="0"/>
      <w:divBdr>
        <w:top w:val="none" w:sz="0" w:space="0" w:color="auto"/>
        <w:left w:val="none" w:sz="0" w:space="0" w:color="auto"/>
        <w:bottom w:val="none" w:sz="0" w:space="0" w:color="auto"/>
        <w:right w:val="none" w:sz="0" w:space="0" w:color="auto"/>
      </w:divBdr>
    </w:div>
    <w:div w:id="1562474691">
      <w:bodyDiv w:val="1"/>
      <w:marLeft w:val="0"/>
      <w:marRight w:val="0"/>
      <w:marTop w:val="0"/>
      <w:marBottom w:val="0"/>
      <w:divBdr>
        <w:top w:val="none" w:sz="0" w:space="0" w:color="auto"/>
        <w:left w:val="none" w:sz="0" w:space="0" w:color="auto"/>
        <w:bottom w:val="none" w:sz="0" w:space="0" w:color="auto"/>
        <w:right w:val="none" w:sz="0" w:space="0" w:color="auto"/>
      </w:divBdr>
    </w:div>
    <w:div w:id="1579710069">
      <w:bodyDiv w:val="1"/>
      <w:marLeft w:val="0"/>
      <w:marRight w:val="0"/>
      <w:marTop w:val="0"/>
      <w:marBottom w:val="0"/>
      <w:divBdr>
        <w:top w:val="none" w:sz="0" w:space="0" w:color="auto"/>
        <w:left w:val="none" w:sz="0" w:space="0" w:color="auto"/>
        <w:bottom w:val="none" w:sz="0" w:space="0" w:color="auto"/>
        <w:right w:val="none" w:sz="0" w:space="0" w:color="auto"/>
      </w:divBdr>
    </w:div>
    <w:div w:id="1582371921">
      <w:bodyDiv w:val="1"/>
      <w:marLeft w:val="0"/>
      <w:marRight w:val="0"/>
      <w:marTop w:val="0"/>
      <w:marBottom w:val="0"/>
      <w:divBdr>
        <w:top w:val="none" w:sz="0" w:space="0" w:color="auto"/>
        <w:left w:val="none" w:sz="0" w:space="0" w:color="auto"/>
        <w:bottom w:val="none" w:sz="0" w:space="0" w:color="auto"/>
        <w:right w:val="none" w:sz="0" w:space="0" w:color="auto"/>
      </w:divBdr>
    </w:div>
    <w:div w:id="1709792645">
      <w:bodyDiv w:val="1"/>
      <w:marLeft w:val="0"/>
      <w:marRight w:val="0"/>
      <w:marTop w:val="0"/>
      <w:marBottom w:val="0"/>
      <w:divBdr>
        <w:top w:val="none" w:sz="0" w:space="0" w:color="auto"/>
        <w:left w:val="none" w:sz="0" w:space="0" w:color="auto"/>
        <w:bottom w:val="none" w:sz="0" w:space="0" w:color="auto"/>
        <w:right w:val="none" w:sz="0" w:space="0" w:color="auto"/>
      </w:divBdr>
    </w:div>
    <w:div w:id="1732388316">
      <w:bodyDiv w:val="1"/>
      <w:marLeft w:val="0"/>
      <w:marRight w:val="0"/>
      <w:marTop w:val="0"/>
      <w:marBottom w:val="0"/>
      <w:divBdr>
        <w:top w:val="none" w:sz="0" w:space="0" w:color="auto"/>
        <w:left w:val="none" w:sz="0" w:space="0" w:color="auto"/>
        <w:bottom w:val="none" w:sz="0" w:space="0" w:color="auto"/>
        <w:right w:val="none" w:sz="0" w:space="0" w:color="auto"/>
      </w:divBdr>
    </w:div>
    <w:div w:id="1752772058">
      <w:bodyDiv w:val="1"/>
      <w:marLeft w:val="0"/>
      <w:marRight w:val="0"/>
      <w:marTop w:val="0"/>
      <w:marBottom w:val="0"/>
      <w:divBdr>
        <w:top w:val="none" w:sz="0" w:space="0" w:color="auto"/>
        <w:left w:val="none" w:sz="0" w:space="0" w:color="auto"/>
        <w:bottom w:val="none" w:sz="0" w:space="0" w:color="auto"/>
        <w:right w:val="none" w:sz="0" w:space="0" w:color="auto"/>
      </w:divBdr>
    </w:div>
    <w:div w:id="1875148086">
      <w:bodyDiv w:val="1"/>
      <w:marLeft w:val="0"/>
      <w:marRight w:val="0"/>
      <w:marTop w:val="0"/>
      <w:marBottom w:val="0"/>
      <w:divBdr>
        <w:top w:val="none" w:sz="0" w:space="0" w:color="auto"/>
        <w:left w:val="none" w:sz="0" w:space="0" w:color="auto"/>
        <w:bottom w:val="none" w:sz="0" w:space="0" w:color="auto"/>
        <w:right w:val="none" w:sz="0" w:space="0" w:color="auto"/>
      </w:divBdr>
    </w:div>
    <w:div w:id="1929996677">
      <w:bodyDiv w:val="1"/>
      <w:marLeft w:val="0"/>
      <w:marRight w:val="0"/>
      <w:marTop w:val="0"/>
      <w:marBottom w:val="0"/>
      <w:divBdr>
        <w:top w:val="none" w:sz="0" w:space="0" w:color="auto"/>
        <w:left w:val="none" w:sz="0" w:space="0" w:color="auto"/>
        <w:bottom w:val="none" w:sz="0" w:space="0" w:color="auto"/>
        <w:right w:val="none" w:sz="0" w:space="0" w:color="auto"/>
      </w:divBdr>
    </w:div>
    <w:div w:id="2070883253">
      <w:bodyDiv w:val="1"/>
      <w:marLeft w:val="0"/>
      <w:marRight w:val="0"/>
      <w:marTop w:val="0"/>
      <w:marBottom w:val="0"/>
      <w:divBdr>
        <w:top w:val="none" w:sz="0" w:space="0" w:color="auto"/>
        <w:left w:val="none" w:sz="0" w:space="0" w:color="auto"/>
        <w:bottom w:val="none" w:sz="0" w:space="0" w:color="auto"/>
        <w:right w:val="none" w:sz="0" w:space="0" w:color="auto"/>
      </w:divBdr>
      <w:divsChild>
        <w:div w:id="789204631">
          <w:marLeft w:val="0"/>
          <w:marRight w:val="0"/>
          <w:marTop w:val="0"/>
          <w:marBottom w:val="0"/>
          <w:divBdr>
            <w:top w:val="none" w:sz="0" w:space="0" w:color="auto"/>
            <w:left w:val="none" w:sz="0" w:space="0" w:color="auto"/>
            <w:bottom w:val="none" w:sz="0" w:space="0" w:color="auto"/>
            <w:right w:val="none" w:sz="0" w:space="0" w:color="auto"/>
          </w:divBdr>
        </w:div>
        <w:div w:id="307245773">
          <w:marLeft w:val="0"/>
          <w:marRight w:val="0"/>
          <w:marTop w:val="0"/>
          <w:marBottom w:val="0"/>
          <w:divBdr>
            <w:top w:val="none" w:sz="0" w:space="0" w:color="auto"/>
            <w:left w:val="none" w:sz="0" w:space="0" w:color="auto"/>
            <w:bottom w:val="none" w:sz="0" w:space="0" w:color="auto"/>
            <w:right w:val="none" w:sz="0" w:space="0" w:color="auto"/>
          </w:divBdr>
        </w:div>
        <w:div w:id="28337499">
          <w:marLeft w:val="0"/>
          <w:marRight w:val="0"/>
          <w:marTop w:val="0"/>
          <w:marBottom w:val="0"/>
          <w:divBdr>
            <w:top w:val="none" w:sz="0" w:space="0" w:color="auto"/>
            <w:left w:val="none" w:sz="0" w:space="0" w:color="auto"/>
            <w:bottom w:val="none" w:sz="0" w:space="0" w:color="auto"/>
            <w:right w:val="none" w:sz="0" w:space="0" w:color="auto"/>
          </w:divBdr>
        </w:div>
        <w:div w:id="103037796">
          <w:marLeft w:val="0"/>
          <w:marRight w:val="0"/>
          <w:marTop w:val="0"/>
          <w:marBottom w:val="0"/>
          <w:divBdr>
            <w:top w:val="none" w:sz="0" w:space="0" w:color="auto"/>
            <w:left w:val="none" w:sz="0" w:space="0" w:color="auto"/>
            <w:bottom w:val="none" w:sz="0" w:space="0" w:color="auto"/>
            <w:right w:val="none" w:sz="0" w:space="0" w:color="auto"/>
          </w:divBdr>
        </w:div>
        <w:div w:id="34741450">
          <w:marLeft w:val="0"/>
          <w:marRight w:val="0"/>
          <w:marTop w:val="0"/>
          <w:marBottom w:val="0"/>
          <w:divBdr>
            <w:top w:val="none" w:sz="0" w:space="0" w:color="auto"/>
            <w:left w:val="none" w:sz="0" w:space="0" w:color="auto"/>
            <w:bottom w:val="none" w:sz="0" w:space="0" w:color="auto"/>
            <w:right w:val="none" w:sz="0" w:space="0" w:color="auto"/>
          </w:divBdr>
        </w:div>
      </w:divsChild>
    </w:div>
    <w:div w:id="2115636729">
      <w:bodyDiv w:val="1"/>
      <w:marLeft w:val="0"/>
      <w:marRight w:val="0"/>
      <w:marTop w:val="0"/>
      <w:marBottom w:val="0"/>
      <w:divBdr>
        <w:top w:val="none" w:sz="0" w:space="0" w:color="auto"/>
        <w:left w:val="none" w:sz="0" w:space="0" w:color="auto"/>
        <w:bottom w:val="none" w:sz="0" w:space="0" w:color="auto"/>
        <w:right w:val="none" w:sz="0" w:space="0" w:color="auto"/>
      </w:divBdr>
    </w:div>
    <w:div w:id="2122333886">
      <w:bodyDiv w:val="1"/>
      <w:marLeft w:val="0"/>
      <w:marRight w:val="0"/>
      <w:marTop w:val="0"/>
      <w:marBottom w:val="0"/>
      <w:divBdr>
        <w:top w:val="none" w:sz="0" w:space="0" w:color="auto"/>
        <w:left w:val="none" w:sz="0" w:space="0" w:color="auto"/>
        <w:bottom w:val="none" w:sz="0" w:space="0" w:color="auto"/>
        <w:right w:val="none" w:sz="0" w:space="0" w:color="auto"/>
      </w:divBdr>
    </w:div>
    <w:div w:id="212719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3a%2f%2fclearviewfcu.org&amp;c=E,1,emVL3UMKC1-dHRKWBTUaFBDb0Xb8X540ZTDZ-JUDp2HtOg-WkXaqgYDmUR40aTOr-n6LMU-22Sfaz64M_8fz6ThqHl2N4cc477bbbxS9I-15svDTnw,,&amp;typo=1"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press@clearviewfcu.org" TargetMode="External"/><Relationship Id="rId12" Type="http://schemas.openxmlformats.org/officeDocument/2006/relationships/hyperlink" Target="http://www.adque.com/CUNA/2021/CUNA_Entry.html?url=Categories/06%20-%20Crisis%20Management/45734/&amp;navStack=.filter-category:0_.filter-entry.filter-entry-category-06:0&amp;noCache=1618860170846&amp;showDebugInfo=false;&amp;defaultLightboxWidth=1000&amp;defaultLightboxHeight=1000&amp;showAwards=true&amp;awardCode=CB&amp;defaultVolume=&amp;noZoom=fals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adque.com/CUNA/2021/CUNA_Entry.html?url=Categories/21%20-%20Plastic%20Access%20Card%20Design/46150/&amp;navStack=.filter-category:1200_.filter-entry.filter-entry-category-21:0&amp;noCache=1618860130904&amp;showDebugInfo=false;&amp;defaultLightboxWidth=1000&amp;defaultLightboxHeight=1000&amp;showAwards=true&amp;awardCode=CB&amp;defaultVolume=&amp;noZoom=false;" TargetMode="External"/><Relationship Id="rId5" Type="http://schemas.openxmlformats.org/officeDocument/2006/relationships/webSettings" Target="webSettings.xml"/><Relationship Id="rId15" Type="http://schemas.openxmlformats.org/officeDocument/2006/relationships/hyperlink" Target="https://www.clearviewfcu.org/" TargetMode="External"/><Relationship Id="rId10" Type="http://schemas.openxmlformats.org/officeDocument/2006/relationships/hyperlink" Target="http://www.adque.com/CUNA/2021/CUNA_Entry.html?url=Categories/18%20-%20One-Time%20Event/46148/&amp;navStack=.filter-category:1104_.filter-entry.filter-entry-category-18:0&amp;noCache=1618860289122&amp;showDebugInfo=false;&amp;defaultLightboxWidth=1000&amp;defaultLightboxHeight=1000&amp;showAwards=true&amp;awardCode=NA&amp;defaultVolume=&amp;noZoom=false;" TargetMode="External"/><Relationship Id="rId4" Type="http://schemas.openxmlformats.org/officeDocument/2006/relationships/settings" Target="settings.xml"/><Relationship Id="rId9" Type="http://schemas.openxmlformats.org/officeDocument/2006/relationships/hyperlink" Target="http://www.adque.com/CUNA/2021/CUNA_Entry.html?url=Categories/19%20-%20Ongoing%20Event/46149/&amp;navStack=.filter-category:900_.filter-entry.filter-entry-category-19:0&amp;noCache=1618860235627&amp;showDebugInfo=false;&amp;defaultLightboxWidth=1000&amp;defaultLightboxHeight=1000&amp;showAwards=true&amp;awardCode=NA&amp;defaultVolume=&amp;noZoom=fals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D1896-73A1-4DDF-9C3A-2E6F92720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714</Words>
  <Characters>4293</Characters>
  <Application>Microsoft Office Word</Application>
  <DocSecurity>0</DocSecurity>
  <Lines>116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Barnhart</dc:creator>
  <cp:keywords/>
  <dc:description/>
  <cp:lastModifiedBy>Erin Forrester</cp:lastModifiedBy>
  <cp:revision>4</cp:revision>
  <cp:lastPrinted>2021-01-27T18:30:00Z</cp:lastPrinted>
  <dcterms:created xsi:type="dcterms:W3CDTF">2021-04-20T15:46:00Z</dcterms:created>
  <dcterms:modified xsi:type="dcterms:W3CDTF">2021-04-20T16:00:00Z</dcterms:modified>
</cp:coreProperties>
</file>