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1F8" w:rsidRDefault="004431F8" w:rsidP="004431F8">
      <w:pPr>
        <w:pStyle w:val="Title"/>
        <w:rPr>
          <w:sz w:val="20"/>
          <w:szCs w:val="20"/>
        </w:rPr>
      </w:pPr>
      <w:r>
        <w:rPr>
          <w:noProof/>
        </w:rPr>
        <w:drawing>
          <wp:inline distT="0" distB="0" distL="0" distR="0" wp14:anchorId="4366CB8D" wp14:editId="599BBA23">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4431F8" w:rsidRDefault="004431F8" w:rsidP="004431F8">
      <w:pPr>
        <w:rPr>
          <w:sz w:val="20"/>
          <w:szCs w:val="20"/>
        </w:rPr>
      </w:pPr>
    </w:p>
    <w:p w:rsidR="004431F8" w:rsidRDefault="004431F8" w:rsidP="004431F8">
      <w:pPr>
        <w:pStyle w:val="Default"/>
        <w:rPr>
          <w:b/>
          <w:bCs/>
        </w:rPr>
      </w:pPr>
    </w:p>
    <w:p w:rsidR="004431F8" w:rsidRPr="00EF09F3" w:rsidRDefault="004431F8" w:rsidP="004431F8">
      <w:pPr>
        <w:pStyle w:val="Default"/>
      </w:pPr>
      <w:r w:rsidRPr="00EF09F3">
        <w:rPr>
          <w:b/>
          <w:bCs/>
        </w:rPr>
        <w:t xml:space="preserve">United Federal Credit Union </w:t>
      </w:r>
      <w:r>
        <w:rPr>
          <w:b/>
          <w:bCs/>
        </w:rPr>
        <w:t>– Press Release</w:t>
      </w:r>
      <w:r w:rsidRPr="00EF09F3">
        <w:t xml:space="preserve"> </w:t>
      </w:r>
    </w:p>
    <w:p w:rsidR="004431F8" w:rsidRPr="00EF09F3" w:rsidRDefault="00BC2ABE" w:rsidP="004431F8">
      <w:pPr>
        <w:pStyle w:val="Default"/>
      </w:pPr>
      <w:r w:rsidRPr="00BC2ABE">
        <w:rPr>
          <w:color w:val="auto"/>
        </w:rPr>
        <w:t>October</w:t>
      </w:r>
      <w:r w:rsidR="004431F8" w:rsidRPr="00BC2ABE">
        <w:rPr>
          <w:color w:val="auto"/>
        </w:rPr>
        <w:t xml:space="preserve"> </w:t>
      </w:r>
      <w:r w:rsidRPr="00BC2ABE">
        <w:rPr>
          <w:color w:val="auto"/>
        </w:rPr>
        <w:t>4</w:t>
      </w:r>
      <w:r w:rsidR="004431F8">
        <w:t>, 2021</w:t>
      </w:r>
    </w:p>
    <w:p w:rsidR="004431F8" w:rsidRPr="00EF09F3" w:rsidRDefault="004431F8" w:rsidP="004431F8">
      <w:pPr>
        <w:pStyle w:val="Default"/>
      </w:pPr>
    </w:p>
    <w:p w:rsidR="004431F8" w:rsidRPr="00EF09F3" w:rsidRDefault="004431F8" w:rsidP="004431F8">
      <w:pPr>
        <w:pStyle w:val="Default"/>
      </w:pPr>
      <w:r w:rsidRPr="00EF09F3">
        <w:t xml:space="preserve">Contact: </w:t>
      </w:r>
      <w:r w:rsidRPr="00684AEB">
        <w:rPr>
          <w:color w:val="auto"/>
        </w:rPr>
        <w:t xml:space="preserve">Diana Wake </w:t>
      </w:r>
    </w:p>
    <w:p w:rsidR="004431F8" w:rsidRDefault="004431F8" w:rsidP="004431F8">
      <w:pPr>
        <w:pStyle w:val="Default"/>
      </w:pPr>
      <w:r w:rsidRPr="00EF09F3">
        <w:t xml:space="preserve">Phone: (888) 982-1400 ext. </w:t>
      </w:r>
      <w:r w:rsidRPr="00684AEB">
        <w:rPr>
          <w:color w:val="auto"/>
        </w:rPr>
        <w:t xml:space="preserve">6891 </w:t>
      </w:r>
    </w:p>
    <w:p w:rsidR="004431F8" w:rsidRDefault="004431F8" w:rsidP="004431F8">
      <w:pPr>
        <w:pStyle w:val="Default"/>
        <w:rPr>
          <w:color w:val="0000FF"/>
        </w:rPr>
      </w:pPr>
      <w:r w:rsidRPr="00EF09F3">
        <w:t xml:space="preserve">Email: </w:t>
      </w:r>
      <w:hyperlink r:id="rId7" w:history="1">
        <w:r w:rsidRPr="00D24405">
          <w:rPr>
            <w:rStyle w:val="Hyperlink"/>
          </w:rPr>
          <w:t>dwake@UnitedFCU.com</w:t>
        </w:r>
      </w:hyperlink>
    </w:p>
    <w:p w:rsidR="004431F8" w:rsidRDefault="004431F8" w:rsidP="004431F8">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4431F8" w:rsidRDefault="004431F8" w:rsidP="004431F8">
      <w:pPr>
        <w:pStyle w:val="Default"/>
      </w:pPr>
    </w:p>
    <w:p w:rsidR="004431F8" w:rsidRDefault="004431F8" w:rsidP="004431F8">
      <w:pPr>
        <w:pStyle w:val="Default"/>
      </w:pPr>
    </w:p>
    <w:p w:rsidR="004431F8" w:rsidRDefault="004431F8" w:rsidP="004431F8">
      <w:pPr>
        <w:jc w:val="center"/>
        <w:rPr>
          <w:rFonts w:ascii="Arial" w:eastAsia="Calibri" w:hAnsi="Arial" w:cs="Arial"/>
          <w:b/>
          <w:sz w:val="28"/>
          <w:szCs w:val="28"/>
        </w:rPr>
      </w:pPr>
      <w:r w:rsidRPr="004431F8">
        <w:rPr>
          <w:rFonts w:ascii="Arial" w:eastAsia="Calibri" w:hAnsi="Arial" w:cs="Arial"/>
          <w:b/>
          <w:sz w:val="28"/>
          <w:szCs w:val="28"/>
        </w:rPr>
        <w:t>United Federal Credit Union</w:t>
      </w:r>
      <w:r>
        <w:rPr>
          <w:rFonts w:ascii="Arial" w:eastAsia="Calibri" w:hAnsi="Arial" w:cs="Arial"/>
          <w:b/>
          <w:sz w:val="28"/>
          <w:szCs w:val="28"/>
        </w:rPr>
        <w:t xml:space="preserve"> Names Evan McCullough </w:t>
      </w:r>
    </w:p>
    <w:p w:rsidR="004431F8" w:rsidRPr="00DE6C25" w:rsidRDefault="004431F8" w:rsidP="004431F8">
      <w:pPr>
        <w:jc w:val="center"/>
        <w:rPr>
          <w:rFonts w:ascii="Arial" w:eastAsia="Calibri" w:hAnsi="Arial" w:cs="Arial"/>
          <w:b/>
          <w:sz w:val="28"/>
          <w:szCs w:val="28"/>
        </w:rPr>
      </w:pPr>
      <w:r>
        <w:rPr>
          <w:rFonts w:ascii="Arial" w:eastAsia="Calibri" w:hAnsi="Arial" w:cs="Arial"/>
          <w:b/>
          <w:sz w:val="28"/>
          <w:szCs w:val="28"/>
        </w:rPr>
        <w:t>Director of Loss Prevention and Assets Recovery</w:t>
      </w:r>
    </w:p>
    <w:p w:rsidR="00841D12" w:rsidRDefault="00BC2ABE" w:rsidP="004431F8">
      <w:pPr>
        <w:jc w:val="center"/>
        <w:rPr>
          <w:rFonts w:ascii="Arial" w:hAnsi="Arial" w:cs="Arial"/>
          <w:i/>
        </w:rPr>
      </w:pPr>
      <w:r>
        <w:rPr>
          <w:rFonts w:ascii="Arial" w:hAnsi="Arial" w:cs="Arial"/>
          <w:i/>
          <w:noProof/>
        </w:rPr>
        <w:drawing>
          <wp:inline distT="0" distB="0" distL="0" distR="0">
            <wp:extent cx="2565795" cy="3848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N MCCULLOUGH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9519" cy="3853685"/>
                    </a:xfrm>
                    <a:prstGeom prst="rect">
                      <a:avLst/>
                    </a:prstGeom>
                  </pic:spPr>
                </pic:pic>
              </a:graphicData>
            </a:graphic>
          </wp:inline>
        </w:drawing>
      </w:r>
    </w:p>
    <w:p w:rsidR="009330E6" w:rsidRPr="00A9002F" w:rsidRDefault="009330E6" w:rsidP="004431F8">
      <w:pPr>
        <w:jc w:val="center"/>
        <w:rPr>
          <w:rFonts w:ascii="Arial" w:hAnsi="Arial" w:cs="Arial"/>
          <w:i/>
        </w:rPr>
      </w:pPr>
      <w:r>
        <w:rPr>
          <w:rFonts w:ascii="Arial" w:hAnsi="Arial" w:cs="Arial"/>
          <w:i/>
        </w:rPr>
        <w:t>Evan McCullough, Director of Loss Prevention and Assets Recovery</w:t>
      </w:r>
    </w:p>
    <w:p w:rsidR="004431F8" w:rsidRPr="0022476B" w:rsidRDefault="004431F8" w:rsidP="004431F8">
      <w:pPr>
        <w:spacing w:line="276" w:lineRule="auto"/>
        <w:rPr>
          <w:rFonts w:ascii="Arial" w:hAnsi="Arial" w:cs="Arial"/>
        </w:rPr>
      </w:pPr>
    </w:p>
    <w:p w:rsidR="004431F8" w:rsidRDefault="004431F8" w:rsidP="004431F8">
      <w:pPr>
        <w:pStyle w:val="Default"/>
        <w:spacing w:line="276" w:lineRule="auto"/>
      </w:pPr>
      <w:r>
        <w:rPr>
          <w:b/>
        </w:rPr>
        <w:t xml:space="preserve">ST. JOSEPH, Mich. – </w:t>
      </w:r>
      <w:r w:rsidRPr="004431F8">
        <w:t>United Federal Credit Union</w:t>
      </w:r>
      <w:r>
        <w:t xml:space="preserve"> has promoted Evan McCullough to the position of Director of Loss Prevention and Assets Recovery</w:t>
      </w:r>
      <w:r w:rsidR="00310082">
        <w:t xml:space="preserve"> based in Niles, Michigan</w:t>
      </w:r>
      <w:r>
        <w:t>.</w:t>
      </w:r>
    </w:p>
    <w:p w:rsidR="004431F8" w:rsidRDefault="004431F8" w:rsidP="004431F8">
      <w:pPr>
        <w:pStyle w:val="Default"/>
        <w:spacing w:line="276" w:lineRule="auto"/>
        <w:rPr>
          <w:b/>
        </w:rPr>
      </w:pPr>
    </w:p>
    <w:p w:rsidR="004431F8" w:rsidRDefault="004431F8" w:rsidP="004431F8">
      <w:pPr>
        <w:pStyle w:val="Default"/>
        <w:spacing w:line="276" w:lineRule="auto"/>
      </w:pPr>
      <w:r>
        <w:t>McCullough has been with United for</w:t>
      </w:r>
      <w:r w:rsidR="00FE48E6">
        <w:t xml:space="preserve"> more than</w:t>
      </w:r>
      <w:r>
        <w:t xml:space="preserve"> eight years. He began his tenure with the credit union as a </w:t>
      </w:r>
      <w:r w:rsidR="00310082">
        <w:t>M</w:t>
      </w:r>
      <w:bookmarkStart w:id="0" w:name="_GoBack"/>
      <w:bookmarkEnd w:id="0"/>
      <w:r>
        <w:t xml:space="preserve">ember Service Advisor. Most recently, he was the </w:t>
      </w:r>
      <w:r>
        <w:lastRenderedPageBreak/>
        <w:t xml:space="preserve">Special Assets Manager. In </w:t>
      </w:r>
      <w:r w:rsidR="00841D12">
        <w:t>that position</w:t>
      </w:r>
      <w:r>
        <w:t>, McCullough was responsible for mitigating losses to the credit union’s assets</w:t>
      </w:r>
      <w:r w:rsidR="00685B9E">
        <w:t>.</w:t>
      </w:r>
    </w:p>
    <w:p w:rsidR="00685B9E" w:rsidRDefault="00685B9E" w:rsidP="004431F8">
      <w:pPr>
        <w:pStyle w:val="Default"/>
        <w:spacing w:line="276" w:lineRule="auto"/>
      </w:pPr>
    </w:p>
    <w:p w:rsidR="00685B9E" w:rsidRDefault="00685B9E" w:rsidP="004431F8">
      <w:pPr>
        <w:pStyle w:val="Default"/>
        <w:spacing w:line="276" w:lineRule="auto"/>
      </w:pPr>
      <w:r>
        <w:t>In his new role with United, McCullough will provide vision, leadership, and coaching to United’s foreclosure, fraud, bankruptcy, repossession, collections, and loss mitigation and recovery teams. He will also manage a portfolio of assigned commercial loans, and will be responsible for monitoring and analyzing economic trends.</w:t>
      </w:r>
    </w:p>
    <w:p w:rsidR="0097375E" w:rsidRDefault="0097375E" w:rsidP="004431F8">
      <w:pPr>
        <w:pStyle w:val="Default"/>
        <w:spacing w:line="276" w:lineRule="auto"/>
      </w:pPr>
    </w:p>
    <w:p w:rsidR="0097375E" w:rsidRDefault="0097375E" w:rsidP="004431F8">
      <w:pPr>
        <w:pStyle w:val="Default"/>
        <w:spacing w:line="276" w:lineRule="auto"/>
      </w:pPr>
      <w:r>
        <w:t>McCullough holds a bachelor of business administration degree from Ferris State University.</w:t>
      </w:r>
      <w:r w:rsidR="00765FEC">
        <w:t xml:space="preserve"> He </w:t>
      </w:r>
      <w:r w:rsidR="00765FEC" w:rsidRPr="00F5161A">
        <w:t xml:space="preserve">also looks forward to </w:t>
      </w:r>
      <w:r w:rsidR="00765FEC">
        <w:t xml:space="preserve">continue </w:t>
      </w:r>
      <w:r w:rsidR="00765FEC" w:rsidRPr="00F5161A">
        <w:t>supporting United’s community impact efforts with organizations such as the United Way of Southwest Michigan, and other local non-profit groups.</w:t>
      </w:r>
    </w:p>
    <w:p w:rsidR="004431F8" w:rsidRPr="004431F8" w:rsidRDefault="004431F8" w:rsidP="004431F8">
      <w:pPr>
        <w:pStyle w:val="Default"/>
        <w:spacing w:line="276" w:lineRule="auto"/>
      </w:pPr>
    </w:p>
    <w:p w:rsidR="004431F8" w:rsidRPr="0022476B" w:rsidRDefault="004431F8" w:rsidP="004431F8">
      <w:pPr>
        <w:spacing w:line="276" w:lineRule="auto"/>
        <w:rPr>
          <w:rFonts w:ascii="Arial" w:hAnsi="Arial" w:cs="Arial"/>
        </w:rPr>
      </w:pPr>
      <w:r w:rsidRPr="0022476B">
        <w:rPr>
          <w:rFonts w:ascii="Arial" w:hAnsi="Arial" w:cs="Arial"/>
          <w:b/>
          <w:bCs/>
        </w:rPr>
        <w:t xml:space="preserve">____________ </w:t>
      </w:r>
    </w:p>
    <w:p w:rsidR="004431F8" w:rsidRPr="0022476B" w:rsidRDefault="004431F8" w:rsidP="004431F8">
      <w:pPr>
        <w:pStyle w:val="Default"/>
        <w:spacing w:line="276" w:lineRule="auto"/>
        <w:rPr>
          <w:b/>
          <w:bCs/>
          <w:color w:val="auto"/>
        </w:rPr>
      </w:pPr>
      <w:r w:rsidRPr="0022476B">
        <w:rPr>
          <w:b/>
          <w:bCs/>
          <w:color w:val="auto"/>
        </w:rPr>
        <w:t xml:space="preserve">About </w:t>
      </w:r>
      <w:r>
        <w:rPr>
          <w:b/>
          <w:bCs/>
          <w:color w:val="auto"/>
        </w:rPr>
        <w:t xml:space="preserve">United </w:t>
      </w:r>
    </w:p>
    <w:p w:rsidR="004431F8" w:rsidRDefault="004431F8" w:rsidP="004431F8">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4431F8" w:rsidRDefault="004431F8" w:rsidP="004431F8">
      <w:pPr>
        <w:pStyle w:val="Default"/>
        <w:spacing w:line="276" w:lineRule="auto"/>
        <w:rPr>
          <w:bCs/>
          <w:color w:val="auto"/>
        </w:rPr>
      </w:pPr>
    </w:p>
    <w:p w:rsidR="004431F8" w:rsidRPr="009175EB" w:rsidRDefault="004431F8" w:rsidP="004431F8">
      <w:pPr>
        <w:pStyle w:val="Default"/>
        <w:spacing w:line="276" w:lineRule="auto"/>
        <w:jc w:val="center"/>
        <w:rPr>
          <w:bCs/>
          <w:color w:val="auto"/>
        </w:rPr>
      </w:pPr>
      <w:r>
        <w:rPr>
          <w:bCs/>
          <w:color w:val="auto"/>
        </w:rPr>
        <w:t># # #</w:t>
      </w:r>
    </w:p>
    <w:p w:rsidR="00677A1A" w:rsidRDefault="00677A1A"/>
    <w:sectPr w:rsidR="00677A1A"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1CA" w:rsidRDefault="00C941CA">
      <w:r>
        <w:separator/>
      </w:r>
    </w:p>
  </w:endnote>
  <w:endnote w:type="continuationSeparator" w:id="0">
    <w:p w:rsidR="00C941CA" w:rsidRDefault="00C9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C9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C9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C94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1CA" w:rsidRDefault="00C941CA">
      <w:r>
        <w:separator/>
      </w:r>
    </w:p>
  </w:footnote>
  <w:footnote w:type="continuationSeparator" w:id="0">
    <w:p w:rsidR="00C941CA" w:rsidRDefault="00C9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C9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C94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C94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F8"/>
    <w:rsid w:val="000801B5"/>
    <w:rsid w:val="00310082"/>
    <w:rsid w:val="004431F8"/>
    <w:rsid w:val="0058728D"/>
    <w:rsid w:val="00677A1A"/>
    <w:rsid w:val="00685B9E"/>
    <w:rsid w:val="00715F68"/>
    <w:rsid w:val="00765FEC"/>
    <w:rsid w:val="00841D12"/>
    <w:rsid w:val="009330E6"/>
    <w:rsid w:val="0097375E"/>
    <w:rsid w:val="00BC2ABE"/>
    <w:rsid w:val="00C941CA"/>
    <w:rsid w:val="00DD4082"/>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EC0E"/>
  <w15:chartTrackingRefBased/>
  <w15:docId w15:val="{C975AB21-3FE9-4D1A-A37F-F8FBA3BD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1F8"/>
    <w:pPr>
      <w:tabs>
        <w:tab w:val="center" w:pos="4680"/>
        <w:tab w:val="right" w:pos="9360"/>
      </w:tabs>
    </w:pPr>
  </w:style>
  <w:style w:type="character" w:customStyle="1" w:styleId="HeaderChar">
    <w:name w:val="Header Char"/>
    <w:basedOn w:val="DefaultParagraphFont"/>
    <w:link w:val="Header"/>
    <w:uiPriority w:val="99"/>
    <w:rsid w:val="004431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1F8"/>
    <w:pPr>
      <w:tabs>
        <w:tab w:val="center" w:pos="4680"/>
        <w:tab w:val="right" w:pos="9360"/>
      </w:tabs>
    </w:pPr>
  </w:style>
  <w:style w:type="character" w:customStyle="1" w:styleId="FooterChar">
    <w:name w:val="Footer Char"/>
    <w:basedOn w:val="DefaultParagraphFont"/>
    <w:link w:val="Footer"/>
    <w:uiPriority w:val="99"/>
    <w:rsid w:val="004431F8"/>
    <w:rPr>
      <w:rFonts w:ascii="Times New Roman" w:eastAsia="Times New Roman" w:hAnsi="Times New Roman" w:cs="Times New Roman"/>
      <w:sz w:val="24"/>
      <w:szCs w:val="24"/>
    </w:rPr>
  </w:style>
  <w:style w:type="paragraph" w:customStyle="1" w:styleId="Default">
    <w:name w:val="Default"/>
    <w:rsid w:val="004431F8"/>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4431F8"/>
    <w:rPr>
      <w:color w:val="0000FF"/>
      <w:u w:val="single"/>
    </w:rPr>
  </w:style>
  <w:style w:type="paragraph" w:styleId="Title">
    <w:name w:val="Title"/>
    <w:basedOn w:val="Normal"/>
    <w:next w:val="Normal"/>
    <w:link w:val="TitleChar"/>
    <w:uiPriority w:val="10"/>
    <w:qFormat/>
    <w:rsid w:val="004431F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431F8"/>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11</cp:revision>
  <dcterms:created xsi:type="dcterms:W3CDTF">2021-08-31T19:18:00Z</dcterms:created>
  <dcterms:modified xsi:type="dcterms:W3CDTF">2021-10-04T13:01:00Z</dcterms:modified>
</cp:coreProperties>
</file>