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7F" w:rsidRDefault="00AD7A9A" w:rsidP="008F5F7F">
      <w:pPr>
        <w:spacing w:after="200" w:line="276" w:lineRule="auto"/>
        <w:outlineLvl w:val="0"/>
        <w:rPr>
          <w:rFonts w:ascii="Helvetica 55 Roman" w:eastAsia="Times New Roman" w:hAnsi="Helvetica 55 Roman" w:cs="Times New Roman"/>
          <w:b/>
          <w:sz w:val="72"/>
        </w:rPr>
      </w:pPr>
      <w:r w:rsidRPr="00AD7A9A">
        <w:rPr>
          <w:rFonts w:ascii="Helvetica 55 Roman" w:eastAsia="Times New Roman" w:hAnsi="Helvetica 55 Roman" w:cs="Times New Roman"/>
          <w:b/>
          <w:sz w:val="32"/>
        </w:rPr>
        <w:t>TruMark Financial</w:t>
      </w:r>
      <w:r w:rsidRPr="00AD7A9A">
        <w:rPr>
          <w:rFonts w:ascii="Helvetica 55 Roman" w:eastAsia="Times New Roman" w:hAnsi="Helvetica 55 Roman" w:cs="Times New Roman"/>
          <w:b/>
          <w:sz w:val="32"/>
          <w:vertAlign w:val="superscript"/>
        </w:rPr>
        <w:t>®</w:t>
      </w:r>
      <w:r w:rsidRPr="00AD7A9A">
        <w:rPr>
          <w:rFonts w:ascii="Helvetica 55 Roman" w:eastAsia="Times New Roman" w:hAnsi="Helvetica 55 Roman" w:cs="Times New Roman"/>
          <w:b/>
          <w:sz w:val="32"/>
        </w:rPr>
        <w:t xml:space="preserve"> Credit Union</w:t>
      </w:r>
      <w:r w:rsidRPr="00AD7A9A">
        <w:rPr>
          <w:rFonts w:ascii="Helvetica 55 Roman" w:eastAsia="Times New Roman" w:hAnsi="Helvetica 55 Roman" w:cs="Times New Roman"/>
          <w:b/>
          <w:sz w:val="32"/>
        </w:rPr>
        <w:br/>
      </w:r>
      <w:r w:rsidRPr="00AD7A9A">
        <w:rPr>
          <w:rFonts w:ascii="Helvetica 55 Roman" w:eastAsia="Times New Roman" w:hAnsi="Helvetica 55 Roman" w:cs="Times New Roman"/>
          <w:b/>
          <w:sz w:val="72"/>
        </w:rPr>
        <w:t>News Release</w:t>
      </w:r>
    </w:p>
    <w:p w:rsidR="00AD7A9A" w:rsidRPr="00AD7A9A" w:rsidRDefault="00410E70" w:rsidP="008F5F7F">
      <w:pPr>
        <w:spacing w:after="200" w:line="276" w:lineRule="auto"/>
        <w:outlineLvl w:val="0"/>
        <w:rPr>
          <w:rFonts w:ascii="Arial" w:eastAsia="Times New Roman" w:hAnsi="Arial" w:cs="Arial"/>
        </w:rPr>
      </w:pPr>
      <w:r>
        <w:rPr>
          <w:rFonts w:ascii="Arial" w:eastAsia="Times New Roman" w:hAnsi="Arial" w:cs="Arial"/>
          <w:b/>
        </w:rPr>
        <w:t>For immediate release</w:t>
      </w:r>
      <w:bookmarkStart w:id="0" w:name="_GoBack"/>
      <w:bookmarkEnd w:id="0"/>
      <w:r w:rsidR="00D46CC5">
        <w:rPr>
          <w:rFonts w:ascii="Arial" w:eastAsia="Times New Roman" w:hAnsi="Arial" w:cs="Arial"/>
          <w:b/>
        </w:rPr>
        <w:br/>
        <w:t>March 1, 2021</w:t>
      </w:r>
      <w:r w:rsidR="00AD7A9A" w:rsidRPr="00AD7A9A">
        <w:rPr>
          <w:rFonts w:ascii="Helvetica 55 Roman" w:eastAsia="Times New Roman" w:hAnsi="Helvetica 55 Roman" w:cs="Times New Roman"/>
        </w:rPr>
        <w:tab/>
      </w:r>
      <w:r w:rsidR="00AD7A9A" w:rsidRPr="00AD7A9A">
        <w:rPr>
          <w:rFonts w:ascii="Helvetica 55 Roman" w:eastAsia="Times New Roman" w:hAnsi="Helvetica 55 Roman" w:cs="Times New Roman"/>
        </w:rPr>
        <w:tab/>
      </w:r>
      <w:r w:rsidR="00AD7A9A" w:rsidRPr="00AD7A9A">
        <w:rPr>
          <w:rFonts w:ascii="Arial" w:eastAsia="Times New Roman" w:hAnsi="Arial" w:cs="Arial"/>
        </w:rPr>
        <w:t xml:space="preserve"> </w:t>
      </w:r>
      <w:r w:rsidR="00AD7A9A" w:rsidRPr="00AD7A9A">
        <w:rPr>
          <w:rFonts w:ascii="Arial" w:eastAsia="Times New Roman" w:hAnsi="Arial" w:cs="Arial"/>
        </w:rPr>
        <w:tab/>
      </w:r>
      <w:r w:rsidR="00AD7A9A" w:rsidRPr="00AD7A9A">
        <w:rPr>
          <w:rFonts w:ascii="Arial" w:eastAsia="Times New Roman" w:hAnsi="Arial" w:cs="Arial"/>
        </w:rPr>
        <w:tab/>
      </w:r>
      <w:r w:rsidR="00AD7A9A" w:rsidRPr="00AD7A9A">
        <w:rPr>
          <w:rFonts w:ascii="Arial" w:eastAsia="Times New Roman" w:hAnsi="Arial" w:cs="Arial"/>
        </w:rPr>
        <w:tab/>
        <w:t>Contact:</w:t>
      </w:r>
      <w:r w:rsidR="00AD7A9A" w:rsidRPr="00AD7A9A">
        <w:rPr>
          <w:rFonts w:ascii="Arial" w:eastAsia="Times New Roman" w:hAnsi="Arial" w:cs="Arial"/>
        </w:rPr>
        <w:tab/>
        <w:t xml:space="preserve"> </w:t>
      </w:r>
    </w:p>
    <w:p w:rsidR="00AD7A9A" w:rsidRPr="00AD7A9A" w:rsidRDefault="00AD7A9A" w:rsidP="00AD7A9A">
      <w:pPr>
        <w:tabs>
          <w:tab w:val="left" w:pos="3870"/>
        </w:tabs>
        <w:spacing w:after="200" w:line="240" w:lineRule="auto"/>
        <w:ind w:left="5040" w:hanging="5040"/>
        <w:rPr>
          <w:rFonts w:ascii="Arial" w:eastAsia="Times New Roman" w:hAnsi="Arial" w:cs="Arial"/>
        </w:rPr>
      </w:pPr>
      <w:r w:rsidRPr="00AD7A9A">
        <w:rPr>
          <w:rFonts w:ascii="Arial" w:eastAsia="Times New Roman" w:hAnsi="Arial" w:cs="Arial"/>
        </w:rPr>
        <w:tab/>
      </w:r>
      <w:r w:rsidRPr="00AD7A9A">
        <w:rPr>
          <w:rFonts w:ascii="Arial" w:eastAsia="Times New Roman" w:hAnsi="Arial" w:cs="Arial"/>
        </w:rPr>
        <w:tab/>
        <w:t>Randi Marmer</w:t>
      </w:r>
      <w:r w:rsidRPr="00AD7A9A">
        <w:rPr>
          <w:rFonts w:ascii="Arial" w:eastAsia="Times New Roman" w:hAnsi="Arial" w:cs="Arial"/>
        </w:rPr>
        <w:tab/>
      </w:r>
      <w:r w:rsidRPr="00AD7A9A">
        <w:rPr>
          <w:rFonts w:ascii="Arial" w:eastAsia="Times New Roman" w:hAnsi="Arial" w:cs="Arial"/>
        </w:rPr>
        <w:br/>
        <w:t xml:space="preserve">AVP, Public Relations </w:t>
      </w:r>
      <w:r w:rsidRPr="00AD7A9A">
        <w:rPr>
          <w:rFonts w:ascii="Arial" w:eastAsia="Times New Roman" w:hAnsi="Arial" w:cs="Arial"/>
        </w:rPr>
        <w:br/>
        <w:t>215-</w:t>
      </w:r>
      <w:r>
        <w:rPr>
          <w:rFonts w:ascii="Arial" w:eastAsia="Times New Roman" w:hAnsi="Arial" w:cs="Arial"/>
        </w:rPr>
        <w:t>873-6475</w:t>
      </w:r>
    </w:p>
    <w:p w:rsidR="00565BC0" w:rsidRPr="00565BC0" w:rsidRDefault="00D46CC5" w:rsidP="00455DA6">
      <w:pPr>
        <w:spacing w:line="360" w:lineRule="auto"/>
        <w:jc w:val="center"/>
        <w:rPr>
          <w:rFonts w:ascii="Arial" w:eastAsia="Cambria" w:hAnsi="Arial" w:cs="Arial"/>
          <w:i/>
          <w:sz w:val="24"/>
          <w:szCs w:val="24"/>
        </w:rPr>
      </w:pPr>
      <w:r>
        <w:rPr>
          <w:rFonts w:ascii="Arial" w:eastAsia="Cambria" w:hAnsi="Arial" w:cs="Arial"/>
          <w:b/>
          <w:sz w:val="28"/>
          <w:szCs w:val="28"/>
        </w:rPr>
        <w:t>Spreading Kindness</w:t>
      </w:r>
      <w:r w:rsidR="00565BC0" w:rsidRPr="00565BC0">
        <w:rPr>
          <w:rFonts w:ascii="Arial" w:eastAsia="Cambria" w:hAnsi="Arial" w:cs="Arial"/>
          <w:b/>
          <w:i/>
          <w:sz w:val="24"/>
          <w:szCs w:val="24"/>
        </w:rPr>
        <w:t xml:space="preserve"> </w:t>
      </w:r>
    </w:p>
    <w:p w:rsidR="007F3541" w:rsidRPr="007F3541" w:rsidRDefault="00AD7A9A" w:rsidP="007F3541">
      <w:pPr>
        <w:spacing w:line="360" w:lineRule="auto"/>
        <w:rPr>
          <w:rFonts w:ascii="Arial" w:eastAsia="Cambria" w:hAnsi="Arial" w:cs="Arial"/>
        </w:rPr>
      </w:pPr>
      <w:r w:rsidRPr="00056299">
        <w:rPr>
          <w:rFonts w:ascii="Arial" w:eastAsia="Cambria" w:hAnsi="Arial" w:cs="Arial"/>
        </w:rPr>
        <w:t>FORT WASHINGTON, Pa. —</w:t>
      </w:r>
      <w:r>
        <w:rPr>
          <w:rFonts w:ascii="Arial" w:eastAsia="Cambria" w:hAnsi="Arial" w:cs="Arial"/>
        </w:rPr>
        <w:t xml:space="preserve"> </w:t>
      </w:r>
      <w:r w:rsidR="0055309E">
        <w:rPr>
          <w:rFonts w:ascii="Arial" w:eastAsia="Cambria" w:hAnsi="Arial" w:cs="Arial"/>
        </w:rPr>
        <w:t xml:space="preserve">In a world of social distancing, wearing masks, and </w:t>
      </w:r>
      <w:r w:rsidR="00D22865">
        <w:rPr>
          <w:rFonts w:ascii="Arial" w:eastAsia="Cambria" w:hAnsi="Arial" w:cs="Arial"/>
        </w:rPr>
        <w:t>uncertainty</w:t>
      </w:r>
      <w:r w:rsidR="0056115B">
        <w:rPr>
          <w:rFonts w:ascii="Arial" w:eastAsia="Cambria" w:hAnsi="Arial" w:cs="Arial"/>
        </w:rPr>
        <w:t xml:space="preserve"> small gestures can make a difference. </w:t>
      </w:r>
      <w:r w:rsidR="00326D21">
        <w:rPr>
          <w:rFonts w:ascii="Arial" w:eastAsia="Cambria" w:hAnsi="Arial" w:cs="Arial"/>
        </w:rPr>
        <w:t>To celebrate</w:t>
      </w:r>
      <w:r w:rsidR="00326D21" w:rsidRPr="00326D21">
        <w:rPr>
          <w:rFonts w:ascii="Arial" w:eastAsia="Cambria" w:hAnsi="Arial" w:cs="Arial"/>
        </w:rPr>
        <w:t xml:space="preserve"> </w:t>
      </w:r>
      <w:r w:rsidR="00326D21">
        <w:rPr>
          <w:rFonts w:ascii="Arial" w:eastAsia="Cambria" w:hAnsi="Arial" w:cs="Arial"/>
        </w:rPr>
        <w:t xml:space="preserve">Random Acts of Kindness Week, Feb. 14 through Feb. 20, </w:t>
      </w:r>
      <w:r w:rsidR="007F3541">
        <w:rPr>
          <w:rFonts w:ascii="Arial" w:eastAsia="Cambria" w:hAnsi="Arial" w:cs="Arial"/>
        </w:rPr>
        <w:t>TruMark Financial</w:t>
      </w:r>
      <w:r w:rsidR="007F3541" w:rsidRPr="007F3541">
        <w:rPr>
          <w:rFonts w:ascii="Arial" w:eastAsia="Cambria" w:hAnsi="Arial" w:cs="Arial"/>
          <w:vertAlign w:val="superscript"/>
        </w:rPr>
        <w:t>®</w:t>
      </w:r>
      <w:r w:rsidR="007F3541">
        <w:rPr>
          <w:rFonts w:ascii="Arial" w:eastAsia="Cambria" w:hAnsi="Arial" w:cs="Arial"/>
        </w:rPr>
        <w:t xml:space="preserve"> Credit Union employees voted and </w:t>
      </w:r>
      <w:r w:rsidR="0056115B">
        <w:rPr>
          <w:rFonts w:ascii="Arial" w:eastAsia="Cambria" w:hAnsi="Arial" w:cs="Arial"/>
        </w:rPr>
        <w:t xml:space="preserve">made donations </w:t>
      </w:r>
      <w:r w:rsidR="00983488">
        <w:rPr>
          <w:rFonts w:ascii="Arial" w:eastAsia="Cambria" w:hAnsi="Arial" w:cs="Arial"/>
        </w:rPr>
        <w:t xml:space="preserve">to </w:t>
      </w:r>
      <w:r w:rsidR="007F3541">
        <w:rPr>
          <w:rFonts w:ascii="Arial" w:eastAsia="Cambria" w:hAnsi="Arial" w:cs="Arial"/>
        </w:rPr>
        <w:t>nine local organizations that help individuals and families experiencing difficulties</w:t>
      </w:r>
      <w:r w:rsidR="00326D21">
        <w:rPr>
          <w:rFonts w:ascii="Arial" w:eastAsia="Cambria" w:hAnsi="Arial" w:cs="Arial"/>
        </w:rPr>
        <w:t>.</w:t>
      </w:r>
    </w:p>
    <w:p w:rsidR="007F3541" w:rsidRDefault="007F3541" w:rsidP="008F5F7F">
      <w:pPr>
        <w:spacing w:line="360" w:lineRule="auto"/>
        <w:rPr>
          <w:rFonts w:ascii="Arial" w:eastAsia="Cambria" w:hAnsi="Arial" w:cs="Arial"/>
        </w:rPr>
      </w:pPr>
      <w:r>
        <w:rPr>
          <w:rFonts w:ascii="Arial" w:eastAsia="Cambria" w:hAnsi="Arial" w:cs="Arial"/>
        </w:rPr>
        <w:t xml:space="preserve">The </w:t>
      </w:r>
      <w:r w:rsidR="00983488">
        <w:rPr>
          <w:rFonts w:ascii="Arial" w:eastAsia="Cambria" w:hAnsi="Arial" w:cs="Arial"/>
        </w:rPr>
        <w:t>following organizations received donations:</w:t>
      </w:r>
    </w:p>
    <w:p w:rsidR="0056115B" w:rsidRPr="0056115B" w:rsidRDefault="0056115B" w:rsidP="0056115B">
      <w:pPr>
        <w:pStyle w:val="ListParagraph"/>
        <w:numPr>
          <w:ilvl w:val="0"/>
          <w:numId w:val="6"/>
        </w:numPr>
        <w:spacing w:line="360" w:lineRule="auto"/>
        <w:rPr>
          <w:rFonts w:ascii="Arial" w:eastAsia="Times New Roman" w:hAnsi="Arial" w:cs="Arial"/>
          <w:color w:val="000000"/>
        </w:rPr>
      </w:pPr>
      <w:r w:rsidRPr="0056115B">
        <w:rPr>
          <w:rFonts w:ascii="Arial" w:eastAsia="Times New Roman" w:hAnsi="Arial" w:cs="Arial"/>
          <w:color w:val="000000"/>
        </w:rPr>
        <w:t xml:space="preserve">Chester County Food Bank </w:t>
      </w:r>
    </w:p>
    <w:p w:rsidR="0056115B" w:rsidRPr="0056115B" w:rsidRDefault="0056115B" w:rsidP="0056115B">
      <w:pPr>
        <w:pStyle w:val="ListParagraph"/>
        <w:numPr>
          <w:ilvl w:val="0"/>
          <w:numId w:val="6"/>
        </w:numPr>
        <w:spacing w:line="360" w:lineRule="auto"/>
        <w:rPr>
          <w:rFonts w:ascii="Arial" w:eastAsia="Cambria" w:hAnsi="Arial" w:cs="Arial"/>
        </w:rPr>
      </w:pPr>
      <w:r w:rsidRPr="0056115B">
        <w:rPr>
          <w:rFonts w:ascii="Arial" w:eastAsia="Times New Roman" w:hAnsi="Arial" w:cs="Arial"/>
          <w:color w:val="000000"/>
        </w:rPr>
        <w:t xml:space="preserve">Community Action Agency of Delaware County </w:t>
      </w:r>
    </w:p>
    <w:p w:rsidR="0056115B" w:rsidRPr="0056115B" w:rsidRDefault="0056115B" w:rsidP="0056115B">
      <w:pPr>
        <w:pStyle w:val="ListParagraph"/>
        <w:numPr>
          <w:ilvl w:val="0"/>
          <w:numId w:val="6"/>
        </w:numPr>
        <w:spacing w:line="360" w:lineRule="auto"/>
        <w:rPr>
          <w:rFonts w:ascii="Arial" w:eastAsia="Cambria" w:hAnsi="Arial" w:cs="Arial"/>
        </w:rPr>
      </w:pPr>
      <w:r w:rsidRPr="0056115B">
        <w:rPr>
          <w:rFonts w:ascii="Arial" w:eastAsia="Times New Roman" w:hAnsi="Arial" w:cs="Arial"/>
          <w:color w:val="000000"/>
        </w:rPr>
        <w:t>Families Forward Philadelphia</w:t>
      </w:r>
    </w:p>
    <w:p w:rsidR="00983488" w:rsidRPr="0056115B" w:rsidRDefault="0056115B" w:rsidP="0056115B">
      <w:pPr>
        <w:pStyle w:val="ListParagraph"/>
        <w:numPr>
          <w:ilvl w:val="0"/>
          <w:numId w:val="5"/>
        </w:numPr>
        <w:spacing w:line="360" w:lineRule="auto"/>
        <w:rPr>
          <w:rFonts w:ascii="Arial" w:eastAsia="Cambria" w:hAnsi="Arial" w:cs="Arial"/>
        </w:rPr>
      </w:pPr>
      <w:r w:rsidRPr="0056115B">
        <w:rPr>
          <w:rFonts w:ascii="Arial" w:eastAsia="Times New Roman" w:hAnsi="Arial" w:cs="Arial"/>
          <w:color w:val="000000"/>
        </w:rPr>
        <w:t>Family Service Association of Bucks County</w:t>
      </w:r>
    </w:p>
    <w:p w:rsidR="0056115B" w:rsidRPr="0056115B" w:rsidRDefault="0056115B" w:rsidP="0056115B">
      <w:pPr>
        <w:pStyle w:val="ListParagraph"/>
        <w:numPr>
          <w:ilvl w:val="0"/>
          <w:numId w:val="5"/>
        </w:numPr>
        <w:spacing w:line="360" w:lineRule="auto"/>
        <w:rPr>
          <w:rFonts w:ascii="Arial" w:eastAsia="Cambria" w:hAnsi="Arial" w:cs="Arial"/>
        </w:rPr>
      </w:pPr>
      <w:r w:rsidRPr="0056115B">
        <w:rPr>
          <w:rFonts w:ascii="Arial" w:eastAsia="Times New Roman" w:hAnsi="Arial" w:cs="Arial"/>
          <w:color w:val="000000"/>
        </w:rPr>
        <w:t>Greater Philadelphia Coalition Against Hunger</w:t>
      </w:r>
    </w:p>
    <w:p w:rsidR="0056115B" w:rsidRPr="0056115B" w:rsidRDefault="0056115B" w:rsidP="0056115B">
      <w:pPr>
        <w:pStyle w:val="ListParagraph"/>
        <w:numPr>
          <w:ilvl w:val="0"/>
          <w:numId w:val="5"/>
        </w:numPr>
        <w:spacing w:line="360" w:lineRule="auto"/>
        <w:rPr>
          <w:rFonts w:ascii="Arial" w:eastAsia="Cambria" w:hAnsi="Arial" w:cs="Arial"/>
        </w:rPr>
      </w:pPr>
      <w:r w:rsidRPr="0056115B">
        <w:rPr>
          <w:rFonts w:ascii="Arial" w:eastAsia="Times New Roman" w:hAnsi="Arial" w:cs="Arial"/>
          <w:color w:val="000000"/>
        </w:rPr>
        <w:t>Inter-Faith Housing Alliance</w:t>
      </w:r>
    </w:p>
    <w:p w:rsidR="0056115B" w:rsidRPr="0056115B" w:rsidRDefault="0056115B" w:rsidP="0056115B">
      <w:pPr>
        <w:pStyle w:val="ListParagraph"/>
        <w:numPr>
          <w:ilvl w:val="0"/>
          <w:numId w:val="5"/>
        </w:numPr>
        <w:spacing w:line="360" w:lineRule="auto"/>
        <w:rPr>
          <w:rFonts w:ascii="Arial" w:eastAsia="Cambria" w:hAnsi="Arial" w:cs="Arial"/>
        </w:rPr>
      </w:pPr>
      <w:r w:rsidRPr="0056115B">
        <w:rPr>
          <w:rFonts w:ascii="Arial" w:eastAsia="Times New Roman" w:hAnsi="Arial" w:cs="Arial"/>
          <w:color w:val="000000"/>
        </w:rPr>
        <w:t>JFM Food Pantry at Bethanna</w:t>
      </w:r>
    </w:p>
    <w:p w:rsidR="0056115B" w:rsidRPr="0056115B" w:rsidRDefault="0056115B" w:rsidP="0056115B">
      <w:pPr>
        <w:pStyle w:val="ListParagraph"/>
        <w:numPr>
          <w:ilvl w:val="0"/>
          <w:numId w:val="5"/>
        </w:numPr>
        <w:spacing w:line="360" w:lineRule="auto"/>
        <w:rPr>
          <w:rFonts w:ascii="Arial" w:eastAsia="Cambria" w:hAnsi="Arial" w:cs="Arial"/>
        </w:rPr>
      </w:pPr>
      <w:r w:rsidRPr="0056115B">
        <w:rPr>
          <w:rFonts w:ascii="Arial" w:eastAsia="Times New Roman" w:hAnsi="Arial" w:cs="Arial"/>
          <w:color w:val="000000"/>
        </w:rPr>
        <w:t>Maternal and Child Health Consortium</w:t>
      </w:r>
    </w:p>
    <w:p w:rsidR="0056115B" w:rsidRPr="0056115B" w:rsidRDefault="0056115B" w:rsidP="0056115B">
      <w:pPr>
        <w:pStyle w:val="ListParagraph"/>
        <w:numPr>
          <w:ilvl w:val="0"/>
          <w:numId w:val="5"/>
        </w:numPr>
        <w:spacing w:line="360" w:lineRule="auto"/>
        <w:rPr>
          <w:rFonts w:ascii="Arial" w:eastAsia="Cambria" w:hAnsi="Arial" w:cs="Arial"/>
        </w:rPr>
      </w:pPr>
      <w:r w:rsidRPr="0056115B">
        <w:rPr>
          <w:rFonts w:ascii="Arial" w:eastAsia="Times New Roman" w:hAnsi="Arial" w:cs="Arial"/>
          <w:color w:val="000000"/>
        </w:rPr>
        <w:t>Mattie N Dixon Community Cupboard</w:t>
      </w:r>
    </w:p>
    <w:p w:rsidR="0056115B" w:rsidRDefault="00326D21" w:rsidP="00326D21">
      <w:pPr>
        <w:spacing w:line="360" w:lineRule="auto"/>
        <w:rPr>
          <w:rFonts w:ascii="Arial" w:eastAsia="Cambria" w:hAnsi="Arial" w:cs="Arial"/>
        </w:rPr>
      </w:pPr>
      <w:r>
        <w:rPr>
          <w:rFonts w:ascii="Arial" w:eastAsia="Cambria" w:hAnsi="Arial" w:cs="Arial"/>
        </w:rPr>
        <w:t>“Simple acts of kindness can make a difference, especially when people are searching for connection and hope. TruMark Financial employees recognized the great work these organizations do and wanted to help further their mission,” said Richard F. Stipa, TruMark Financial chief executive officer.</w:t>
      </w:r>
    </w:p>
    <w:p w:rsidR="00326D21" w:rsidRDefault="00326D21" w:rsidP="00326D21">
      <w:pPr>
        <w:spacing w:line="360" w:lineRule="auto"/>
        <w:jc w:val="center"/>
        <w:rPr>
          <w:rFonts w:ascii="Arial" w:eastAsia="Cambria" w:hAnsi="Arial" w:cs="Arial"/>
        </w:rPr>
      </w:pPr>
      <w:r>
        <w:rPr>
          <w:rFonts w:ascii="Arial" w:eastAsia="Cambria" w:hAnsi="Arial" w:cs="Arial"/>
        </w:rPr>
        <w:t>###</w:t>
      </w:r>
    </w:p>
    <w:p w:rsidR="00326D21" w:rsidRPr="0056115B" w:rsidRDefault="00326D21" w:rsidP="00326D21">
      <w:pPr>
        <w:spacing w:line="360" w:lineRule="auto"/>
        <w:rPr>
          <w:rFonts w:ascii="Arial" w:eastAsia="Cambria" w:hAnsi="Arial" w:cs="Arial"/>
        </w:rPr>
      </w:pPr>
    </w:p>
    <w:p w:rsidR="0056115B" w:rsidRPr="0056115B" w:rsidRDefault="0056115B" w:rsidP="0056115B">
      <w:pPr>
        <w:spacing w:line="360" w:lineRule="auto"/>
        <w:ind w:left="360"/>
        <w:rPr>
          <w:rFonts w:ascii="Arial" w:eastAsia="Times New Roman" w:hAnsi="Arial" w:cs="Arial"/>
          <w:color w:val="000000"/>
        </w:rPr>
      </w:pPr>
    </w:p>
    <w:p w:rsidR="00326D21" w:rsidRPr="00AD7A9A" w:rsidRDefault="00326D21" w:rsidP="00326D21">
      <w:pPr>
        <w:spacing w:after="0" w:line="360" w:lineRule="auto"/>
        <w:rPr>
          <w:rFonts w:ascii="Arial" w:eastAsia="Times New Roman" w:hAnsi="Arial" w:cs="Times New Roman"/>
          <w:b/>
          <w:u w:val="single"/>
        </w:rPr>
      </w:pPr>
      <w:r>
        <w:rPr>
          <w:rFonts w:ascii="Arial" w:eastAsia="Times New Roman" w:hAnsi="Arial" w:cs="Times New Roman"/>
          <w:b/>
          <w:u w:val="single"/>
        </w:rPr>
        <w:lastRenderedPageBreak/>
        <w:t>A</w:t>
      </w:r>
      <w:r w:rsidRPr="00AD7A9A">
        <w:rPr>
          <w:rFonts w:ascii="Arial" w:eastAsia="Times New Roman" w:hAnsi="Arial" w:cs="Times New Roman"/>
          <w:b/>
          <w:u w:val="single"/>
        </w:rPr>
        <w:t>bout TruMark Financial:</w:t>
      </w:r>
    </w:p>
    <w:p w:rsidR="00326D21" w:rsidRPr="00AD7A9A" w:rsidRDefault="00326D21" w:rsidP="00326D21">
      <w:pPr>
        <w:spacing w:after="0" w:line="240" w:lineRule="auto"/>
        <w:rPr>
          <w:rFonts w:ascii="Arial" w:eastAsia="Times New Roman" w:hAnsi="Arial" w:cs="Arial"/>
        </w:rPr>
      </w:pPr>
      <w:r w:rsidRPr="00AD7A9A">
        <w:rPr>
          <w:rFonts w:ascii="Arial" w:eastAsia="Times New Roman" w:hAnsi="Arial" w:cs="Arial"/>
        </w:rPr>
        <w:t>TruMark Financial is one of the strongest, most progressive credit unions in the nation, offering a full range of banking, investing, and insurance ser</w:t>
      </w:r>
      <w:r>
        <w:rPr>
          <w:rFonts w:ascii="Arial" w:eastAsia="Times New Roman" w:hAnsi="Arial" w:cs="Arial"/>
        </w:rPr>
        <w:t>vices to more than 128</w:t>
      </w:r>
      <w:r w:rsidRPr="00AD7A9A">
        <w:rPr>
          <w:rFonts w:ascii="Arial" w:eastAsia="Times New Roman" w:hAnsi="Arial" w:cs="Arial"/>
        </w:rPr>
        <w:t>,000 members in Southeastern Pa.</w:t>
      </w:r>
    </w:p>
    <w:p w:rsidR="00326D21" w:rsidRPr="00AD7A9A" w:rsidRDefault="00326D21" w:rsidP="00326D21">
      <w:pPr>
        <w:spacing w:after="0" w:line="240" w:lineRule="auto"/>
        <w:rPr>
          <w:rFonts w:ascii="Arial" w:eastAsia="Times New Roman" w:hAnsi="Arial" w:cs="Arial"/>
        </w:rPr>
      </w:pPr>
    </w:p>
    <w:p w:rsidR="00326D21" w:rsidRPr="00AD7A9A" w:rsidRDefault="00326D21" w:rsidP="00326D21">
      <w:pPr>
        <w:spacing w:after="0" w:line="240" w:lineRule="auto"/>
        <w:rPr>
          <w:rFonts w:ascii="Arial" w:eastAsia="Times New Roman" w:hAnsi="Arial" w:cs="Arial"/>
        </w:rPr>
      </w:pPr>
      <w:r w:rsidRPr="00AD7A9A">
        <w:rPr>
          <w:rFonts w:ascii="Arial" w:eastAsia="Times New Roman" w:hAnsi="Arial" w:cs="Arial"/>
        </w:rPr>
        <w:t>Founded in 1939, TruMark Financial is headquartered in Fort Washington,</w:t>
      </w:r>
      <w:r>
        <w:rPr>
          <w:rFonts w:ascii="Arial" w:eastAsia="Times New Roman" w:hAnsi="Arial" w:cs="Arial"/>
        </w:rPr>
        <w:t xml:space="preserve"> Pa., and has approximately $2.6</w:t>
      </w:r>
      <w:r w:rsidRPr="00AD7A9A">
        <w:rPr>
          <w:rFonts w:ascii="Arial" w:eastAsia="Times New Roman" w:hAnsi="Arial" w:cs="Arial"/>
        </w:rPr>
        <w:t xml:space="preserve"> billion in assets through its 24 branches, Call Center, and a suite of innovative online and mobile banking services online services. To learn more about TruMark Financial, visit www.trumarkonline.org or call 1-877-TRUMARK. Connect with TruMark Financial at www.facebook.com/trumarkonline and twitter.com/trumarkonline.</w:t>
      </w:r>
    </w:p>
    <w:p w:rsidR="00326D21" w:rsidRDefault="00326D21" w:rsidP="00326D21">
      <w:pPr>
        <w:spacing w:after="200" w:line="360" w:lineRule="auto"/>
        <w:rPr>
          <w:rFonts w:ascii="Arial" w:eastAsia="Times New Roman" w:hAnsi="Arial" w:cs="Arial"/>
          <w:b/>
        </w:rPr>
      </w:pPr>
    </w:p>
    <w:p w:rsidR="0056115B" w:rsidRPr="0056115B" w:rsidRDefault="0056115B" w:rsidP="0056115B">
      <w:pPr>
        <w:pStyle w:val="ListParagraph"/>
        <w:spacing w:line="360" w:lineRule="auto"/>
        <w:rPr>
          <w:rFonts w:ascii="Arial" w:eastAsia="Cambria" w:hAnsi="Arial" w:cs="Arial"/>
        </w:rPr>
      </w:pPr>
      <w:r w:rsidRPr="0056115B">
        <w:rPr>
          <w:rFonts w:ascii="Calibri" w:eastAsia="Times New Roman" w:hAnsi="Calibri" w:cs="Calibri"/>
          <w:color w:val="000000"/>
        </w:rPr>
        <w:br/>
      </w:r>
    </w:p>
    <w:p w:rsidR="00983488" w:rsidRDefault="00983488" w:rsidP="008F5F7F">
      <w:pPr>
        <w:spacing w:line="360" w:lineRule="auto"/>
        <w:rPr>
          <w:rFonts w:ascii="Arial" w:eastAsia="Cambria" w:hAnsi="Arial" w:cs="Arial"/>
        </w:rPr>
      </w:pPr>
    </w:p>
    <w:p w:rsidR="00983488" w:rsidRDefault="00983488" w:rsidP="008F5F7F">
      <w:pPr>
        <w:spacing w:line="360" w:lineRule="auto"/>
        <w:rPr>
          <w:rFonts w:ascii="Arial" w:eastAsia="Cambria" w:hAnsi="Arial" w:cs="Arial"/>
        </w:rPr>
      </w:pPr>
    </w:p>
    <w:p w:rsidR="00983488" w:rsidRDefault="00983488" w:rsidP="008F5F7F">
      <w:pPr>
        <w:spacing w:line="360" w:lineRule="auto"/>
        <w:rPr>
          <w:rFonts w:ascii="Arial" w:eastAsia="Cambria" w:hAnsi="Arial" w:cs="Arial"/>
        </w:rPr>
      </w:pPr>
    </w:p>
    <w:p w:rsidR="0055309E" w:rsidRDefault="0055309E" w:rsidP="008F5F7F">
      <w:pPr>
        <w:spacing w:line="360" w:lineRule="auto"/>
        <w:rPr>
          <w:rFonts w:ascii="Arial" w:eastAsia="Cambria" w:hAnsi="Arial" w:cs="Arial"/>
        </w:rPr>
      </w:pPr>
      <w:r>
        <w:rPr>
          <w:rFonts w:ascii="Arial" w:eastAsia="Cambria" w:hAnsi="Arial" w:cs="Arial"/>
        </w:rPr>
        <w:t xml:space="preserve"> </w:t>
      </w:r>
    </w:p>
    <w:p w:rsidR="00C44A4C" w:rsidRPr="00C44A4C" w:rsidRDefault="00971BEE" w:rsidP="00326D21">
      <w:pPr>
        <w:spacing w:line="360" w:lineRule="auto"/>
        <w:rPr>
          <w:rFonts w:ascii="Arial" w:hAnsi="Arial" w:cs="Arial"/>
          <w:shd w:val="clear" w:color="auto" w:fill="FFFFFF"/>
        </w:rPr>
      </w:pPr>
      <w:r>
        <w:rPr>
          <w:rFonts w:ascii="Arial" w:hAnsi="Arial" w:cs="Arial"/>
          <w:color w:val="000000"/>
          <w:shd w:val="clear" w:color="auto" w:fill="FFFFFF"/>
        </w:rPr>
        <w:t> </w:t>
      </w:r>
      <w:r w:rsidR="00C44A4C">
        <w:rPr>
          <w:rFonts w:ascii="Arial" w:hAnsi="Arial" w:cs="Arial"/>
          <w:shd w:val="clear" w:color="auto" w:fill="FFFFFF"/>
        </w:rPr>
        <w:t xml:space="preserve"> </w:t>
      </w:r>
    </w:p>
    <w:p w:rsidR="00970771" w:rsidRDefault="00970771" w:rsidP="00971BEE">
      <w:pPr>
        <w:spacing w:line="360" w:lineRule="auto"/>
        <w:rPr>
          <w:rFonts w:ascii="Arial" w:hAnsi="Arial" w:cs="Arial"/>
          <w:color w:val="000000"/>
          <w:shd w:val="clear" w:color="auto" w:fill="FFFFFF"/>
        </w:rPr>
      </w:pPr>
    </w:p>
    <w:p w:rsidR="008E4BA5" w:rsidRPr="008E4BA5" w:rsidRDefault="00D63921" w:rsidP="00326D21">
      <w:pPr>
        <w:spacing w:after="0" w:line="360" w:lineRule="auto"/>
        <w:jc w:val="center"/>
        <w:rPr>
          <w:rFonts w:ascii="Arial" w:hAnsi="Arial" w:cs="Arial"/>
          <w:b/>
        </w:rPr>
      </w:pPr>
      <w:r w:rsidRPr="008B45A4">
        <w:rPr>
          <w:rFonts w:ascii="Arial" w:eastAsia="Times New Roman" w:hAnsi="Arial" w:cs="Times New Roman"/>
        </w:rPr>
        <w:t>-</w:t>
      </w:r>
    </w:p>
    <w:sectPr w:rsidR="008E4BA5" w:rsidRPr="008E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636"/>
    <w:multiLevelType w:val="hybridMultilevel"/>
    <w:tmpl w:val="7518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450AD"/>
    <w:multiLevelType w:val="hybridMultilevel"/>
    <w:tmpl w:val="615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D7784"/>
    <w:multiLevelType w:val="hybridMultilevel"/>
    <w:tmpl w:val="CE58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80F81"/>
    <w:multiLevelType w:val="hybridMultilevel"/>
    <w:tmpl w:val="E0B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E39F9"/>
    <w:multiLevelType w:val="hybridMultilevel"/>
    <w:tmpl w:val="74D2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51F3F"/>
    <w:multiLevelType w:val="hybridMultilevel"/>
    <w:tmpl w:val="DB1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9A"/>
    <w:rsid w:val="000341CD"/>
    <w:rsid w:val="00035976"/>
    <w:rsid w:val="000404C4"/>
    <w:rsid w:val="0010294A"/>
    <w:rsid w:val="00172163"/>
    <w:rsid w:val="00185EE4"/>
    <w:rsid w:val="0018702C"/>
    <w:rsid w:val="001A3008"/>
    <w:rsid w:val="001C6CFF"/>
    <w:rsid w:val="00326D21"/>
    <w:rsid w:val="00341318"/>
    <w:rsid w:val="00345882"/>
    <w:rsid w:val="003E25EB"/>
    <w:rsid w:val="00410E70"/>
    <w:rsid w:val="00412323"/>
    <w:rsid w:val="00455DA6"/>
    <w:rsid w:val="0048393F"/>
    <w:rsid w:val="004D62F1"/>
    <w:rsid w:val="0055309E"/>
    <w:rsid w:val="00560F68"/>
    <w:rsid w:val="0056115B"/>
    <w:rsid w:val="00565BC0"/>
    <w:rsid w:val="00593BEE"/>
    <w:rsid w:val="00644092"/>
    <w:rsid w:val="00681FE5"/>
    <w:rsid w:val="006B0D0E"/>
    <w:rsid w:val="006F4868"/>
    <w:rsid w:val="007C0BC9"/>
    <w:rsid w:val="007C6A1A"/>
    <w:rsid w:val="007F3541"/>
    <w:rsid w:val="00891155"/>
    <w:rsid w:val="008A0DCB"/>
    <w:rsid w:val="008B45A4"/>
    <w:rsid w:val="008E4BA5"/>
    <w:rsid w:val="008F5F7F"/>
    <w:rsid w:val="009324EE"/>
    <w:rsid w:val="0096668A"/>
    <w:rsid w:val="00970771"/>
    <w:rsid w:val="00971BEE"/>
    <w:rsid w:val="00983488"/>
    <w:rsid w:val="00A34EE2"/>
    <w:rsid w:val="00A377BE"/>
    <w:rsid w:val="00A74D5B"/>
    <w:rsid w:val="00A9252F"/>
    <w:rsid w:val="00AD7A9A"/>
    <w:rsid w:val="00AE042E"/>
    <w:rsid w:val="00B24816"/>
    <w:rsid w:val="00B87B88"/>
    <w:rsid w:val="00BC660F"/>
    <w:rsid w:val="00C44A4C"/>
    <w:rsid w:val="00CC0698"/>
    <w:rsid w:val="00CE6FF0"/>
    <w:rsid w:val="00D22865"/>
    <w:rsid w:val="00D46CC5"/>
    <w:rsid w:val="00D63921"/>
    <w:rsid w:val="00DE5EB5"/>
    <w:rsid w:val="00EA68B2"/>
    <w:rsid w:val="00EF5420"/>
    <w:rsid w:val="00F2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6B3D"/>
  <w15:chartTrackingRefBased/>
  <w15:docId w15:val="{04A999F0-ED71-49C0-A7D4-64458BF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2F1"/>
    <w:rPr>
      <w:sz w:val="16"/>
      <w:szCs w:val="16"/>
    </w:rPr>
  </w:style>
  <w:style w:type="paragraph" w:styleId="CommentText">
    <w:name w:val="annotation text"/>
    <w:basedOn w:val="Normal"/>
    <w:link w:val="CommentTextChar"/>
    <w:uiPriority w:val="99"/>
    <w:semiHidden/>
    <w:unhideWhenUsed/>
    <w:rsid w:val="004D62F1"/>
    <w:pPr>
      <w:spacing w:line="240" w:lineRule="auto"/>
    </w:pPr>
    <w:rPr>
      <w:sz w:val="20"/>
      <w:szCs w:val="20"/>
    </w:rPr>
  </w:style>
  <w:style w:type="character" w:customStyle="1" w:styleId="CommentTextChar">
    <w:name w:val="Comment Text Char"/>
    <w:basedOn w:val="DefaultParagraphFont"/>
    <w:link w:val="CommentText"/>
    <w:uiPriority w:val="99"/>
    <w:semiHidden/>
    <w:rsid w:val="004D62F1"/>
    <w:rPr>
      <w:sz w:val="20"/>
      <w:szCs w:val="20"/>
    </w:rPr>
  </w:style>
  <w:style w:type="paragraph" w:styleId="CommentSubject">
    <w:name w:val="annotation subject"/>
    <w:basedOn w:val="CommentText"/>
    <w:next w:val="CommentText"/>
    <w:link w:val="CommentSubjectChar"/>
    <w:uiPriority w:val="99"/>
    <w:semiHidden/>
    <w:unhideWhenUsed/>
    <w:rsid w:val="004D62F1"/>
    <w:rPr>
      <w:b/>
      <w:bCs/>
    </w:rPr>
  </w:style>
  <w:style w:type="character" w:customStyle="1" w:styleId="CommentSubjectChar">
    <w:name w:val="Comment Subject Char"/>
    <w:basedOn w:val="CommentTextChar"/>
    <w:link w:val="CommentSubject"/>
    <w:uiPriority w:val="99"/>
    <w:semiHidden/>
    <w:rsid w:val="004D62F1"/>
    <w:rPr>
      <w:b/>
      <w:bCs/>
      <w:sz w:val="20"/>
      <w:szCs w:val="20"/>
    </w:rPr>
  </w:style>
  <w:style w:type="paragraph" w:styleId="BalloonText">
    <w:name w:val="Balloon Text"/>
    <w:basedOn w:val="Normal"/>
    <w:link w:val="BalloonTextChar"/>
    <w:uiPriority w:val="99"/>
    <w:semiHidden/>
    <w:unhideWhenUsed/>
    <w:rsid w:val="004D6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F1"/>
    <w:rPr>
      <w:rFonts w:ascii="Segoe UI" w:hAnsi="Segoe UI" w:cs="Segoe UI"/>
      <w:sz w:val="18"/>
      <w:szCs w:val="18"/>
    </w:rPr>
  </w:style>
  <w:style w:type="paragraph" w:styleId="ListParagraph">
    <w:name w:val="List Paragraph"/>
    <w:basedOn w:val="Normal"/>
    <w:uiPriority w:val="34"/>
    <w:qFormat/>
    <w:rsid w:val="00983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3</cp:revision>
  <dcterms:created xsi:type="dcterms:W3CDTF">2021-03-01T14:54:00Z</dcterms:created>
  <dcterms:modified xsi:type="dcterms:W3CDTF">2021-03-01T19:04:00Z</dcterms:modified>
</cp:coreProperties>
</file>