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9CA1" w14:textId="77777777" w:rsidR="000338E5" w:rsidRPr="004C7C21" w:rsidRDefault="000338E5" w:rsidP="00D15C8C">
      <w:pPr>
        <w:spacing w:after="240" w:line="240" w:lineRule="auto"/>
        <w:rPr>
          <w:rFonts w:ascii="Cambria" w:hAnsi="Cambria"/>
        </w:rPr>
      </w:pPr>
    </w:p>
    <w:p w14:paraId="1DAEBC35" w14:textId="2A03F11A" w:rsidR="00990973" w:rsidRPr="00BF6588" w:rsidRDefault="00D15C8C" w:rsidP="004C7C21">
      <w:pPr>
        <w:spacing w:after="24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D15C8C">
        <w:rPr>
          <w:rFonts w:ascii="Arial" w:hAnsi="Arial" w:cs="Arial"/>
          <w:b/>
          <w:bCs/>
          <w:sz w:val="34"/>
          <w:szCs w:val="34"/>
        </w:rPr>
        <w:t>The Cornerstone League Podcast is Now Available</w:t>
      </w:r>
    </w:p>
    <w:p w14:paraId="10502AE7" w14:textId="0DB03AD1" w:rsidR="00761C79" w:rsidRPr="00BF6588" w:rsidRDefault="00F90D2E" w:rsidP="004C7C21">
      <w:pPr>
        <w:spacing w:after="24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bookmarkStart w:id="0" w:name="_Hlk82524278"/>
      <w:r>
        <w:rPr>
          <w:rFonts w:ascii="Arial" w:hAnsi="Arial" w:cs="Arial"/>
          <w:i/>
          <w:iCs/>
          <w:sz w:val="24"/>
          <w:szCs w:val="24"/>
        </w:rPr>
        <w:t xml:space="preserve">Cornerstone League Launches </w:t>
      </w:r>
      <w:r w:rsidR="00D15C8C">
        <w:rPr>
          <w:rFonts w:ascii="Arial" w:hAnsi="Arial" w:cs="Arial"/>
          <w:i/>
          <w:iCs/>
          <w:sz w:val="24"/>
          <w:szCs w:val="24"/>
        </w:rPr>
        <w:t xml:space="preserve">New Podcast to Provide </w:t>
      </w:r>
      <w:r w:rsidR="00A6212C">
        <w:rPr>
          <w:rFonts w:ascii="Arial" w:hAnsi="Arial" w:cs="Arial"/>
          <w:i/>
          <w:iCs/>
          <w:sz w:val="24"/>
          <w:szCs w:val="24"/>
        </w:rPr>
        <w:t>Credit Union News</w:t>
      </w:r>
      <w:r w:rsidR="003500A0">
        <w:rPr>
          <w:rFonts w:ascii="Arial" w:hAnsi="Arial" w:cs="Arial"/>
          <w:i/>
          <w:iCs/>
          <w:sz w:val="24"/>
          <w:szCs w:val="24"/>
        </w:rPr>
        <w:t xml:space="preserve">, Resources, </w:t>
      </w:r>
      <w:r w:rsidR="00B91F83">
        <w:rPr>
          <w:rFonts w:ascii="Arial" w:hAnsi="Arial" w:cs="Arial"/>
          <w:i/>
          <w:iCs/>
          <w:sz w:val="24"/>
          <w:szCs w:val="24"/>
        </w:rPr>
        <w:t xml:space="preserve">and </w:t>
      </w:r>
      <w:r w:rsidR="003500A0">
        <w:rPr>
          <w:rFonts w:ascii="Arial" w:hAnsi="Arial" w:cs="Arial"/>
          <w:i/>
          <w:iCs/>
          <w:sz w:val="24"/>
          <w:szCs w:val="24"/>
        </w:rPr>
        <w:t>Explore Trends</w:t>
      </w:r>
    </w:p>
    <w:bookmarkEnd w:id="0"/>
    <w:p w14:paraId="0A547B74" w14:textId="14DCF3FD" w:rsidR="00BF6588" w:rsidRPr="00FC09C2" w:rsidRDefault="00BF6BB0" w:rsidP="00FC09C2">
      <w:pPr>
        <w:spacing w:after="240" w:line="240" w:lineRule="auto"/>
        <w:rPr>
          <w:rFonts w:cstheme="minorHAnsi"/>
        </w:rPr>
      </w:pPr>
      <w:r w:rsidRPr="00BF6BB0">
        <w:rPr>
          <w:rFonts w:cstheme="minorHAnsi"/>
          <w:b/>
          <w:bCs/>
        </w:rPr>
        <w:t xml:space="preserve">PLANO, TEXAS, </w:t>
      </w:r>
      <w:r w:rsidR="002B43F8">
        <w:rPr>
          <w:rFonts w:cstheme="minorHAnsi"/>
          <w:b/>
          <w:bCs/>
        </w:rPr>
        <w:t>Sept.</w:t>
      </w:r>
      <w:r w:rsidR="00FC09C2">
        <w:rPr>
          <w:rFonts w:cstheme="minorHAnsi"/>
          <w:b/>
          <w:bCs/>
        </w:rPr>
        <w:t xml:space="preserve"> </w:t>
      </w:r>
      <w:r w:rsidR="00867871">
        <w:rPr>
          <w:rFonts w:cstheme="minorHAnsi"/>
          <w:b/>
          <w:bCs/>
        </w:rPr>
        <w:t>20</w:t>
      </w:r>
      <w:r w:rsidRPr="00BF6BB0">
        <w:rPr>
          <w:rFonts w:cstheme="minorHAnsi"/>
          <w:b/>
          <w:bCs/>
        </w:rPr>
        <w:t>, 2021</w:t>
      </w:r>
      <w:r>
        <w:rPr>
          <w:rFonts w:cstheme="minorHAnsi"/>
        </w:rPr>
        <w:t xml:space="preserve"> – T</w:t>
      </w:r>
      <w:r w:rsidR="00BF6588" w:rsidRPr="00CF09CE">
        <w:rPr>
          <w:rFonts w:cstheme="minorHAnsi"/>
        </w:rPr>
        <w:t>he Cornerstone League</w:t>
      </w:r>
      <w:r w:rsidR="00BF6588">
        <w:rPr>
          <w:rFonts w:cstheme="minorHAnsi"/>
        </w:rPr>
        <w:t xml:space="preserve"> has </w:t>
      </w:r>
      <w:r w:rsidR="00BF6588" w:rsidRPr="00CF09CE">
        <w:rPr>
          <w:rFonts w:cstheme="minorHAnsi"/>
        </w:rPr>
        <w:t>announce</w:t>
      </w:r>
      <w:r w:rsidR="00BF6588">
        <w:rPr>
          <w:rFonts w:cstheme="minorHAnsi"/>
        </w:rPr>
        <w:t>d</w:t>
      </w:r>
      <w:r w:rsidR="00BF6588" w:rsidRPr="00CF09CE">
        <w:rPr>
          <w:rFonts w:cstheme="minorHAnsi"/>
        </w:rPr>
        <w:t xml:space="preserve"> </w:t>
      </w:r>
      <w:r w:rsidR="00266C54">
        <w:rPr>
          <w:rFonts w:cstheme="minorHAnsi"/>
        </w:rPr>
        <w:t>the launch of a new podcast</w:t>
      </w:r>
      <w:r w:rsidR="00401D67">
        <w:rPr>
          <w:rFonts w:cstheme="minorHAnsi"/>
        </w:rPr>
        <w:t xml:space="preserve">, The Cornerstone League Podcast. </w:t>
      </w:r>
    </w:p>
    <w:p w14:paraId="5F4B8A13" w14:textId="2E31D5F5" w:rsidR="00207567" w:rsidRDefault="00C3485A" w:rsidP="00207567">
      <w:hyperlink r:id="rId10" w:tgtFrame="_blank" w:history="1">
        <w:r w:rsidR="00CF5D9E" w:rsidRPr="006A5C08">
          <w:rPr>
            <w:rStyle w:val="Hyperlink"/>
            <w:rFonts w:cstheme="minorHAnsi"/>
            <w:color w:val="3397FF"/>
            <w:bdr w:val="none" w:sz="0" w:space="0" w:color="auto" w:frame="1"/>
          </w:rPr>
          <w:t>Available on Spotify</w:t>
        </w:r>
      </w:hyperlink>
      <w:r w:rsidR="00CF5D9E" w:rsidRPr="006A5C08">
        <w:rPr>
          <w:rFonts w:cstheme="minorHAnsi"/>
          <w:color w:val="323338"/>
        </w:rPr>
        <w:t> and </w:t>
      </w:r>
      <w:hyperlink r:id="rId11" w:tgtFrame="_blank" w:history="1">
        <w:r w:rsidR="00CF5D9E" w:rsidRPr="006A5C08">
          <w:rPr>
            <w:rStyle w:val="Hyperlink"/>
            <w:rFonts w:cstheme="minorHAnsi"/>
            <w:color w:val="3397FF"/>
            <w:bdr w:val="none" w:sz="0" w:space="0" w:color="auto" w:frame="1"/>
          </w:rPr>
          <w:t>Apple Podcasts</w:t>
        </w:r>
      </w:hyperlink>
      <w:r w:rsidR="00CF5D9E" w:rsidRPr="006A5C08">
        <w:rPr>
          <w:rFonts w:cstheme="minorHAnsi"/>
        </w:rPr>
        <w:t>,</w:t>
      </w:r>
      <w:r w:rsidR="00CF5D9E">
        <w:t xml:space="preserve"> </w:t>
      </w:r>
      <w:r w:rsidR="00AC22FC">
        <w:t>The Cornerstone League Podcast</w:t>
      </w:r>
      <w:r w:rsidR="00207567">
        <w:t xml:space="preserve"> aims to provide credit union professionals with resources to advance credit unions</w:t>
      </w:r>
      <w:r w:rsidR="003500A0">
        <w:t>’ success</w:t>
      </w:r>
      <w:r w:rsidR="00207567">
        <w:t xml:space="preserve"> across the Cornerstone region. This </w:t>
      </w:r>
      <w:r w:rsidR="00207567" w:rsidRPr="00664337">
        <w:t xml:space="preserve">podcast series is dedicated to topics at the heart of the credit union industry to help </w:t>
      </w:r>
      <w:r w:rsidR="00207567">
        <w:t>credit union professionals</w:t>
      </w:r>
      <w:r w:rsidR="00207567" w:rsidRPr="00664337">
        <w:t xml:space="preserve"> build a better tomorrow for </w:t>
      </w:r>
      <w:r w:rsidR="00207567">
        <w:t>their organization</w:t>
      </w:r>
      <w:r w:rsidR="00207567" w:rsidRPr="00664337">
        <w:t xml:space="preserve">, members, and </w:t>
      </w:r>
      <w:r w:rsidR="00207567">
        <w:t>the communit</w:t>
      </w:r>
      <w:r w:rsidR="009969CC">
        <w:t>ies they serve</w:t>
      </w:r>
      <w:r w:rsidR="00207567" w:rsidRPr="00664337">
        <w:t>.</w:t>
      </w:r>
      <w:r w:rsidR="00207567">
        <w:t xml:space="preserve"> </w:t>
      </w:r>
    </w:p>
    <w:p w14:paraId="6FFCD500" w14:textId="281F1E2E" w:rsidR="00207567" w:rsidRDefault="00207567" w:rsidP="00207567">
      <w:bookmarkStart w:id="1" w:name="_Hlk82527380"/>
      <w:r>
        <w:t>“</w:t>
      </w:r>
      <w:r w:rsidR="00FF6E6C" w:rsidRPr="00FF6E6C">
        <w:t xml:space="preserve">Our hope is that this new </w:t>
      </w:r>
      <w:r w:rsidR="00A26BDC">
        <w:t>platform</w:t>
      </w:r>
      <w:r w:rsidR="00FF6E6C" w:rsidRPr="00FF6E6C">
        <w:t xml:space="preserve"> can provide </w:t>
      </w:r>
      <w:r w:rsidR="00A26BDC">
        <w:t>vital</w:t>
      </w:r>
      <w:r>
        <w:t xml:space="preserve"> information to our members which can </w:t>
      </w:r>
      <w:r w:rsidR="00A26BDC">
        <w:t xml:space="preserve">help guide </w:t>
      </w:r>
      <w:r w:rsidR="003500A0">
        <w:t>credit union leaders</w:t>
      </w:r>
      <w:r>
        <w:t xml:space="preserve"> </w:t>
      </w:r>
      <w:r w:rsidR="00A26BDC">
        <w:t>in</w:t>
      </w:r>
      <w:r>
        <w:t xml:space="preserve"> their everyday operations</w:t>
      </w:r>
      <w:r w:rsidR="00A26BDC">
        <w:t xml:space="preserve"> and </w:t>
      </w:r>
      <w:r w:rsidR="003500A0">
        <w:t>in their short- and long-term goal setting</w:t>
      </w:r>
      <w:r>
        <w:t>,” Vice President of Marketing and Communications Sylvia Lawson said. “</w:t>
      </w:r>
      <w:r w:rsidR="003500A0">
        <w:t>Providing relevant and timely information to our members is part of the Cornerstone League’s value proposition and something in which we take great pride.</w:t>
      </w:r>
      <w:r>
        <w:t>”</w:t>
      </w:r>
    </w:p>
    <w:bookmarkEnd w:id="1"/>
    <w:p w14:paraId="51845E48" w14:textId="59CB2995" w:rsidR="00207567" w:rsidRDefault="00207567" w:rsidP="00207567">
      <w:r>
        <w:t xml:space="preserve">In the inaugural episode, </w:t>
      </w:r>
      <w:r w:rsidR="00A26BDC">
        <w:t xml:space="preserve">President/CEO Caroline Willard and </w:t>
      </w:r>
      <w:r>
        <w:t>Executive Vice President</w:t>
      </w:r>
      <w:r w:rsidR="00A26BDC">
        <w:t>/</w:t>
      </w:r>
      <w:r>
        <w:t xml:space="preserve">Chief Advocacy Officer Jim Phelps </w:t>
      </w:r>
      <w:r w:rsidR="00A26BDC">
        <w:t xml:space="preserve">share stories of resilience and </w:t>
      </w:r>
      <w:r>
        <w:t>discuss Cornerstone</w:t>
      </w:r>
      <w:r w:rsidR="00A26BDC">
        <w:t>’</w:t>
      </w:r>
      <w:r>
        <w:t>s advocacy wins</w:t>
      </w:r>
      <w:r w:rsidR="00A26BDC">
        <w:t xml:space="preserve"> for 2021</w:t>
      </w:r>
      <w:r>
        <w:t xml:space="preserve">. </w:t>
      </w:r>
    </w:p>
    <w:p w14:paraId="5E21BE9B" w14:textId="03BA85F4" w:rsidR="00207567" w:rsidRDefault="00207567" w:rsidP="00207567">
      <w:r>
        <w:t>“I have great hope that this podcast will continue to build our Cornerstone community</w:t>
      </w:r>
      <w:r w:rsidR="00982528">
        <w:t>, serve as a great resource to our members,</w:t>
      </w:r>
      <w:r>
        <w:t xml:space="preserve"> and help shape the trajectory of our industry,” </w:t>
      </w:r>
      <w:r w:rsidR="00364D61" w:rsidRPr="000E54D1">
        <w:t>Cornerstone League President and CEO Caroline Willard said</w:t>
      </w:r>
      <w:r>
        <w:t xml:space="preserve">. “Our team </w:t>
      </w:r>
      <w:r w:rsidR="00982528">
        <w:t>works</w:t>
      </w:r>
      <w:r>
        <w:t xml:space="preserve"> hard to ensure that </w:t>
      </w:r>
      <w:r w:rsidR="00F91609">
        <w:t>our members</w:t>
      </w:r>
      <w:r>
        <w:t xml:space="preserve"> are equipped with </w:t>
      </w:r>
      <w:r w:rsidR="00A26BDC">
        <w:t>critical</w:t>
      </w:r>
      <w:r>
        <w:t xml:space="preserve"> </w:t>
      </w:r>
      <w:r w:rsidR="00F91609">
        <w:t>industry</w:t>
      </w:r>
      <w:r w:rsidR="00A26BDC">
        <w:t xml:space="preserve"> news and resources to help them thrive</w:t>
      </w:r>
      <w:r>
        <w:t>.”</w:t>
      </w:r>
    </w:p>
    <w:p w14:paraId="2CADB30E" w14:textId="24DFFAC0" w:rsidR="003500A0" w:rsidRDefault="00A26BDC" w:rsidP="00207567">
      <w:r>
        <w:t xml:space="preserve">Scheduled as a monthly podcast, </w:t>
      </w:r>
      <w:r w:rsidR="00F91609">
        <w:t xml:space="preserve">The Cornerstone League Podcast </w:t>
      </w:r>
      <w:r>
        <w:t>guests will</w:t>
      </w:r>
      <w:r w:rsidR="00207567">
        <w:t xml:space="preserve"> discuss </w:t>
      </w:r>
      <w:r w:rsidR="003500A0">
        <w:t>legislation and regulation affecting the credit union industry</w:t>
      </w:r>
      <w:r w:rsidR="00207567">
        <w:t xml:space="preserve">, </w:t>
      </w:r>
      <w:r w:rsidR="003500A0">
        <w:t>professional development opportunities, credit union resources, and emerging trends</w:t>
      </w:r>
      <w:r w:rsidR="00207567">
        <w:t xml:space="preserve">. </w:t>
      </w:r>
    </w:p>
    <w:p w14:paraId="6610D2B3" w14:textId="09B2D54D" w:rsidR="00BF6588" w:rsidRPr="00207567" w:rsidRDefault="00C3485A" w:rsidP="00207567">
      <w:hyperlink r:id="rId12" w:tgtFrame="_blank" w:history="1">
        <w:r w:rsidR="00445D38" w:rsidRPr="006A5C08">
          <w:rPr>
            <w:rStyle w:val="Hyperlink"/>
            <w:rFonts w:cstheme="minorHAnsi"/>
            <w:color w:val="3397FF"/>
            <w:bdr w:val="none" w:sz="0" w:space="0" w:color="auto" w:frame="1"/>
          </w:rPr>
          <w:t>Listen now on Spotify</w:t>
        </w:r>
      </w:hyperlink>
      <w:r w:rsidR="00445D38" w:rsidRPr="006A5C08">
        <w:rPr>
          <w:rFonts w:cstheme="minorHAnsi"/>
          <w:color w:val="323338"/>
        </w:rPr>
        <w:t> or </w:t>
      </w:r>
      <w:hyperlink r:id="rId13" w:tgtFrame="_blank" w:history="1">
        <w:r w:rsidR="00445D38" w:rsidRPr="006A5C08">
          <w:rPr>
            <w:rStyle w:val="Hyperlink"/>
            <w:rFonts w:cstheme="minorHAnsi"/>
            <w:color w:val="3397FF"/>
            <w:bdr w:val="none" w:sz="0" w:space="0" w:color="auto" w:frame="1"/>
          </w:rPr>
          <w:t>Apple Podcasts</w:t>
        </w:r>
      </w:hyperlink>
      <w:r w:rsidR="00445D38" w:rsidRPr="006A5C08">
        <w:rPr>
          <w:rFonts w:cstheme="minorHAnsi"/>
          <w:color w:val="323338"/>
        </w:rPr>
        <w:t>.</w:t>
      </w:r>
      <w:r w:rsidR="00445D38">
        <w:rPr>
          <w:rFonts w:cstheme="minorHAnsi"/>
          <w:color w:val="323338"/>
        </w:rPr>
        <w:t xml:space="preserve"> </w:t>
      </w:r>
    </w:p>
    <w:p w14:paraId="0B4D436C" w14:textId="2B88312C" w:rsidR="00CA486C" w:rsidRPr="00982528" w:rsidRDefault="00D14186" w:rsidP="004C7C21">
      <w:pPr>
        <w:spacing w:after="240" w:line="240" w:lineRule="auto"/>
        <w:rPr>
          <w:rFonts w:cstheme="minorHAnsi"/>
          <w:i/>
          <w:iCs/>
          <w:lang w:val="en"/>
        </w:rPr>
      </w:pPr>
      <w:r w:rsidRPr="00982528">
        <w:rPr>
          <w:rFonts w:cstheme="minorHAnsi"/>
          <w:b/>
          <w:bCs/>
          <w:i/>
          <w:iCs/>
          <w:lang w:val="en"/>
        </w:rPr>
        <w:t xml:space="preserve">About Cornerstone </w:t>
      </w:r>
      <w:r w:rsidR="005A64B6" w:rsidRPr="00982528">
        <w:rPr>
          <w:rFonts w:cstheme="minorHAnsi"/>
          <w:b/>
          <w:bCs/>
          <w:i/>
          <w:iCs/>
          <w:lang w:val="en"/>
        </w:rPr>
        <w:t>League</w:t>
      </w:r>
      <w:r w:rsidR="004C7C21" w:rsidRPr="00982528">
        <w:rPr>
          <w:rFonts w:cstheme="minorHAnsi"/>
          <w:b/>
          <w:bCs/>
          <w:i/>
          <w:iCs/>
          <w:lang w:val="en"/>
        </w:rPr>
        <w:br/>
      </w:r>
      <w:r w:rsidR="002233CE" w:rsidRPr="00982528">
        <w:rPr>
          <w:rFonts w:cstheme="minorHAnsi"/>
          <w:i/>
          <w:iCs/>
          <w:lang w:val="en"/>
        </w:rPr>
        <w:t xml:space="preserve">Cornerstone League </w:t>
      </w:r>
      <w:r w:rsidR="00C9122D">
        <w:rPr>
          <w:rFonts w:cstheme="minorHAnsi"/>
          <w:i/>
          <w:iCs/>
          <w:lang w:val="en"/>
        </w:rPr>
        <w:t>is a</w:t>
      </w:r>
      <w:r w:rsidR="002233CE" w:rsidRPr="00982528">
        <w:rPr>
          <w:rFonts w:cstheme="minorHAnsi"/>
          <w:i/>
          <w:iCs/>
          <w:lang w:val="en"/>
        </w:rPr>
        <w:t xml:space="preserve"> regional credit union trade association, serving </w:t>
      </w:r>
      <w:r w:rsidR="00FC09C2" w:rsidRPr="00982528">
        <w:rPr>
          <w:rFonts w:cstheme="minorHAnsi"/>
          <w:i/>
          <w:iCs/>
          <w:lang w:val="en"/>
        </w:rPr>
        <w:t>approximately</w:t>
      </w:r>
      <w:r w:rsidR="002233CE" w:rsidRPr="00982528">
        <w:rPr>
          <w:rFonts w:cstheme="minorHAnsi"/>
          <w:i/>
          <w:iCs/>
          <w:lang w:val="en"/>
        </w:rPr>
        <w:t xml:space="preserve"> </w:t>
      </w:r>
      <w:r w:rsidR="00655CE5" w:rsidRPr="00982528">
        <w:rPr>
          <w:rFonts w:cstheme="minorHAnsi"/>
          <w:i/>
          <w:iCs/>
          <w:lang w:val="en"/>
        </w:rPr>
        <w:t>4</w:t>
      </w:r>
      <w:r w:rsidR="00A26BDC" w:rsidRPr="00982528">
        <w:rPr>
          <w:rFonts w:cstheme="minorHAnsi"/>
          <w:i/>
          <w:iCs/>
          <w:lang w:val="en"/>
        </w:rPr>
        <w:t>0</w:t>
      </w:r>
      <w:r w:rsidR="00655CE5" w:rsidRPr="00982528">
        <w:rPr>
          <w:rFonts w:cstheme="minorHAnsi"/>
          <w:i/>
          <w:iCs/>
          <w:lang w:val="en"/>
        </w:rPr>
        <w:t>0</w:t>
      </w:r>
      <w:r w:rsidR="002233CE" w:rsidRPr="00982528">
        <w:rPr>
          <w:rFonts w:cstheme="minorHAnsi"/>
          <w:i/>
          <w:iCs/>
          <w:lang w:val="en"/>
        </w:rPr>
        <w:t xml:space="preserve"> credit unions in Arkansas, Oklahoma, and Texas. Cornerstone exists to advance the success of credit</w:t>
      </w:r>
      <w:r w:rsidR="002233CE" w:rsidRPr="00982528">
        <w:rPr>
          <w:rFonts w:cstheme="minorHAnsi"/>
          <w:lang w:val="en"/>
        </w:rPr>
        <w:t xml:space="preserve"> </w:t>
      </w:r>
      <w:r w:rsidR="002233CE" w:rsidRPr="00982528">
        <w:rPr>
          <w:rFonts w:cstheme="minorHAnsi"/>
          <w:i/>
          <w:iCs/>
          <w:lang w:val="en"/>
        </w:rPr>
        <w:t>unions</w:t>
      </w:r>
      <w:r w:rsidR="002233CE" w:rsidRPr="00982528">
        <w:rPr>
          <w:rFonts w:cstheme="minorHAnsi"/>
          <w:lang w:val="en"/>
        </w:rPr>
        <w:t xml:space="preserve"> </w:t>
      </w:r>
      <w:r w:rsidR="002233CE" w:rsidRPr="00982528">
        <w:rPr>
          <w:rFonts w:cstheme="minorHAnsi"/>
          <w:i/>
          <w:iCs/>
          <w:lang w:val="en"/>
        </w:rPr>
        <w:t xml:space="preserve">in the region through legislative and grassroots advocacy; regulatory and compliance support; training, educational, and networking opportunities; essential communications related to news and information affecting the credit union industry; and other products and services that establish Cornerstone as the essential partner for credit unions. For more information, visit </w:t>
      </w:r>
      <w:hyperlink r:id="rId14" w:history="1">
        <w:r w:rsidR="002233CE" w:rsidRPr="00982528">
          <w:rPr>
            <w:rStyle w:val="Hyperlink"/>
            <w:rFonts w:cstheme="minorHAnsi"/>
            <w:i/>
            <w:iCs/>
            <w:color w:val="0000FF"/>
            <w:lang w:val="en"/>
          </w:rPr>
          <w:t>cornerstoneleague.coop</w:t>
        </w:r>
      </w:hyperlink>
      <w:r w:rsidR="002233CE" w:rsidRPr="00982528">
        <w:rPr>
          <w:rFonts w:cstheme="minorHAnsi"/>
          <w:i/>
          <w:iCs/>
          <w:lang w:val="en"/>
        </w:rPr>
        <w:t xml:space="preserve">. </w:t>
      </w:r>
    </w:p>
    <w:p w14:paraId="2DBFFF71" w14:textId="77777777" w:rsidR="00CA486C" w:rsidRPr="004C7C21" w:rsidRDefault="00D14186" w:rsidP="004C7C21">
      <w:pPr>
        <w:spacing w:after="240" w:line="240" w:lineRule="auto"/>
        <w:jc w:val="center"/>
        <w:rPr>
          <w:rFonts w:ascii="Cambria" w:hAnsi="Cambria" w:cstheme="minorHAnsi"/>
        </w:rPr>
      </w:pPr>
      <w:r w:rsidRPr="004C7C21">
        <w:rPr>
          <w:rFonts w:ascii="Cambria" w:hAnsi="Cambria" w:cstheme="minorHAnsi"/>
          <w:lang w:val="en"/>
        </w:rPr>
        <w:t>###</w:t>
      </w:r>
    </w:p>
    <w:sectPr w:rsidR="00CA486C" w:rsidRPr="004C7C21" w:rsidSect="0035002F">
      <w:head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4D9A" w14:textId="77777777" w:rsidR="00C3485A" w:rsidRDefault="00C3485A">
      <w:pPr>
        <w:spacing w:after="0" w:line="240" w:lineRule="auto"/>
      </w:pPr>
      <w:r>
        <w:separator/>
      </w:r>
    </w:p>
  </w:endnote>
  <w:endnote w:type="continuationSeparator" w:id="0">
    <w:p w14:paraId="3B15AE3A" w14:textId="77777777" w:rsidR="00C3485A" w:rsidRDefault="00C3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3628" w14:textId="77777777" w:rsidR="00C3485A" w:rsidRDefault="00C3485A">
      <w:pPr>
        <w:spacing w:after="0" w:line="240" w:lineRule="auto"/>
      </w:pPr>
      <w:r>
        <w:separator/>
      </w:r>
    </w:p>
  </w:footnote>
  <w:footnote w:type="continuationSeparator" w:id="0">
    <w:p w14:paraId="4E3D5F75" w14:textId="77777777" w:rsidR="00C3485A" w:rsidRDefault="00C3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8C2D" w14:textId="77777777" w:rsidR="00AD785D" w:rsidRPr="00895485" w:rsidRDefault="00D14186" w:rsidP="00AD785D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8240" behindDoc="0" locked="0" layoutInCell="1" allowOverlap="1" wp14:anchorId="1F93191A" wp14:editId="6936AE25">
          <wp:simplePos x="0" y="0"/>
          <wp:positionH relativeFrom="column">
            <wp:posOffset>168275</wp:posOffset>
          </wp:positionH>
          <wp:positionV relativeFrom="paragraph">
            <wp:posOffset>152400</wp:posOffset>
          </wp:positionV>
          <wp:extent cx="2169160" cy="531495"/>
          <wp:effectExtent l="0" t="0" r="2540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94038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4D75559E" w14:textId="77777777" w:rsidR="00AD785D" w:rsidRDefault="00D14186" w:rsidP="00AD785D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29625BE0" w14:textId="77777777" w:rsidR="00AD785D" w:rsidRPr="00895485" w:rsidRDefault="00D14186" w:rsidP="00AD785D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3D6B732C" w14:textId="3A78598D" w:rsidR="00AD785D" w:rsidRPr="00895485" w:rsidRDefault="00D14186" w:rsidP="00AD785D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</w:p>
  <w:p w14:paraId="5E2E2DCF" w14:textId="29AE7511" w:rsidR="00AD785D" w:rsidRPr="00895485" w:rsidRDefault="00D14186" w:rsidP="00AD785D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</w:t>
    </w:r>
    <w:r w:rsidR="00C4567A">
      <w:rPr>
        <w:rFonts w:ascii="Cambria" w:hAnsi="Cambria"/>
        <w:sz w:val="20"/>
      </w:rPr>
      <w:t xml:space="preserve"> </w:t>
    </w:r>
    <w:r w:rsidRPr="00895485">
      <w:rPr>
        <w:rFonts w:ascii="Cambria" w:hAnsi="Cambria"/>
        <w:sz w:val="20"/>
      </w:rPr>
      <w:t xml:space="preserve">free) </w:t>
    </w:r>
  </w:p>
  <w:p w14:paraId="2CA03B56" w14:textId="77777777" w:rsidR="00AD785D" w:rsidRPr="00895485" w:rsidRDefault="00C3485A" w:rsidP="00AD785D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D14186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D14186" w:rsidRPr="00895485">
      <w:rPr>
        <w:rFonts w:ascii="Cambria" w:hAnsi="Cambria"/>
        <w:sz w:val="20"/>
      </w:rPr>
      <w:t xml:space="preserve"> </w:t>
    </w:r>
  </w:p>
  <w:p w14:paraId="1A11239E" w14:textId="77777777" w:rsidR="00AD785D" w:rsidRDefault="00AD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721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EB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0C5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7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D630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026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EDE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3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EC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4F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27478"/>
    <w:multiLevelType w:val="hybridMultilevel"/>
    <w:tmpl w:val="ED80F5EA"/>
    <w:lvl w:ilvl="0" w:tplc="50F6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45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C0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60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24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CF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6B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A0018"/>
    <w:multiLevelType w:val="hybridMultilevel"/>
    <w:tmpl w:val="955A3AEC"/>
    <w:lvl w:ilvl="0" w:tplc="38DC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2C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E5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6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6C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83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42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81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49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88F"/>
    <w:multiLevelType w:val="hybridMultilevel"/>
    <w:tmpl w:val="124AE3DC"/>
    <w:lvl w:ilvl="0" w:tplc="11B8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CB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E6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2F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ED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A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2C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29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B6778"/>
    <w:multiLevelType w:val="hybridMultilevel"/>
    <w:tmpl w:val="4198BE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75"/>
    <w:rsid w:val="00012D72"/>
    <w:rsid w:val="00030C7C"/>
    <w:rsid w:val="000338E5"/>
    <w:rsid w:val="00033932"/>
    <w:rsid w:val="0004680F"/>
    <w:rsid w:val="00053748"/>
    <w:rsid w:val="00057875"/>
    <w:rsid w:val="0006561D"/>
    <w:rsid w:val="00066CAF"/>
    <w:rsid w:val="00086A6F"/>
    <w:rsid w:val="000A0CAB"/>
    <w:rsid w:val="000E54D1"/>
    <w:rsid w:val="000E7686"/>
    <w:rsid w:val="000F7F2F"/>
    <w:rsid w:val="001646B1"/>
    <w:rsid w:val="001765C1"/>
    <w:rsid w:val="00207567"/>
    <w:rsid w:val="002104D9"/>
    <w:rsid w:val="002233CE"/>
    <w:rsid w:val="00231054"/>
    <w:rsid w:val="00251DBB"/>
    <w:rsid w:val="00266C54"/>
    <w:rsid w:val="00270911"/>
    <w:rsid w:val="002B43F8"/>
    <w:rsid w:val="002C0D5B"/>
    <w:rsid w:val="002C40C0"/>
    <w:rsid w:val="002D3845"/>
    <w:rsid w:val="00301D90"/>
    <w:rsid w:val="003046FC"/>
    <w:rsid w:val="0031637B"/>
    <w:rsid w:val="0035002F"/>
    <w:rsid w:val="003500A0"/>
    <w:rsid w:val="00364D61"/>
    <w:rsid w:val="0036542B"/>
    <w:rsid w:val="003C2516"/>
    <w:rsid w:val="003D08D4"/>
    <w:rsid w:val="003F0EB8"/>
    <w:rsid w:val="00401D67"/>
    <w:rsid w:val="0040228B"/>
    <w:rsid w:val="0041093E"/>
    <w:rsid w:val="0042181B"/>
    <w:rsid w:val="0044208D"/>
    <w:rsid w:val="00443906"/>
    <w:rsid w:val="00445D38"/>
    <w:rsid w:val="0045756F"/>
    <w:rsid w:val="00462AD0"/>
    <w:rsid w:val="00467DF3"/>
    <w:rsid w:val="004C15DF"/>
    <w:rsid w:val="004C7C21"/>
    <w:rsid w:val="00502451"/>
    <w:rsid w:val="0051249A"/>
    <w:rsid w:val="00513587"/>
    <w:rsid w:val="00515E97"/>
    <w:rsid w:val="00525C07"/>
    <w:rsid w:val="00567C4C"/>
    <w:rsid w:val="005758A1"/>
    <w:rsid w:val="00583A4C"/>
    <w:rsid w:val="005848A7"/>
    <w:rsid w:val="005A64B6"/>
    <w:rsid w:val="00601581"/>
    <w:rsid w:val="00620DA0"/>
    <w:rsid w:val="006241C5"/>
    <w:rsid w:val="00655CE5"/>
    <w:rsid w:val="006A5353"/>
    <w:rsid w:val="006B448B"/>
    <w:rsid w:val="006D4653"/>
    <w:rsid w:val="006E40EF"/>
    <w:rsid w:val="006F2A48"/>
    <w:rsid w:val="00702781"/>
    <w:rsid w:val="007140AF"/>
    <w:rsid w:val="00724FB5"/>
    <w:rsid w:val="00754BE4"/>
    <w:rsid w:val="00761C79"/>
    <w:rsid w:val="007B1B05"/>
    <w:rsid w:val="007B5073"/>
    <w:rsid w:val="007C5B5B"/>
    <w:rsid w:val="00826E36"/>
    <w:rsid w:val="00833333"/>
    <w:rsid w:val="008417C0"/>
    <w:rsid w:val="00867871"/>
    <w:rsid w:val="00871600"/>
    <w:rsid w:val="00881265"/>
    <w:rsid w:val="00895485"/>
    <w:rsid w:val="008A4A78"/>
    <w:rsid w:val="008B0019"/>
    <w:rsid w:val="008B1152"/>
    <w:rsid w:val="00910B73"/>
    <w:rsid w:val="009160D5"/>
    <w:rsid w:val="00961E2C"/>
    <w:rsid w:val="00982528"/>
    <w:rsid w:val="00990973"/>
    <w:rsid w:val="009969CC"/>
    <w:rsid w:val="0099737C"/>
    <w:rsid w:val="009A246E"/>
    <w:rsid w:val="009D6E4A"/>
    <w:rsid w:val="009E6CFB"/>
    <w:rsid w:val="00A20551"/>
    <w:rsid w:val="00A26BDC"/>
    <w:rsid w:val="00A5612C"/>
    <w:rsid w:val="00A6212C"/>
    <w:rsid w:val="00AA5AB3"/>
    <w:rsid w:val="00AC22FC"/>
    <w:rsid w:val="00AC30B6"/>
    <w:rsid w:val="00AD785D"/>
    <w:rsid w:val="00AE2705"/>
    <w:rsid w:val="00AE4A8A"/>
    <w:rsid w:val="00AF2594"/>
    <w:rsid w:val="00AF4D48"/>
    <w:rsid w:val="00B01433"/>
    <w:rsid w:val="00B048BE"/>
    <w:rsid w:val="00B135FC"/>
    <w:rsid w:val="00B717EE"/>
    <w:rsid w:val="00B90186"/>
    <w:rsid w:val="00B91F83"/>
    <w:rsid w:val="00B92C12"/>
    <w:rsid w:val="00BA042D"/>
    <w:rsid w:val="00BA04E1"/>
    <w:rsid w:val="00BB2514"/>
    <w:rsid w:val="00BE2136"/>
    <w:rsid w:val="00BF5DAA"/>
    <w:rsid w:val="00BF6588"/>
    <w:rsid w:val="00BF6BB0"/>
    <w:rsid w:val="00C01FD0"/>
    <w:rsid w:val="00C3485A"/>
    <w:rsid w:val="00C4567A"/>
    <w:rsid w:val="00C7075A"/>
    <w:rsid w:val="00C9067F"/>
    <w:rsid w:val="00C9122D"/>
    <w:rsid w:val="00CA486C"/>
    <w:rsid w:val="00CB2E0D"/>
    <w:rsid w:val="00CB517E"/>
    <w:rsid w:val="00CB6137"/>
    <w:rsid w:val="00CE1169"/>
    <w:rsid w:val="00CF5D9E"/>
    <w:rsid w:val="00D06265"/>
    <w:rsid w:val="00D14186"/>
    <w:rsid w:val="00D15C8C"/>
    <w:rsid w:val="00D25755"/>
    <w:rsid w:val="00DA3E3B"/>
    <w:rsid w:val="00DD7026"/>
    <w:rsid w:val="00DD7A85"/>
    <w:rsid w:val="00DF2864"/>
    <w:rsid w:val="00E01E1C"/>
    <w:rsid w:val="00E15C41"/>
    <w:rsid w:val="00E3121B"/>
    <w:rsid w:val="00E352EE"/>
    <w:rsid w:val="00E724BB"/>
    <w:rsid w:val="00E87327"/>
    <w:rsid w:val="00EC0D50"/>
    <w:rsid w:val="00EC4213"/>
    <w:rsid w:val="00ED6F30"/>
    <w:rsid w:val="00EE51BA"/>
    <w:rsid w:val="00EF3E49"/>
    <w:rsid w:val="00F1344A"/>
    <w:rsid w:val="00F23C93"/>
    <w:rsid w:val="00F566D4"/>
    <w:rsid w:val="00F6152B"/>
    <w:rsid w:val="00F84447"/>
    <w:rsid w:val="00F90D2E"/>
    <w:rsid w:val="00F91609"/>
    <w:rsid w:val="00FA1282"/>
    <w:rsid w:val="00FC09C2"/>
    <w:rsid w:val="00FE5E36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94D7"/>
  <w15:chartTrackingRefBased/>
  <w15:docId w15:val="{8EE176EE-824E-4B37-883B-639E84E4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8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5D"/>
  </w:style>
  <w:style w:type="paragraph" w:styleId="Footer">
    <w:name w:val="footer"/>
    <w:basedOn w:val="Normal"/>
    <w:link w:val="FooterChar"/>
    <w:uiPriority w:val="99"/>
    <w:unhideWhenUsed/>
    <w:rsid w:val="00AD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5D"/>
  </w:style>
  <w:style w:type="character" w:styleId="FollowedHyperlink">
    <w:name w:val="FollowedHyperlink"/>
    <w:basedOn w:val="DefaultParagraphFont"/>
    <w:uiPriority w:val="99"/>
    <w:semiHidden/>
    <w:unhideWhenUsed/>
    <w:rsid w:val="004C7C21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rsid w:val="00B7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eds.buzzsprout.com/1853044.r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en.spotify.com/episode/7LxxjaR5Yv9e6lzdpr3tnK?si=_o54FIAyRmu8ZgZ5iYbtnA&amp;dl_branch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eds.buzzsprout.com/1853044.rs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open.spotify.com/episode/7LxxjaR5Yv9e6lzdpr3tnK?si=_o54FIAyRmu8ZgZ5iYbtnA&amp;dl_branch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rnerstoneleague.coo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DC038AE8AB04CB9CDA9CFC9696A99" ma:contentTypeVersion="12" ma:contentTypeDescription="Create a new document." ma:contentTypeScope="" ma:versionID="96781f61d73125933028640d8baf5f51">
  <xsd:schema xmlns:xsd="http://www.w3.org/2001/XMLSchema" xmlns:xs="http://www.w3.org/2001/XMLSchema" xmlns:p="http://schemas.microsoft.com/office/2006/metadata/properties" xmlns:ns2="4799c7fe-4e52-42a4-8b97-0372a4d5808d" xmlns:ns3="f0a08c48-0b5b-4c1e-b144-31dd05e608c9" targetNamespace="http://schemas.microsoft.com/office/2006/metadata/properties" ma:root="true" ma:fieldsID="61c365e7a468ff0e964207b78e1da625" ns2:_="" ns3:_="">
    <xsd:import namespace="4799c7fe-4e52-42a4-8b97-0372a4d5808d"/>
    <xsd:import namespace="f0a08c48-0b5b-4c1e-b144-31dd05e60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c7fe-4e52-42a4-8b97-0372a4d58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8c48-0b5b-4c1e-b144-31dd05e60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A71E5-CD10-4C99-A304-9C41C2B42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D984C-A327-403D-8C5B-03DF201D5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c7fe-4e52-42a4-8b97-0372a4d5808d"/>
    <ds:schemaRef ds:uri="f0a08c48-0b5b-4c1e-b144-31dd05e60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A9577-63AF-4692-AE0E-41360DEAB5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Dittberner</dc:creator>
  <cp:lastModifiedBy>Tanya Dittberner</cp:lastModifiedBy>
  <cp:revision>8</cp:revision>
  <cp:lastPrinted>2020-09-16T22:11:00Z</cp:lastPrinted>
  <dcterms:created xsi:type="dcterms:W3CDTF">2021-09-14T21:23:00Z</dcterms:created>
  <dcterms:modified xsi:type="dcterms:W3CDTF">2021-09-20T12:49:00Z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0x010100C46DC038AE8AB04CB9CDA9CFC9696A99</vt:lpwstr>
  </property>
</Properties>
</file>