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58E0" w14:textId="24024CEA" w:rsidR="00392E31" w:rsidRPr="00E20C4B" w:rsidRDefault="001E301D" w:rsidP="00CC3EB2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1E301D">
        <w:rPr>
          <w:rFonts w:ascii="Arial" w:hAnsi="Arial" w:cs="Arial"/>
          <w:b/>
          <w:bCs/>
          <w:color w:val="000000"/>
          <w:sz w:val="36"/>
          <w:szCs w:val="36"/>
        </w:rPr>
        <w:t xml:space="preserve">Department of Commerce </w:t>
      </w:r>
      <w:r w:rsidR="005D3FCE">
        <w:rPr>
          <w:rFonts w:ascii="Arial" w:hAnsi="Arial" w:cs="Arial"/>
          <w:b/>
          <w:bCs/>
          <w:color w:val="000000"/>
          <w:sz w:val="36"/>
          <w:szCs w:val="36"/>
        </w:rPr>
        <w:t>FCU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794230" w:rsidRPr="00E20C4B">
        <w:rPr>
          <w:rFonts w:ascii="Arial" w:hAnsi="Arial" w:cs="Arial"/>
          <w:b/>
          <w:bCs/>
          <w:color w:val="000000"/>
          <w:sz w:val="36"/>
          <w:szCs w:val="36"/>
        </w:rPr>
        <w:t>S</w:t>
      </w:r>
      <w:r w:rsidR="00A7393B" w:rsidRPr="00E20C4B">
        <w:rPr>
          <w:rFonts w:ascii="Arial" w:hAnsi="Arial" w:cs="Arial"/>
          <w:b/>
          <w:bCs/>
          <w:color w:val="000000"/>
          <w:sz w:val="36"/>
          <w:szCs w:val="36"/>
        </w:rPr>
        <w:t xml:space="preserve">elects </w:t>
      </w:r>
      <w:r w:rsidR="0065135C" w:rsidRPr="00E20C4B">
        <w:rPr>
          <w:rFonts w:ascii="Arial" w:hAnsi="Arial" w:cs="Arial"/>
          <w:b/>
          <w:bCs/>
          <w:color w:val="000000"/>
          <w:sz w:val="36"/>
          <w:szCs w:val="36"/>
        </w:rPr>
        <w:t xml:space="preserve">Cornerstone </w:t>
      </w:r>
      <w:r w:rsidR="00520DCC" w:rsidRPr="00E20C4B">
        <w:rPr>
          <w:rFonts w:ascii="Arial" w:hAnsi="Arial" w:cs="Arial"/>
          <w:b/>
          <w:bCs/>
          <w:color w:val="000000"/>
          <w:sz w:val="36"/>
          <w:szCs w:val="36"/>
        </w:rPr>
        <w:t xml:space="preserve">Resources to </w:t>
      </w:r>
      <w:r w:rsidR="00794230" w:rsidRPr="00E20C4B">
        <w:rPr>
          <w:rFonts w:ascii="Arial" w:hAnsi="Arial" w:cs="Arial"/>
          <w:b/>
          <w:bCs/>
          <w:color w:val="000000"/>
          <w:sz w:val="36"/>
          <w:szCs w:val="36"/>
        </w:rPr>
        <w:t>C</w:t>
      </w:r>
      <w:r w:rsidR="00520DCC" w:rsidRPr="00E20C4B">
        <w:rPr>
          <w:rFonts w:ascii="Arial" w:hAnsi="Arial" w:cs="Arial"/>
          <w:b/>
          <w:bCs/>
          <w:color w:val="000000"/>
          <w:sz w:val="36"/>
          <w:szCs w:val="36"/>
        </w:rPr>
        <w:t xml:space="preserve">onduct </w:t>
      </w:r>
      <w:r w:rsidR="005D3FCE">
        <w:rPr>
          <w:rFonts w:ascii="Arial" w:hAnsi="Arial" w:cs="Arial"/>
          <w:b/>
          <w:bCs/>
          <w:color w:val="000000"/>
          <w:sz w:val="36"/>
          <w:szCs w:val="36"/>
        </w:rPr>
        <w:t xml:space="preserve">Executive </w:t>
      </w:r>
      <w:r w:rsidR="003E56A1" w:rsidRPr="00E20C4B">
        <w:rPr>
          <w:rFonts w:ascii="Arial" w:hAnsi="Arial" w:cs="Arial"/>
          <w:b/>
          <w:bCs/>
          <w:color w:val="000000"/>
          <w:sz w:val="36"/>
          <w:szCs w:val="36"/>
        </w:rPr>
        <w:t xml:space="preserve">Search </w:t>
      </w:r>
    </w:p>
    <w:p w14:paraId="2D717127" w14:textId="77777777" w:rsidR="00392E31" w:rsidRPr="00E20C4B" w:rsidRDefault="00392E31" w:rsidP="00CC3EB2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</w:rPr>
      </w:pPr>
    </w:p>
    <w:p w14:paraId="669A4DAD" w14:textId="39FF9BD7" w:rsidR="00E20C4B" w:rsidRDefault="00BF3EAC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PLANO</w:t>
      </w:r>
      <w:r w:rsidR="00794230" w:rsidRPr="00E20C4B">
        <w:rPr>
          <w:rFonts w:asciiTheme="majorHAnsi" w:hAnsiTheme="majorHAnsi" w:cstheme="minorHAnsi"/>
          <w:b/>
          <w:bCs/>
        </w:rPr>
        <w:t>, TEXAS</w:t>
      </w:r>
      <w:r w:rsidR="00794230" w:rsidRPr="00E20C4B">
        <w:rPr>
          <w:rFonts w:asciiTheme="majorHAnsi" w:hAnsiTheme="majorHAnsi" w:cstheme="minorHAnsi"/>
        </w:rPr>
        <w:t xml:space="preserve"> </w:t>
      </w:r>
      <w:r w:rsidR="00F05CD5" w:rsidRPr="00E20C4B">
        <w:rPr>
          <w:rFonts w:asciiTheme="majorHAnsi" w:hAnsiTheme="majorHAnsi" w:cstheme="minorHAnsi"/>
        </w:rPr>
        <w:t>(</w:t>
      </w:r>
      <w:r w:rsidR="001E301D">
        <w:rPr>
          <w:rFonts w:asciiTheme="majorHAnsi" w:hAnsiTheme="majorHAnsi" w:cstheme="minorHAnsi"/>
        </w:rPr>
        <w:t xml:space="preserve">Feb. </w:t>
      </w:r>
      <w:r w:rsidR="00264CEE">
        <w:rPr>
          <w:rFonts w:asciiTheme="majorHAnsi" w:hAnsiTheme="majorHAnsi" w:cstheme="minorHAnsi"/>
        </w:rPr>
        <w:t>11</w:t>
      </w:r>
      <w:r w:rsidR="001C4220" w:rsidRPr="00E20C4B">
        <w:rPr>
          <w:rFonts w:asciiTheme="majorHAnsi" w:hAnsiTheme="majorHAnsi" w:cstheme="minorHAnsi"/>
        </w:rPr>
        <w:t>, 20</w:t>
      </w:r>
      <w:r w:rsidR="00E011A9" w:rsidRPr="00E20C4B">
        <w:rPr>
          <w:rFonts w:asciiTheme="majorHAnsi" w:hAnsiTheme="majorHAnsi" w:cstheme="minorHAnsi"/>
        </w:rPr>
        <w:t>2</w:t>
      </w:r>
      <w:r w:rsidR="001E301D">
        <w:rPr>
          <w:rFonts w:asciiTheme="majorHAnsi" w:hAnsiTheme="majorHAnsi" w:cstheme="minorHAnsi"/>
        </w:rPr>
        <w:t>2</w:t>
      </w:r>
      <w:r w:rsidR="00794230" w:rsidRPr="00E20C4B">
        <w:rPr>
          <w:rFonts w:asciiTheme="majorHAnsi" w:hAnsiTheme="majorHAnsi" w:cstheme="minorHAnsi"/>
        </w:rPr>
        <w:t xml:space="preserve">) — </w:t>
      </w:r>
      <w:r w:rsidR="00E20C4B" w:rsidRPr="00E20C4B">
        <w:rPr>
          <w:rFonts w:asciiTheme="majorHAnsi" w:hAnsiTheme="majorHAnsi" w:cstheme="minorHAnsi"/>
        </w:rPr>
        <w:t xml:space="preserve">Cornerstone Resources has been selected to conduct a search for the vice president of </w:t>
      </w:r>
      <w:r w:rsidR="0088728B">
        <w:rPr>
          <w:rFonts w:asciiTheme="majorHAnsi" w:hAnsiTheme="majorHAnsi" w:cstheme="minorHAnsi"/>
        </w:rPr>
        <w:t>information technology</w:t>
      </w:r>
      <w:r w:rsidR="00E20C4B" w:rsidRPr="00E20C4B">
        <w:rPr>
          <w:rFonts w:asciiTheme="majorHAnsi" w:hAnsiTheme="majorHAnsi" w:cstheme="minorHAnsi"/>
        </w:rPr>
        <w:t xml:space="preserve"> at </w:t>
      </w:r>
      <w:r w:rsidR="0088728B" w:rsidRPr="0088728B">
        <w:rPr>
          <w:rFonts w:asciiTheme="majorHAnsi" w:hAnsiTheme="majorHAnsi" w:cstheme="minorHAnsi"/>
        </w:rPr>
        <w:t xml:space="preserve">Department of Commerce Federal Credit Union </w:t>
      </w:r>
      <w:r w:rsidR="00E20C4B" w:rsidRPr="00E20C4B">
        <w:rPr>
          <w:rFonts w:asciiTheme="majorHAnsi" w:hAnsiTheme="majorHAnsi" w:cstheme="minorHAnsi"/>
        </w:rPr>
        <w:t xml:space="preserve">in </w:t>
      </w:r>
      <w:r w:rsidR="0088728B">
        <w:rPr>
          <w:rFonts w:asciiTheme="majorHAnsi" w:hAnsiTheme="majorHAnsi" w:cstheme="minorHAnsi"/>
        </w:rPr>
        <w:t>Washington, DC.</w:t>
      </w:r>
      <w:r w:rsidR="00E20C4B" w:rsidRPr="00E20C4B">
        <w:rPr>
          <w:rFonts w:asciiTheme="majorHAnsi" w:hAnsiTheme="majorHAnsi" w:cstheme="minorHAnsi"/>
        </w:rPr>
        <w:t xml:space="preserve"> </w:t>
      </w:r>
    </w:p>
    <w:p w14:paraId="115C135B" w14:textId="534E1AEB" w:rsid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48A2C502" w14:textId="660004EB" w:rsidR="00E20C4B" w:rsidRDefault="00F47E5B" w:rsidP="00F47E5B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F47E5B">
        <w:rPr>
          <w:rFonts w:asciiTheme="majorHAnsi" w:hAnsiTheme="majorHAnsi" w:cstheme="minorHAnsi"/>
        </w:rPr>
        <w:t>With $</w:t>
      </w:r>
      <w:r>
        <w:rPr>
          <w:rFonts w:asciiTheme="majorHAnsi" w:hAnsiTheme="majorHAnsi" w:cstheme="minorHAnsi"/>
        </w:rPr>
        <w:t>634</w:t>
      </w:r>
      <w:r w:rsidRPr="00F47E5B">
        <w:rPr>
          <w:rFonts w:asciiTheme="majorHAnsi" w:hAnsiTheme="majorHAnsi" w:cstheme="minorHAnsi"/>
        </w:rPr>
        <w:t xml:space="preserve"> million in assets, Department of Commerce FCU serves more than 18,</w:t>
      </w:r>
      <w:r>
        <w:rPr>
          <w:rFonts w:asciiTheme="majorHAnsi" w:hAnsiTheme="majorHAnsi" w:cstheme="minorHAnsi"/>
        </w:rPr>
        <w:t>7</w:t>
      </w:r>
      <w:r w:rsidRPr="00F47E5B">
        <w:rPr>
          <w:rFonts w:asciiTheme="majorHAnsi" w:hAnsiTheme="majorHAnsi" w:cstheme="minorHAnsi"/>
        </w:rPr>
        <w:t>00 members through its</w:t>
      </w:r>
      <w:r>
        <w:rPr>
          <w:rFonts w:asciiTheme="majorHAnsi" w:hAnsiTheme="majorHAnsi" w:cstheme="minorHAnsi"/>
        </w:rPr>
        <w:t xml:space="preserve"> two</w:t>
      </w:r>
      <w:r w:rsidRPr="00F47E5B">
        <w:rPr>
          <w:rFonts w:asciiTheme="majorHAnsi" w:hAnsiTheme="majorHAnsi" w:cstheme="minorHAnsi"/>
        </w:rPr>
        <w:t xml:space="preserve"> branch locations in Washington, </w:t>
      </w:r>
      <w:r>
        <w:rPr>
          <w:rFonts w:asciiTheme="majorHAnsi" w:hAnsiTheme="majorHAnsi" w:cstheme="minorHAnsi"/>
        </w:rPr>
        <w:t>DC</w:t>
      </w:r>
      <w:r w:rsidRPr="00F47E5B">
        <w:rPr>
          <w:rFonts w:asciiTheme="majorHAnsi" w:hAnsiTheme="majorHAnsi" w:cstheme="minorHAnsi"/>
        </w:rPr>
        <w:t xml:space="preserve">. For nearly 100 years, the credit union has served towards the best interests of its members. Department of Commerce </w:t>
      </w:r>
      <w:r w:rsidR="005D3FCE">
        <w:rPr>
          <w:rFonts w:asciiTheme="majorHAnsi" w:hAnsiTheme="majorHAnsi" w:cstheme="minorHAnsi"/>
        </w:rPr>
        <w:t xml:space="preserve">FCU </w:t>
      </w:r>
      <w:r w:rsidRPr="00F47E5B">
        <w:rPr>
          <w:rFonts w:asciiTheme="majorHAnsi" w:hAnsiTheme="majorHAnsi" w:cstheme="minorHAnsi"/>
        </w:rPr>
        <w:t xml:space="preserve">is committed to helping its members live well, below their means </w:t>
      </w:r>
      <w:proofErr w:type="gramStart"/>
      <w:r w:rsidRPr="00F47E5B">
        <w:rPr>
          <w:rFonts w:asciiTheme="majorHAnsi" w:hAnsiTheme="majorHAnsi" w:cstheme="minorHAnsi"/>
        </w:rPr>
        <w:t>in order to</w:t>
      </w:r>
      <w:proofErr w:type="gramEnd"/>
      <w:r w:rsidRPr="00F47E5B">
        <w:rPr>
          <w:rFonts w:asciiTheme="majorHAnsi" w:hAnsiTheme="majorHAnsi" w:cstheme="minorHAnsi"/>
        </w:rPr>
        <w:t xml:space="preserve"> enjoy financial stability.</w:t>
      </w:r>
      <w:r w:rsidR="00E20C4B" w:rsidRPr="00E20C4B">
        <w:rPr>
          <w:rFonts w:asciiTheme="majorHAnsi" w:hAnsiTheme="majorHAnsi" w:cstheme="minorHAnsi"/>
        </w:rPr>
        <w:t xml:space="preserve"> </w:t>
      </w:r>
    </w:p>
    <w:p w14:paraId="24158DD6" w14:textId="77777777" w:rsidR="00E20C4B" w:rsidRP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78A80B65" w14:textId="4D5F124E" w:rsidR="00E20C4B" w:rsidRDefault="0088728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88728B">
        <w:rPr>
          <w:rFonts w:asciiTheme="majorHAnsi" w:hAnsiTheme="majorHAnsi" w:cstheme="minorHAnsi"/>
        </w:rPr>
        <w:t xml:space="preserve">As the </w:t>
      </w:r>
      <w:r>
        <w:rPr>
          <w:rFonts w:asciiTheme="majorHAnsi" w:hAnsiTheme="majorHAnsi" w:cstheme="minorHAnsi"/>
        </w:rPr>
        <w:t>vice president</w:t>
      </w:r>
      <w:r w:rsidRPr="0088728B">
        <w:rPr>
          <w:rFonts w:asciiTheme="majorHAnsi" w:hAnsiTheme="majorHAnsi" w:cstheme="minorHAnsi"/>
        </w:rPr>
        <w:t xml:space="preserve"> of information technology, this experienced financial executive will be responsible for the technological infrastructure of the credit union. The position requires an individual with a history of strong leadership skills and a profound knowledge base in technology, including core processing, networking, telecommunications, security, programming, and ecommerce.</w:t>
      </w:r>
    </w:p>
    <w:p w14:paraId="781DE129" w14:textId="77777777" w:rsidR="0088728B" w:rsidRPr="00E20C4B" w:rsidRDefault="0088728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08BA80DA" w14:textId="30397230" w:rsidR="00E31B09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E20C4B">
        <w:rPr>
          <w:rFonts w:asciiTheme="majorHAnsi" w:hAnsiTheme="majorHAnsi" w:cstheme="minorHAnsi"/>
        </w:rPr>
        <w:t xml:space="preserve">The executive search for </w:t>
      </w:r>
      <w:r w:rsidR="0088728B">
        <w:rPr>
          <w:rFonts w:asciiTheme="majorHAnsi" w:hAnsiTheme="majorHAnsi" w:cstheme="minorHAnsi"/>
        </w:rPr>
        <w:t>Department of Commerce</w:t>
      </w:r>
      <w:r w:rsidRPr="00E20C4B">
        <w:rPr>
          <w:rFonts w:asciiTheme="majorHAnsi" w:hAnsiTheme="majorHAnsi" w:cstheme="minorHAnsi"/>
        </w:rPr>
        <w:t xml:space="preserve"> </w:t>
      </w:r>
      <w:r w:rsidR="0088728B">
        <w:rPr>
          <w:rFonts w:asciiTheme="majorHAnsi" w:hAnsiTheme="majorHAnsi" w:cstheme="minorHAnsi"/>
        </w:rPr>
        <w:t>F</w:t>
      </w:r>
      <w:r w:rsidRPr="00E20C4B">
        <w:rPr>
          <w:rFonts w:asciiTheme="majorHAnsi" w:hAnsiTheme="majorHAnsi" w:cstheme="minorHAnsi"/>
        </w:rPr>
        <w:t xml:space="preserve">CU’s vice president of </w:t>
      </w:r>
      <w:r w:rsidR="0088728B">
        <w:rPr>
          <w:rFonts w:asciiTheme="majorHAnsi" w:hAnsiTheme="majorHAnsi" w:cstheme="minorHAnsi"/>
        </w:rPr>
        <w:t>information technology</w:t>
      </w:r>
      <w:r w:rsidRPr="00E20C4B">
        <w:rPr>
          <w:rFonts w:asciiTheme="majorHAnsi" w:hAnsiTheme="majorHAnsi" w:cstheme="minorHAnsi"/>
        </w:rPr>
        <w:t xml:space="preserve"> will be led by Marcus Cotton, executive search vice president, at Cornerstone Resources.  </w:t>
      </w:r>
    </w:p>
    <w:p w14:paraId="0CEE5896" w14:textId="77777777" w:rsidR="00E20C4B" w:rsidRPr="00E20C4B" w:rsidRDefault="00E20C4B" w:rsidP="00E20C4B">
      <w:pPr>
        <w:spacing w:after="240" w:line="276" w:lineRule="auto"/>
        <w:contextualSpacing/>
        <w:rPr>
          <w:rFonts w:asciiTheme="majorHAnsi" w:hAnsiTheme="majorHAnsi" w:cstheme="minorHAnsi"/>
          <w:b/>
          <w:bCs/>
          <w:i/>
        </w:rPr>
      </w:pPr>
    </w:p>
    <w:p w14:paraId="128A6D86" w14:textId="77777777" w:rsidR="00D33A00" w:rsidRPr="004A02C1" w:rsidRDefault="00D33A00" w:rsidP="00D33A00">
      <w:pPr>
        <w:spacing w:line="276" w:lineRule="auto"/>
        <w:contextualSpacing/>
        <w:rPr>
          <w:rFonts w:asciiTheme="majorHAnsi" w:hAnsiTheme="majorHAnsi" w:cstheme="minorHAnsi"/>
          <w:b/>
        </w:rPr>
      </w:pPr>
      <w:r w:rsidRPr="004A02C1">
        <w:rPr>
          <w:rFonts w:asciiTheme="majorHAnsi" w:hAnsiTheme="majorHAnsi" w:cstheme="minorHAnsi"/>
          <w:b/>
          <w:bCs/>
          <w:i/>
        </w:rPr>
        <w:t xml:space="preserve">About Cornerstone Resources </w:t>
      </w:r>
    </w:p>
    <w:p w14:paraId="639859BC" w14:textId="77777777" w:rsidR="00D33A00" w:rsidRPr="007F1112" w:rsidRDefault="00D33A00" w:rsidP="00D33A00">
      <w:pPr>
        <w:spacing w:line="276" w:lineRule="auto"/>
        <w:contextualSpacing/>
        <w:rPr>
          <w:rFonts w:asciiTheme="majorHAnsi" w:hAnsiTheme="majorHAnsi" w:cstheme="minorHAnsi"/>
          <w:i/>
        </w:rPr>
      </w:pPr>
      <w:r w:rsidRPr="004A02C1">
        <w:rPr>
          <w:rFonts w:asciiTheme="majorHAnsi" w:hAnsiTheme="majorHAnsi" w:cstheme="minorHAnsi"/>
          <w:i/>
        </w:rPr>
        <w:t xml:space="preserve">Cornerstone Resources is a service corporation that provides industry-leading solutions and expertise to credit unions across the country. Cornerstone Resources is a part of the Cornerstone League, a regional trade association representing the interests of credit unions in Arkansas, Oklahoma, and Texas. For more information, please visit </w:t>
      </w:r>
      <w:hyperlink r:id="rId11" w:history="1">
        <w:r w:rsidRPr="004A02C1">
          <w:rPr>
            <w:rStyle w:val="Hyperlink"/>
            <w:rFonts w:asciiTheme="majorHAnsi" w:hAnsiTheme="majorHAnsi" w:cstheme="minorHAnsi"/>
            <w:i/>
          </w:rPr>
          <w:t>cornerstoneleague.coop/solutions</w:t>
        </w:r>
      </w:hyperlink>
      <w:r w:rsidRPr="004A02C1">
        <w:rPr>
          <w:rFonts w:asciiTheme="majorHAnsi" w:hAnsiTheme="majorHAnsi" w:cstheme="minorHAnsi"/>
          <w:i/>
        </w:rPr>
        <w:t>.</w:t>
      </w:r>
      <w:r>
        <w:rPr>
          <w:rFonts w:asciiTheme="majorHAnsi" w:hAnsiTheme="majorHAnsi" w:cstheme="minorHAnsi"/>
          <w:i/>
        </w:rPr>
        <w:t xml:space="preserve"> </w:t>
      </w:r>
    </w:p>
    <w:p w14:paraId="531119A4" w14:textId="7566C15C" w:rsidR="00E31B09" w:rsidRPr="00E20C4B" w:rsidRDefault="00D33A00" w:rsidP="00D33A00">
      <w:pPr>
        <w:spacing w:line="276" w:lineRule="auto"/>
        <w:contextualSpacing/>
        <w:jc w:val="center"/>
        <w:rPr>
          <w:rFonts w:asciiTheme="majorHAnsi" w:hAnsiTheme="majorHAnsi" w:cstheme="minorHAnsi"/>
        </w:rPr>
      </w:pPr>
      <w:r w:rsidRPr="007F1112">
        <w:rPr>
          <w:rFonts w:asciiTheme="majorHAnsi" w:hAnsiTheme="majorHAnsi" w:cstheme="minorHAnsi"/>
        </w:rPr>
        <w:t>###</w:t>
      </w:r>
    </w:p>
    <w:sectPr w:rsidR="00E31B09" w:rsidRPr="00E20C4B" w:rsidSect="004E54AA">
      <w:headerReference w:type="default" r:id="rId12"/>
      <w:type w:val="continuous"/>
      <w:pgSz w:w="12240" w:h="15840" w:code="1"/>
      <w:pgMar w:top="1440" w:right="1440" w:bottom="1440" w:left="1440" w:header="288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E953" w14:textId="77777777" w:rsidR="00C24C93" w:rsidRDefault="00C24C93" w:rsidP="00C77E26">
      <w:r>
        <w:separator/>
      </w:r>
    </w:p>
  </w:endnote>
  <w:endnote w:type="continuationSeparator" w:id="0">
    <w:p w14:paraId="5432060A" w14:textId="77777777" w:rsidR="00C24C93" w:rsidRDefault="00C24C93" w:rsidP="00C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B6AD" w14:textId="77777777" w:rsidR="00C24C93" w:rsidRDefault="00C24C93" w:rsidP="00C77E26">
      <w:r>
        <w:separator/>
      </w:r>
    </w:p>
  </w:footnote>
  <w:footnote w:type="continuationSeparator" w:id="0">
    <w:p w14:paraId="498A219A" w14:textId="77777777" w:rsidR="00C24C93" w:rsidRDefault="00C24C93" w:rsidP="00C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6FA2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noProof/>
        <w:sz w:val="20"/>
      </w:rPr>
      <w:drawing>
        <wp:anchor distT="0" distB="0" distL="114300" distR="114300" simplePos="0" relativeHeight="251659264" behindDoc="0" locked="0" layoutInCell="1" allowOverlap="1" wp14:anchorId="122E21CC" wp14:editId="0ED349C8">
          <wp:simplePos x="0" y="0"/>
          <wp:positionH relativeFrom="column">
            <wp:posOffset>175731</wp:posOffset>
          </wp:positionH>
          <wp:positionV relativeFrom="paragraph">
            <wp:posOffset>152400</wp:posOffset>
          </wp:positionV>
          <wp:extent cx="2155103" cy="531495"/>
          <wp:effectExtent l="0" t="0" r="4445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5103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95485">
      <w:rPr>
        <w:rFonts w:ascii="Cambria" w:hAnsi="Cambria"/>
        <w:sz w:val="20"/>
      </w:rPr>
      <w:t xml:space="preserve"> </w:t>
    </w:r>
    <w:r w:rsidRPr="00895485">
      <w:rPr>
        <w:rFonts w:ascii="Cambria" w:hAnsi="Cambria"/>
        <w:b/>
        <w:sz w:val="20"/>
      </w:rPr>
      <w:t>For further information, contact:</w:t>
    </w:r>
  </w:p>
  <w:p w14:paraId="34BD8E97" w14:textId="77777777" w:rsidR="00BC7E8B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Tanya Dittberner</w:t>
    </w:r>
    <w:r w:rsidRPr="00895485">
      <w:rPr>
        <w:rFonts w:ascii="Cambria" w:hAnsi="Cambria"/>
        <w:sz w:val="20"/>
      </w:rPr>
      <w:t xml:space="preserve"> </w:t>
    </w:r>
  </w:p>
  <w:p w14:paraId="671410B1" w14:textId="77777777" w:rsidR="00BC7E8B" w:rsidRPr="00895485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Director of Communications and Media Relations</w:t>
    </w:r>
  </w:p>
  <w:p w14:paraId="07D14E57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>Cornerstone Credit Union League</w:t>
    </w:r>
  </w:p>
  <w:p w14:paraId="03B712A3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 xml:space="preserve">800-442-5762, ext. </w:t>
    </w:r>
    <w:r>
      <w:rPr>
        <w:rFonts w:ascii="Cambria" w:hAnsi="Cambria"/>
        <w:sz w:val="20"/>
      </w:rPr>
      <w:t>6626</w:t>
    </w:r>
    <w:r w:rsidRPr="00895485">
      <w:rPr>
        <w:rFonts w:ascii="Cambria" w:hAnsi="Cambria"/>
        <w:sz w:val="20"/>
      </w:rPr>
      <w:t xml:space="preserve"> (toll free)</w:t>
    </w:r>
  </w:p>
  <w:p w14:paraId="21529F14" w14:textId="77777777" w:rsidR="00BC7E8B" w:rsidRPr="00895485" w:rsidRDefault="00264CEE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hyperlink r:id="rId2" w:history="1">
      <w:r w:rsidR="00BC7E8B" w:rsidRPr="00702781">
        <w:rPr>
          <w:rStyle w:val="Hyperlink"/>
          <w:rFonts w:ascii="Cambria" w:hAnsi="Cambria"/>
          <w:sz w:val="20"/>
        </w:rPr>
        <w:t>tdittberner@cornerstoneleague.coop</w:t>
      </w:r>
    </w:hyperlink>
    <w:r w:rsidR="00BC7E8B" w:rsidRPr="00895485">
      <w:rPr>
        <w:rFonts w:ascii="Cambria" w:hAnsi="Cambria"/>
        <w:sz w:val="20"/>
      </w:rPr>
      <w:t xml:space="preserve"> </w:t>
    </w:r>
  </w:p>
  <w:p w14:paraId="79AD8E04" w14:textId="77777777" w:rsidR="00BC7E8B" w:rsidRDefault="00BC7E8B" w:rsidP="00BC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01D6"/>
    <w:multiLevelType w:val="multilevel"/>
    <w:tmpl w:val="5B9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413D"/>
    <w:multiLevelType w:val="multilevel"/>
    <w:tmpl w:val="2A5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039"/>
    <w:multiLevelType w:val="hybridMultilevel"/>
    <w:tmpl w:val="B39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2D28"/>
    <w:multiLevelType w:val="hybridMultilevel"/>
    <w:tmpl w:val="3C68E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912"/>
    <w:multiLevelType w:val="hybridMultilevel"/>
    <w:tmpl w:val="EE78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787"/>
    <w:multiLevelType w:val="hybridMultilevel"/>
    <w:tmpl w:val="4AD64790"/>
    <w:lvl w:ilvl="0" w:tplc="DCBA5D8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6D6465"/>
    <w:multiLevelType w:val="hybridMultilevel"/>
    <w:tmpl w:val="82A4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7EC5"/>
    <w:multiLevelType w:val="hybridMultilevel"/>
    <w:tmpl w:val="26F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0D0C"/>
    <w:multiLevelType w:val="hybridMultilevel"/>
    <w:tmpl w:val="6A8E6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102D"/>
    <w:multiLevelType w:val="hybridMultilevel"/>
    <w:tmpl w:val="6C64A5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065C6"/>
    <w:multiLevelType w:val="hybridMultilevel"/>
    <w:tmpl w:val="43A8F0DA"/>
    <w:lvl w:ilvl="0" w:tplc="41EEA9E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F5D34"/>
    <w:multiLevelType w:val="hybridMultilevel"/>
    <w:tmpl w:val="F3165BFA"/>
    <w:lvl w:ilvl="0" w:tplc="D96828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/>
        <w:color w:val="00A1DF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07DF2"/>
    <w:multiLevelType w:val="hybridMultilevel"/>
    <w:tmpl w:val="F998FF7A"/>
    <w:lvl w:ilvl="0" w:tplc="B5945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149E7"/>
    <w:multiLevelType w:val="hybridMultilevel"/>
    <w:tmpl w:val="BD8AF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1936"/>
    <w:multiLevelType w:val="hybridMultilevel"/>
    <w:tmpl w:val="AE0EF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992"/>
    <w:multiLevelType w:val="multilevel"/>
    <w:tmpl w:val="511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74E41"/>
    <w:multiLevelType w:val="hybridMultilevel"/>
    <w:tmpl w:val="790C33C4"/>
    <w:lvl w:ilvl="0" w:tplc="41EEA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651"/>
    <w:multiLevelType w:val="hybridMultilevel"/>
    <w:tmpl w:val="C4D6EC1C"/>
    <w:lvl w:ilvl="0" w:tplc="B5945E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58"/>
    <w:rsid w:val="00040237"/>
    <w:rsid w:val="000568E0"/>
    <w:rsid w:val="00077440"/>
    <w:rsid w:val="00084806"/>
    <w:rsid w:val="00085F93"/>
    <w:rsid w:val="000A49E6"/>
    <w:rsid w:val="000B339D"/>
    <w:rsid w:val="000D06C6"/>
    <w:rsid w:val="000D21F2"/>
    <w:rsid w:val="000E1D24"/>
    <w:rsid w:val="000E76A3"/>
    <w:rsid w:val="00100845"/>
    <w:rsid w:val="00104AA9"/>
    <w:rsid w:val="00112DCC"/>
    <w:rsid w:val="00133251"/>
    <w:rsid w:val="00134F73"/>
    <w:rsid w:val="00136BD2"/>
    <w:rsid w:val="001372ED"/>
    <w:rsid w:val="00165CB8"/>
    <w:rsid w:val="001815CA"/>
    <w:rsid w:val="001855A1"/>
    <w:rsid w:val="001B203E"/>
    <w:rsid w:val="001C4220"/>
    <w:rsid w:val="001C6BF0"/>
    <w:rsid w:val="001C787A"/>
    <w:rsid w:val="001D001B"/>
    <w:rsid w:val="001D78D2"/>
    <w:rsid w:val="001E301D"/>
    <w:rsid w:val="00233A9A"/>
    <w:rsid w:val="00264CEE"/>
    <w:rsid w:val="00266097"/>
    <w:rsid w:val="002672D2"/>
    <w:rsid w:val="002A4726"/>
    <w:rsid w:val="002A567B"/>
    <w:rsid w:val="002D4BEE"/>
    <w:rsid w:val="002F03E4"/>
    <w:rsid w:val="00302824"/>
    <w:rsid w:val="00303EA2"/>
    <w:rsid w:val="003260FD"/>
    <w:rsid w:val="00361C0F"/>
    <w:rsid w:val="00361E48"/>
    <w:rsid w:val="00364D4D"/>
    <w:rsid w:val="003807AF"/>
    <w:rsid w:val="00390DAE"/>
    <w:rsid w:val="00392E31"/>
    <w:rsid w:val="003C482C"/>
    <w:rsid w:val="003D25A5"/>
    <w:rsid w:val="003E280C"/>
    <w:rsid w:val="003E56A1"/>
    <w:rsid w:val="00426FDD"/>
    <w:rsid w:val="00434CDE"/>
    <w:rsid w:val="00447B1D"/>
    <w:rsid w:val="00456698"/>
    <w:rsid w:val="004577E5"/>
    <w:rsid w:val="00480EF9"/>
    <w:rsid w:val="00485087"/>
    <w:rsid w:val="00496A18"/>
    <w:rsid w:val="004A79C6"/>
    <w:rsid w:val="004D2C3A"/>
    <w:rsid w:val="004E1318"/>
    <w:rsid w:val="004E54AA"/>
    <w:rsid w:val="004F13C2"/>
    <w:rsid w:val="00512073"/>
    <w:rsid w:val="00520DCC"/>
    <w:rsid w:val="00523B55"/>
    <w:rsid w:val="00530B2D"/>
    <w:rsid w:val="00537044"/>
    <w:rsid w:val="00540D55"/>
    <w:rsid w:val="00550BFF"/>
    <w:rsid w:val="00561C6F"/>
    <w:rsid w:val="0058339C"/>
    <w:rsid w:val="005A1373"/>
    <w:rsid w:val="005B1C10"/>
    <w:rsid w:val="005D3FCE"/>
    <w:rsid w:val="005D7A26"/>
    <w:rsid w:val="005E1565"/>
    <w:rsid w:val="005F0D9D"/>
    <w:rsid w:val="005F6C33"/>
    <w:rsid w:val="006056D6"/>
    <w:rsid w:val="00610ED2"/>
    <w:rsid w:val="0061203B"/>
    <w:rsid w:val="0065135C"/>
    <w:rsid w:val="006615C9"/>
    <w:rsid w:val="006744C1"/>
    <w:rsid w:val="0069219C"/>
    <w:rsid w:val="00697C88"/>
    <w:rsid w:val="006A1403"/>
    <w:rsid w:val="006B777E"/>
    <w:rsid w:val="006D6C67"/>
    <w:rsid w:val="006E0D96"/>
    <w:rsid w:val="006E1ABC"/>
    <w:rsid w:val="006F0A6E"/>
    <w:rsid w:val="00707383"/>
    <w:rsid w:val="0071041A"/>
    <w:rsid w:val="00715580"/>
    <w:rsid w:val="00751F96"/>
    <w:rsid w:val="00752BD2"/>
    <w:rsid w:val="00755D39"/>
    <w:rsid w:val="007572B7"/>
    <w:rsid w:val="007757DD"/>
    <w:rsid w:val="00794230"/>
    <w:rsid w:val="007A5CF5"/>
    <w:rsid w:val="007B748F"/>
    <w:rsid w:val="007C21D8"/>
    <w:rsid w:val="007C76FE"/>
    <w:rsid w:val="007D73CC"/>
    <w:rsid w:val="007F2502"/>
    <w:rsid w:val="007F4111"/>
    <w:rsid w:val="0084663D"/>
    <w:rsid w:val="00880805"/>
    <w:rsid w:val="0088728B"/>
    <w:rsid w:val="008A2889"/>
    <w:rsid w:val="008A6BFE"/>
    <w:rsid w:val="008B5047"/>
    <w:rsid w:val="008B547C"/>
    <w:rsid w:val="008B5CFF"/>
    <w:rsid w:val="008D009C"/>
    <w:rsid w:val="008F1085"/>
    <w:rsid w:val="00901E7F"/>
    <w:rsid w:val="0090317D"/>
    <w:rsid w:val="009058C4"/>
    <w:rsid w:val="00954504"/>
    <w:rsid w:val="00956762"/>
    <w:rsid w:val="00962CBD"/>
    <w:rsid w:val="00963DE7"/>
    <w:rsid w:val="00997D58"/>
    <w:rsid w:val="009B1A17"/>
    <w:rsid w:val="009C6C1A"/>
    <w:rsid w:val="009F2511"/>
    <w:rsid w:val="009F3393"/>
    <w:rsid w:val="009F3EA0"/>
    <w:rsid w:val="00A13ABC"/>
    <w:rsid w:val="00A45DDE"/>
    <w:rsid w:val="00A7393B"/>
    <w:rsid w:val="00A73B70"/>
    <w:rsid w:val="00A75F4A"/>
    <w:rsid w:val="00A82067"/>
    <w:rsid w:val="00A956ED"/>
    <w:rsid w:val="00AC2580"/>
    <w:rsid w:val="00AD5616"/>
    <w:rsid w:val="00AE7D05"/>
    <w:rsid w:val="00B0010B"/>
    <w:rsid w:val="00B0586D"/>
    <w:rsid w:val="00B47132"/>
    <w:rsid w:val="00B55E41"/>
    <w:rsid w:val="00B600EA"/>
    <w:rsid w:val="00B60116"/>
    <w:rsid w:val="00B61CE4"/>
    <w:rsid w:val="00B77A75"/>
    <w:rsid w:val="00B843E9"/>
    <w:rsid w:val="00B975A3"/>
    <w:rsid w:val="00BB7B64"/>
    <w:rsid w:val="00BC006A"/>
    <w:rsid w:val="00BC7E8B"/>
    <w:rsid w:val="00BE147C"/>
    <w:rsid w:val="00BF3EAC"/>
    <w:rsid w:val="00C012CE"/>
    <w:rsid w:val="00C15B8B"/>
    <w:rsid w:val="00C24C93"/>
    <w:rsid w:val="00C47F5C"/>
    <w:rsid w:val="00C72A1B"/>
    <w:rsid w:val="00C77E26"/>
    <w:rsid w:val="00CA008F"/>
    <w:rsid w:val="00CA0E98"/>
    <w:rsid w:val="00CA2679"/>
    <w:rsid w:val="00CA3EE7"/>
    <w:rsid w:val="00CA66BF"/>
    <w:rsid w:val="00CB7C28"/>
    <w:rsid w:val="00CC3EB2"/>
    <w:rsid w:val="00CD01ED"/>
    <w:rsid w:val="00CD4817"/>
    <w:rsid w:val="00CD4993"/>
    <w:rsid w:val="00CF2E47"/>
    <w:rsid w:val="00D33A00"/>
    <w:rsid w:val="00D725A2"/>
    <w:rsid w:val="00DA3C9F"/>
    <w:rsid w:val="00DC26F0"/>
    <w:rsid w:val="00DD032C"/>
    <w:rsid w:val="00DE0467"/>
    <w:rsid w:val="00DE379F"/>
    <w:rsid w:val="00DE681F"/>
    <w:rsid w:val="00DF4A29"/>
    <w:rsid w:val="00DF6FBE"/>
    <w:rsid w:val="00E011A9"/>
    <w:rsid w:val="00E0580C"/>
    <w:rsid w:val="00E15708"/>
    <w:rsid w:val="00E20C4B"/>
    <w:rsid w:val="00E31B09"/>
    <w:rsid w:val="00E42CCD"/>
    <w:rsid w:val="00E438F4"/>
    <w:rsid w:val="00E55D46"/>
    <w:rsid w:val="00E81D3D"/>
    <w:rsid w:val="00E87C09"/>
    <w:rsid w:val="00E97F28"/>
    <w:rsid w:val="00ED1618"/>
    <w:rsid w:val="00ED29AA"/>
    <w:rsid w:val="00ED3707"/>
    <w:rsid w:val="00ED7D24"/>
    <w:rsid w:val="00EF2A1D"/>
    <w:rsid w:val="00EF4784"/>
    <w:rsid w:val="00F05CD5"/>
    <w:rsid w:val="00F20D3F"/>
    <w:rsid w:val="00F24816"/>
    <w:rsid w:val="00F425CB"/>
    <w:rsid w:val="00F473C2"/>
    <w:rsid w:val="00F47E5B"/>
    <w:rsid w:val="00F7425A"/>
    <w:rsid w:val="00F9672E"/>
    <w:rsid w:val="00F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E4EDFB"/>
  <w15:docId w15:val="{AEB7A1BD-D44E-4E81-BDCE-7742D99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6FE"/>
    <w:pPr>
      <w:widowControl w:val="0"/>
      <w:spacing w:before="51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link w:val="Heading2Char"/>
    <w:uiPriority w:val="1"/>
    <w:qFormat/>
    <w:rsid w:val="007C76FE"/>
    <w:pPr>
      <w:widowControl w:val="0"/>
      <w:ind w:left="44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7E26"/>
  </w:style>
  <w:style w:type="paragraph" w:styleId="Footer">
    <w:name w:val="footer"/>
    <w:basedOn w:val="Normal"/>
    <w:link w:val="Foot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7E26"/>
  </w:style>
  <w:style w:type="paragraph" w:styleId="ListParagraph">
    <w:name w:val="List Paragraph"/>
    <w:basedOn w:val="Normal"/>
    <w:uiPriority w:val="1"/>
    <w:qFormat/>
    <w:rsid w:val="00BC00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8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C76FE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C76FE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76FE"/>
    <w:pPr>
      <w:widowControl w:val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76F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C76F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392E3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92E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9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nerstoneleague.coop/solu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ittberner@cornerstoneleague.coo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CB47753378548968538A6EF8815A5" ma:contentTypeVersion="13" ma:contentTypeDescription="Create a new document." ma:contentTypeScope="" ma:versionID="24092a4572b4b7fd02f3c5092bea8bd5">
  <xsd:schema xmlns:xsd="http://www.w3.org/2001/XMLSchema" xmlns:xs="http://www.w3.org/2001/XMLSchema" xmlns:p="http://schemas.microsoft.com/office/2006/metadata/properties" xmlns:ns2="ba78cf3b-d5ad-49c1-8593-467a3daf561f" xmlns:ns3="f91f90e3-ddbc-4528-9a23-8cea03b7ddc8" targetNamespace="http://schemas.microsoft.com/office/2006/metadata/properties" ma:root="true" ma:fieldsID="5211bddfa22e0593138b77d0cc1ef37d" ns2:_="" ns3:_="">
    <xsd:import namespace="ba78cf3b-d5ad-49c1-8593-467a3daf561f"/>
    <xsd:import namespace="f91f90e3-ddbc-4528-9a23-8cea03b7d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cf3b-d5ad-49c1-8593-467a3daf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90e3-ddbc-4528-9a23-8cea03b7d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80B33-234E-47F7-B89C-59B8115BA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452BB-BB83-4130-82D2-B70A5C7E0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736D8A-2C42-4130-B41E-34DCDEBD9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5E89F-E145-4FB2-B103-882A8242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cf3b-d5ad-49c1-8593-467a3daf561f"/>
    <ds:schemaRef ds:uri="f91f90e3-ddbc-4528-9a23-8cea03b7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Cotton</dc:creator>
  <cp:lastModifiedBy>Gabrielle Tijerina</cp:lastModifiedBy>
  <cp:revision>2</cp:revision>
  <cp:lastPrinted>2019-03-29T13:07:00Z</cp:lastPrinted>
  <dcterms:created xsi:type="dcterms:W3CDTF">2022-02-10T23:08:00Z</dcterms:created>
  <dcterms:modified xsi:type="dcterms:W3CDTF">2022-02-10T23:08:00Z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0x010100BA4CB47753378548968538A6EF8815A5</vt:lpwstr>
  </property>
  <property fmtid="{D5CDD505-2E9C-101B-9397-08002B2CF9AE}" pid="3" name="Order">
    <vt:r8>3168000</vt:r8>
  </property>
</Properties>
</file>