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3A75B2D0" w:rsidR="00392E31" w:rsidRPr="00E20C4B" w:rsidRDefault="001B532B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My</w:t>
      </w:r>
      <w:r w:rsidR="00A75F4A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Credit Union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935F22">
        <w:rPr>
          <w:rFonts w:ascii="Arial" w:hAnsi="Arial" w:cs="Arial"/>
          <w:b/>
          <w:bCs/>
          <w:color w:val="000000"/>
          <w:sz w:val="36"/>
          <w:szCs w:val="36"/>
        </w:rPr>
        <w:t xml:space="preserve">Executive </w:t>
      </w:r>
      <w:r w:rsidR="003E56A1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Search 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6AE8A37B" w:rsidR="00E20C4B" w:rsidRDefault="00BF3EAC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 xml:space="preserve">Jan. </w:t>
      </w:r>
      <w:r w:rsidR="001B532B">
        <w:rPr>
          <w:rFonts w:asciiTheme="majorHAnsi" w:hAnsiTheme="majorHAnsi" w:cstheme="minorHAnsi"/>
        </w:rPr>
        <w:t>2</w:t>
      </w:r>
      <w:r w:rsidR="001704F9">
        <w:rPr>
          <w:rFonts w:asciiTheme="majorHAnsi" w:hAnsiTheme="majorHAnsi" w:cstheme="minorHAnsi"/>
        </w:rPr>
        <w:t>8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 w:rsidR="001B532B">
        <w:rPr>
          <w:rFonts w:asciiTheme="majorHAnsi" w:hAnsiTheme="majorHAnsi" w:cstheme="minorHAnsi"/>
        </w:rPr>
        <w:t>2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E20C4B" w:rsidRPr="00E20C4B">
        <w:rPr>
          <w:rFonts w:asciiTheme="majorHAnsi" w:hAnsiTheme="majorHAnsi" w:cstheme="minorHAnsi"/>
        </w:rPr>
        <w:t xml:space="preserve">Cornerstone Resources has been selected to conduct a search for the vice president of </w:t>
      </w:r>
      <w:r w:rsidR="001B532B">
        <w:rPr>
          <w:rFonts w:asciiTheme="majorHAnsi" w:hAnsiTheme="majorHAnsi" w:cstheme="minorHAnsi"/>
        </w:rPr>
        <w:t>mortgage lending</w:t>
      </w:r>
      <w:r w:rsidR="00E20C4B" w:rsidRPr="00E20C4B">
        <w:rPr>
          <w:rFonts w:asciiTheme="majorHAnsi" w:hAnsiTheme="majorHAnsi" w:cstheme="minorHAnsi"/>
        </w:rPr>
        <w:t xml:space="preserve"> at </w:t>
      </w:r>
      <w:r w:rsidR="001B532B">
        <w:rPr>
          <w:rFonts w:asciiTheme="majorHAnsi" w:hAnsiTheme="majorHAnsi" w:cstheme="minorHAnsi"/>
        </w:rPr>
        <w:t>My</w:t>
      </w:r>
      <w:r w:rsidR="00E20C4B" w:rsidRPr="00E20C4B">
        <w:rPr>
          <w:rFonts w:asciiTheme="majorHAnsi" w:hAnsiTheme="majorHAnsi" w:cstheme="minorHAnsi"/>
        </w:rPr>
        <w:t xml:space="preserve"> Credit Union in </w:t>
      </w:r>
      <w:r w:rsidR="001B532B" w:rsidRPr="001B532B">
        <w:rPr>
          <w:rFonts w:asciiTheme="majorHAnsi" w:hAnsiTheme="majorHAnsi" w:cstheme="minorHAnsi"/>
        </w:rPr>
        <w:t>Bloomington, M</w:t>
      </w:r>
      <w:r w:rsidR="001B532B">
        <w:rPr>
          <w:rFonts w:asciiTheme="majorHAnsi" w:hAnsiTheme="majorHAnsi" w:cstheme="minorHAnsi"/>
        </w:rPr>
        <w:t>innesota</w:t>
      </w:r>
      <w:r w:rsidR="00E20C4B" w:rsidRPr="00E20C4B">
        <w:rPr>
          <w:rFonts w:asciiTheme="majorHAnsi" w:hAnsiTheme="majorHAnsi" w:cstheme="minorHAnsi"/>
        </w:rPr>
        <w:t xml:space="preserve">. </w:t>
      </w:r>
    </w:p>
    <w:p w14:paraId="115C135B" w14:textId="6FD5262A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F260587" w14:textId="04867A3A" w:rsidR="001B532B" w:rsidRDefault="001B532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With $383 million in assets, My Credit Union serves more than 23,500 members through its </w:t>
      </w:r>
      <w:r w:rsidR="00FA413A">
        <w:rPr>
          <w:rFonts w:asciiTheme="majorHAnsi" w:hAnsiTheme="majorHAnsi" w:cstheme="minorHAnsi"/>
        </w:rPr>
        <w:t xml:space="preserve">three branch locations in Richfield and Bloomington. </w:t>
      </w:r>
      <w:r w:rsidR="00FA413A" w:rsidRPr="00FA413A">
        <w:rPr>
          <w:rFonts w:asciiTheme="majorHAnsi" w:hAnsiTheme="majorHAnsi" w:cstheme="minorHAnsi"/>
        </w:rPr>
        <w:t xml:space="preserve">Membership </w:t>
      </w:r>
      <w:r w:rsidR="00FA413A">
        <w:rPr>
          <w:rFonts w:asciiTheme="majorHAnsi" w:hAnsiTheme="majorHAnsi" w:cstheme="minorHAnsi"/>
        </w:rPr>
        <w:t>at</w:t>
      </w:r>
      <w:r w:rsidR="00FA413A" w:rsidRPr="00FA413A">
        <w:rPr>
          <w:rFonts w:asciiTheme="majorHAnsi" w:hAnsiTheme="majorHAnsi" w:cstheme="minorHAnsi"/>
        </w:rPr>
        <w:t xml:space="preserve"> the credit union is open to those who live, work, worship, volunteer, or go to school in Hennepin, Dakota, Scott, Rice, LeSueur</w:t>
      </w:r>
      <w:r w:rsidR="00FA413A">
        <w:rPr>
          <w:rFonts w:asciiTheme="majorHAnsi" w:hAnsiTheme="majorHAnsi" w:cstheme="minorHAnsi"/>
        </w:rPr>
        <w:t>,</w:t>
      </w:r>
      <w:r w:rsidR="00FA413A" w:rsidRPr="00FA413A">
        <w:rPr>
          <w:rFonts w:asciiTheme="majorHAnsi" w:hAnsiTheme="majorHAnsi" w:cstheme="minorHAnsi"/>
        </w:rPr>
        <w:t xml:space="preserve"> and Carver Counties.</w:t>
      </w:r>
      <w:r w:rsidR="00FA413A">
        <w:rPr>
          <w:rFonts w:asciiTheme="majorHAnsi" w:hAnsiTheme="majorHAnsi" w:cstheme="minorHAnsi"/>
        </w:rPr>
        <w:t xml:space="preserve"> </w:t>
      </w:r>
      <w:r w:rsidR="0014337D">
        <w:rPr>
          <w:rFonts w:asciiTheme="majorHAnsi" w:hAnsiTheme="majorHAnsi" w:cstheme="minorHAnsi"/>
        </w:rPr>
        <w:t>Since</w:t>
      </w:r>
      <w:r w:rsidR="00FA413A">
        <w:rPr>
          <w:rFonts w:asciiTheme="majorHAnsi" w:hAnsiTheme="majorHAnsi" w:cstheme="minorHAnsi"/>
        </w:rPr>
        <w:t xml:space="preserve"> 1957, My Credit Union </w:t>
      </w:r>
      <w:r w:rsidR="00793B18">
        <w:rPr>
          <w:rFonts w:asciiTheme="majorHAnsi" w:hAnsiTheme="majorHAnsi" w:cstheme="minorHAnsi"/>
        </w:rPr>
        <w:t>has been</w:t>
      </w:r>
      <w:r w:rsidR="00FA413A">
        <w:rPr>
          <w:rFonts w:asciiTheme="majorHAnsi" w:hAnsiTheme="majorHAnsi" w:cstheme="minorHAnsi"/>
        </w:rPr>
        <w:t xml:space="preserve"> serving its members through all moments and stages in their lives.  </w:t>
      </w:r>
    </w:p>
    <w:p w14:paraId="636D817A" w14:textId="77777777" w:rsidR="001B532B" w:rsidRPr="00E20C4B" w:rsidRDefault="001B532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78A80B65" w14:textId="4BAF4452" w:rsidR="00E20C4B" w:rsidRDefault="001B532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1B532B">
        <w:rPr>
          <w:rFonts w:asciiTheme="majorHAnsi" w:hAnsiTheme="majorHAnsi" w:cstheme="minorHAnsi"/>
        </w:rPr>
        <w:t xml:space="preserve">As the vice president of mortgage lending, this experienced executive will oversee the management of mortgage origination, processing, underwriting, and closing while ensuring </w:t>
      </w:r>
      <w:r w:rsidR="00793B18">
        <w:rPr>
          <w:rFonts w:asciiTheme="majorHAnsi" w:hAnsiTheme="majorHAnsi" w:cstheme="minorHAnsi"/>
        </w:rPr>
        <w:t>high-quality</w:t>
      </w:r>
      <w:r w:rsidRPr="001B532B">
        <w:rPr>
          <w:rFonts w:asciiTheme="majorHAnsi" w:hAnsiTheme="majorHAnsi" w:cstheme="minorHAnsi"/>
        </w:rPr>
        <w:t xml:space="preserve"> customer service </w:t>
      </w:r>
      <w:r>
        <w:rPr>
          <w:rFonts w:asciiTheme="majorHAnsi" w:hAnsiTheme="majorHAnsi" w:cstheme="minorHAnsi"/>
        </w:rPr>
        <w:t>to members of the credit union</w:t>
      </w:r>
      <w:r w:rsidRPr="001B532B">
        <w:rPr>
          <w:rFonts w:asciiTheme="majorHAnsi" w:hAnsiTheme="majorHAnsi" w:cstheme="minorHAnsi"/>
        </w:rPr>
        <w:t xml:space="preserve">. This position requires an individual with a history of strong leadership skills and driving loan volume at a financial institution.  </w:t>
      </w:r>
    </w:p>
    <w:p w14:paraId="26ACDAA8" w14:textId="77777777" w:rsidR="001B532B" w:rsidRPr="00E20C4B" w:rsidRDefault="001B532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7F2953D1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1B532B">
        <w:rPr>
          <w:rFonts w:asciiTheme="majorHAnsi" w:hAnsiTheme="majorHAnsi" w:cstheme="minorHAnsi"/>
        </w:rPr>
        <w:t>My Credit Union’s</w:t>
      </w:r>
      <w:r w:rsidRPr="00E20C4B">
        <w:rPr>
          <w:rFonts w:asciiTheme="majorHAnsi" w:hAnsiTheme="majorHAnsi" w:cstheme="minorHAnsi"/>
        </w:rPr>
        <w:t xml:space="preserve"> vice president of </w:t>
      </w:r>
      <w:r w:rsidR="001B532B">
        <w:rPr>
          <w:rFonts w:asciiTheme="majorHAnsi" w:hAnsiTheme="majorHAnsi" w:cstheme="minorHAnsi"/>
        </w:rPr>
        <w:t>mortgage lending</w:t>
      </w:r>
      <w:r w:rsidRPr="00E20C4B">
        <w:rPr>
          <w:rFonts w:asciiTheme="majorHAnsi" w:hAnsiTheme="majorHAnsi" w:cstheme="minorHAnsi"/>
        </w:rPr>
        <w:t xml:space="preserve"> 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128A6D86" w14:textId="77777777" w:rsidR="00D33A00" w:rsidRPr="004A02C1" w:rsidRDefault="00D33A00" w:rsidP="00D33A00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639859BC" w14:textId="77777777" w:rsidR="00D33A00" w:rsidRPr="007F1112" w:rsidRDefault="00D33A00" w:rsidP="00D33A00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756D0986" w14:textId="77777777" w:rsidR="0053080F" w:rsidRDefault="0053080F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</w:p>
    <w:p w14:paraId="531119A4" w14:textId="4FBBDF29" w:rsidR="00E31B09" w:rsidRPr="00E20C4B" w:rsidRDefault="00D33A00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0FE5" w14:textId="77777777" w:rsidR="00BA5C06" w:rsidRDefault="00BA5C06" w:rsidP="00C77E26">
      <w:r>
        <w:separator/>
      </w:r>
    </w:p>
  </w:endnote>
  <w:endnote w:type="continuationSeparator" w:id="0">
    <w:p w14:paraId="185D34AB" w14:textId="77777777" w:rsidR="00BA5C06" w:rsidRDefault="00BA5C06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FE0A" w14:textId="77777777" w:rsidR="00BA5C06" w:rsidRDefault="00BA5C06" w:rsidP="00C77E26">
      <w:r>
        <w:separator/>
      </w:r>
    </w:p>
  </w:footnote>
  <w:footnote w:type="continuationSeparator" w:id="0">
    <w:p w14:paraId="0A9915EE" w14:textId="77777777" w:rsidR="00BA5C06" w:rsidRDefault="00BA5C06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BA5C06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339D"/>
    <w:rsid w:val="000D06C6"/>
    <w:rsid w:val="000D21F2"/>
    <w:rsid w:val="000E1D24"/>
    <w:rsid w:val="000E76A3"/>
    <w:rsid w:val="00100845"/>
    <w:rsid w:val="00104AA9"/>
    <w:rsid w:val="00112DCC"/>
    <w:rsid w:val="00133251"/>
    <w:rsid w:val="00134F73"/>
    <w:rsid w:val="00136BD2"/>
    <w:rsid w:val="001372ED"/>
    <w:rsid w:val="0014337D"/>
    <w:rsid w:val="00165CB8"/>
    <w:rsid w:val="001704F9"/>
    <w:rsid w:val="001815CA"/>
    <w:rsid w:val="001855A1"/>
    <w:rsid w:val="001B203E"/>
    <w:rsid w:val="001B532B"/>
    <w:rsid w:val="001C4220"/>
    <w:rsid w:val="001C6BF0"/>
    <w:rsid w:val="001C787A"/>
    <w:rsid w:val="001D001B"/>
    <w:rsid w:val="001D78D2"/>
    <w:rsid w:val="00233A9A"/>
    <w:rsid w:val="00266097"/>
    <w:rsid w:val="002672D2"/>
    <w:rsid w:val="002A4726"/>
    <w:rsid w:val="002A567B"/>
    <w:rsid w:val="002D4BEE"/>
    <w:rsid w:val="002F03E4"/>
    <w:rsid w:val="003023AE"/>
    <w:rsid w:val="00302824"/>
    <w:rsid w:val="00303EA2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36B2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80F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3B18"/>
    <w:rsid w:val="00794230"/>
    <w:rsid w:val="007A5CF5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35F22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A07E41"/>
    <w:rsid w:val="00A13ABC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75A3"/>
    <w:rsid w:val="00BA5C06"/>
    <w:rsid w:val="00BB7B64"/>
    <w:rsid w:val="00BC006A"/>
    <w:rsid w:val="00BC7E8B"/>
    <w:rsid w:val="00BE147C"/>
    <w:rsid w:val="00BF3EA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33A00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5</cp:revision>
  <cp:lastPrinted>2019-03-29T13:07:00Z</cp:lastPrinted>
  <dcterms:created xsi:type="dcterms:W3CDTF">2022-01-28T15:45:00Z</dcterms:created>
  <dcterms:modified xsi:type="dcterms:W3CDTF">2022-01-28T16:17:00Z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