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EF94" w14:textId="4F10441F" w:rsidR="00AE0443" w:rsidRDefault="00F705D5"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Pr>
          <w:rFonts w:ascii="Arial" w:eastAsia="Arial" w:hAnsi="Arial" w:cs="Arial"/>
          <w:b/>
          <w:color w:val="000000"/>
          <w:sz w:val="20"/>
          <w:szCs w:val="20"/>
        </w:rPr>
        <w:t>MEDIA CONTACT:</w:t>
      </w:r>
      <w:r w:rsidR="006038B3">
        <w:rPr>
          <w:rFonts w:ascii="Arial" w:eastAsia="Arial" w:hAnsi="Arial" w:cs="Arial"/>
          <w:color w:val="000000"/>
          <w:sz w:val="18"/>
          <w:szCs w:val="18"/>
        </w:rPr>
        <w:t>  </w:t>
      </w:r>
    </w:p>
    <w:p w14:paraId="5C67EC70" w14:textId="77777777" w:rsidR="00AE0443" w:rsidRDefault="006038B3"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Pr>
          <w:rFonts w:ascii="Arial" w:eastAsia="Arial" w:hAnsi="Arial" w:cs="Arial"/>
          <w:color w:val="000000"/>
          <w:sz w:val="20"/>
          <w:szCs w:val="20"/>
        </w:rPr>
        <w:t>Augusta Bauknight </w:t>
      </w:r>
    </w:p>
    <w:p w14:paraId="19E65F34" w14:textId="77777777" w:rsidR="00AE0443" w:rsidRDefault="00C26694"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hyperlink r:id="rId9">
        <w:r w:rsidR="006038B3">
          <w:rPr>
            <w:rFonts w:ascii="Arial" w:eastAsia="Arial" w:hAnsi="Arial" w:cs="Arial"/>
            <w:color w:val="0000FF"/>
            <w:sz w:val="20"/>
            <w:szCs w:val="20"/>
            <w:u w:val="single"/>
          </w:rPr>
          <w:t>augusta@williammills.com</w:t>
        </w:r>
      </w:hyperlink>
      <w:r w:rsidR="006038B3">
        <w:rPr>
          <w:rFonts w:ascii="Arial" w:eastAsia="Arial" w:hAnsi="Arial" w:cs="Arial"/>
          <w:color w:val="000000"/>
          <w:sz w:val="20"/>
          <w:szCs w:val="20"/>
        </w:rPr>
        <w:t> </w:t>
      </w:r>
    </w:p>
    <w:p w14:paraId="35DF118D" w14:textId="77777777" w:rsidR="00AE0443" w:rsidRDefault="006038B3"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Pr>
          <w:rFonts w:ascii="Arial" w:eastAsia="Arial" w:hAnsi="Arial" w:cs="Arial"/>
          <w:color w:val="000000"/>
          <w:sz w:val="20"/>
          <w:szCs w:val="20"/>
        </w:rPr>
        <w:t>678-781-7214 </w:t>
      </w:r>
    </w:p>
    <w:p w14:paraId="46295C7F" w14:textId="77777777" w:rsidR="00EF2C0F" w:rsidRDefault="00EF2C0F" w:rsidP="0020374E">
      <w:pPr>
        <w:spacing w:after="0" w:line="240" w:lineRule="auto"/>
        <w:contextualSpacing/>
        <w:rPr>
          <w:rFonts w:ascii="Arial" w:eastAsia="Arial" w:hAnsi="Arial" w:cs="Arial"/>
          <w:b/>
        </w:rPr>
      </w:pPr>
    </w:p>
    <w:p w14:paraId="4B2D2907" w14:textId="1537B450" w:rsidR="00533ACE" w:rsidRDefault="00553057" w:rsidP="00533ACE">
      <w:pPr>
        <w:spacing w:after="0" w:line="240" w:lineRule="auto"/>
        <w:contextualSpacing/>
        <w:jc w:val="center"/>
        <w:rPr>
          <w:rFonts w:ascii="Arial" w:eastAsia="Arial" w:hAnsi="Arial" w:cs="Arial"/>
          <w:b/>
          <w:bCs/>
          <w:sz w:val="24"/>
          <w:szCs w:val="24"/>
        </w:rPr>
      </w:pPr>
      <w:r w:rsidRPr="00553057">
        <w:rPr>
          <w:rFonts w:ascii="Arial" w:eastAsia="Arial" w:hAnsi="Arial" w:cs="Arial"/>
          <w:b/>
          <w:bCs/>
          <w:sz w:val="24"/>
          <w:szCs w:val="24"/>
        </w:rPr>
        <w:t>Scienaptic Partners with 700Credit to Combine the Power of AI and Credit Data for Automotive Industry</w:t>
      </w:r>
    </w:p>
    <w:p w14:paraId="150D106C" w14:textId="77777777" w:rsidR="00553057" w:rsidRDefault="00553057" w:rsidP="00533ACE">
      <w:pPr>
        <w:spacing w:after="0" w:line="240" w:lineRule="auto"/>
        <w:contextualSpacing/>
        <w:jc w:val="center"/>
        <w:rPr>
          <w:rFonts w:ascii="Arial" w:eastAsia="Arial" w:hAnsi="Arial" w:cs="Arial"/>
          <w:b/>
          <w:bCs/>
          <w:sz w:val="24"/>
          <w:szCs w:val="24"/>
        </w:rPr>
      </w:pPr>
    </w:p>
    <w:p w14:paraId="5BFE2BD3" w14:textId="77777777" w:rsidR="00553057" w:rsidRPr="00C2665D" w:rsidRDefault="00553057" w:rsidP="00553057">
      <w:pPr>
        <w:spacing w:after="0" w:line="240" w:lineRule="auto"/>
        <w:contextualSpacing/>
        <w:jc w:val="center"/>
        <w:rPr>
          <w:rFonts w:ascii="Arial" w:eastAsia="Arial" w:hAnsi="Arial" w:cs="Arial"/>
          <w:i/>
          <w:iCs/>
          <w:sz w:val="20"/>
          <w:szCs w:val="20"/>
          <w:lang w:val="en-IN"/>
        </w:rPr>
      </w:pPr>
      <w:r w:rsidRPr="00C2665D">
        <w:rPr>
          <w:rFonts w:ascii="Arial" w:eastAsia="Arial" w:hAnsi="Arial" w:cs="Arial"/>
          <w:i/>
          <w:iCs/>
          <w:sz w:val="20"/>
          <w:szCs w:val="20"/>
          <w:lang w:val="en-IN"/>
        </w:rPr>
        <w:t>Partnership to enable enhanced credit decisions, incorporating 700Credit’s comprehensive data set with Scienaptic’s AI-powered credit decisioning platform</w:t>
      </w:r>
    </w:p>
    <w:p w14:paraId="17118BA9" w14:textId="77777777" w:rsidR="00AE0443" w:rsidRDefault="00AE0443" w:rsidP="0020374E">
      <w:pPr>
        <w:spacing w:after="0" w:line="240" w:lineRule="auto"/>
        <w:contextualSpacing/>
        <w:rPr>
          <w:rFonts w:ascii="Arial" w:eastAsia="Arial" w:hAnsi="Arial" w:cs="Arial"/>
          <w:i/>
          <w:sz w:val="20"/>
          <w:szCs w:val="20"/>
        </w:rPr>
      </w:pPr>
    </w:p>
    <w:p w14:paraId="263C221E" w14:textId="7AB03B7E" w:rsidR="00553057" w:rsidRPr="00C26694" w:rsidRDefault="00F705D5" w:rsidP="00553057">
      <w:pPr>
        <w:spacing w:after="0" w:line="240" w:lineRule="auto"/>
        <w:contextualSpacing/>
        <w:rPr>
          <w:rFonts w:ascii="Arial" w:eastAsia="Arial" w:hAnsi="Arial" w:cs="Arial"/>
          <w:sz w:val="20"/>
          <w:szCs w:val="20"/>
          <w:lang w:val="en-IN"/>
        </w:rPr>
      </w:pPr>
      <w:r w:rsidRPr="00C26694">
        <w:rPr>
          <w:rFonts w:ascii="Arial" w:eastAsia="Arial" w:hAnsi="Arial" w:cs="Arial"/>
          <w:b/>
          <w:sz w:val="20"/>
          <w:szCs w:val="20"/>
        </w:rPr>
        <w:t>NEW YORK</w:t>
      </w:r>
      <w:r w:rsidR="006038B3" w:rsidRPr="00C26694">
        <w:rPr>
          <w:rFonts w:ascii="Arial" w:eastAsia="Arial" w:hAnsi="Arial" w:cs="Arial"/>
          <w:b/>
          <w:sz w:val="20"/>
          <w:szCs w:val="20"/>
        </w:rPr>
        <w:t xml:space="preserve"> – </w:t>
      </w:r>
      <w:r w:rsidR="00136609" w:rsidRPr="00C26694">
        <w:rPr>
          <w:rFonts w:ascii="Arial" w:eastAsia="Arial" w:hAnsi="Arial" w:cs="Arial"/>
          <w:b/>
          <w:sz w:val="20"/>
          <w:szCs w:val="20"/>
        </w:rPr>
        <w:t>June</w:t>
      </w:r>
      <w:r w:rsidR="006038B3" w:rsidRPr="00C26694">
        <w:rPr>
          <w:rFonts w:ascii="Arial" w:eastAsia="Arial" w:hAnsi="Arial" w:cs="Arial"/>
          <w:b/>
          <w:sz w:val="20"/>
          <w:szCs w:val="20"/>
        </w:rPr>
        <w:t xml:space="preserve"> </w:t>
      </w:r>
      <w:r w:rsidR="00136609" w:rsidRPr="00C26694">
        <w:rPr>
          <w:rFonts w:ascii="Arial" w:eastAsia="Arial" w:hAnsi="Arial" w:cs="Arial"/>
          <w:b/>
          <w:sz w:val="20"/>
          <w:szCs w:val="20"/>
        </w:rPr>
        <w:t>XX</w:t>
      </w:r>
      <w:r w:rsidR="006038B3" w:rsidRPr="00C26694">
        <w:rPr>
          <w:rFonts w:ascii="Arial" w:eastAsia="Arial" w:hAnsi="Arial" w:cs="Arial"/>
          <w:b/>
          <w:sz w:val="20"/>
          <w:szCs w:val="20"/>
        </w:rPr>
        <w:t xml:space="preserve">, 2021 </w:t>
      </w:r>
      <w:r w:rsidR="006038B3" w:rsidRPr="00C26694">
        <w:rPr>
          <w:rFonts w:ascii="Arial" w:eastAsia="Arial" w:hAnsi="Arial" w:cs="Arial"/>
          <w:sz w:val="20"/>
          <w:szCs w:val="20"/>
        </w:rPr>
        <w:t>–</w:t>
      </w:r>
      <w:r w:rsidRPr="00C26694">
        <w:rPr>
          <w:rFonts w:ascii="Arial" w:hAnsi="Arial" w:cs="Arial"/>
          <w:sz w:val="20"/>
          <w:szCs w:val="20"/>
        </w:rPr>
        <w:t xml:space="preserve"> </w:t>
      </w:r>
      <w:hyperlink r:id="rId10" w:history="1">
        <w:r w:rsidRPr="00C26694">
          <w:rPr>
            <w:rStyle w:val="Hyperlink"/>
            <w:rFonts w:ascii="Arial" w:eastAsia="Arial" w:hAnsi="Arial" w:cs="Arial"/>
            <w:sz w:val="20"/>
            <w:szCs w:val="20"/>
            <w:lang w:val="en-IN"/>
          </w:rPr>
          <w:t>Scienaptic</w:t>
        </w:r>
      </w:hyperlink>
      <w:r w:rsidRPr="00C26694">
        <w:rPr>
          <w:rFonts w:ascii="Arial" w:eastAsia="Arial" w:hAnsi="Arial" w:cs="Arial"/>
          <w:sz w:val="20"/>
          <w:szCs w:val="20"/>
          <w:lang w:val="en-IN"/>
        </w:rPr>
        <w:t>,</w:t>
      </w:r>
      <w:r w:rsidR="00553057" w:rsidRPr="00C26694">
        <w:rPr>
          <w:rFonts w:ascii="Arial" w:eastAsia="Arial" w:hAnsi="Arial" w:cs="Arial"/>
          <w:sz w:val="20"/>
          <w:szCs w:val="20"/>
          <w:lang w:val="en-IN"/>
        </w:rPr>
        <w:t xml:space="preserve"> the world’s leading AI-powered credit decision platform provider, announced its partnership with </w:t>
      </w:r>
      <w:hyperlink r:id="rId11" w:history="1">
        <w:r w:rsidR="00553057" w:rsidRPr="00C26694">
          <w:rPr>
            <w:rStyle w:val="Hyperlink"/>
            <w:rFonts w:ascii="Arial" w:eastAsia="Arial" w:hAnsi="Arial" w:cs="Arial"/>
            <w:sz w:val="20"/>
            <w:szCs w:val="20"/>
            <w:lang w:val="en-IN"/>
          </w:rPr>
          <w:t>700Credit</w:t>
        </w:r>
      </w:hyperlink>
      <w:r w:rsidR="00553057" w:rsidRPr="00C26694">
        <w:rPr>
          <w:rFonts w:ascii="Arial" w:eastAsia="Arial" w:hAnsi="Arial" w:cs="Arial"/>
          <w:sz w:val="20"/>
          <w:szCs w:val="20"/>
          <w:lang w:val="en-IN"/>
        </w:rPr>
        <w:t xml:space="preserve">, the global leader in credit data for the automotive industry. This alliance will enable Scienaptic to tap 700Credit’s credit and compliance reports to enhance decisioning for its auto lending clients. </w:t>
      </w:r>
    </w:p>
    <w:p w14:paraId="10FA166F" w14:textId="77777777" w:rsidR="00553057" w:rsidRPr="00C26694" w:rsidRDefault="00553057" w:rsidP="00553057">
      <w:pPr>
        <w:spacing w:after="0" w:line="240" w:lineRule="auto"/>
        <w:contextualSpacing/>
        <w:rPr>
          <w:rFonts w:ascii="Arial" w:eastAsia="Arial" w:hAnsi="Arial" w:cs="Arial"/>
          <w:sz w:val="20"/>
          <w:szCs w:val="20"/>
          <w:lang w:val="en-IN"/>
        </w:rPr>
      </w:pPr>
    </w:p>
    <w:p w14:paraId="6BF58FAB" w14:textId="294929FC" w:rsidR="00553057" w:rsidRPr="00C26694" w:rsidRDefault="00553057" w:rsidP="00553057">
      <w:pPr>
        <w:spacing w:after="0" w:line="240" w:lineRule="auto"/>
        <w:contextualSpacing/>
        <w:rPr>
          <w:rFonts w:ascii="Arial" w:eastAsia="Arial" w:hAnsi="Arial" w:cs="Arial"/>
          <w:sz w:val="20"/>
          <w:szCs w:val="20"/>
          <w:lang w:val="en-IN"/>
        </w:rPr>
      </w:pPr>
      <w:r w:rsidRPr="00C26694">
        <w:rPr>
          <w:rFonts w:ascii="Arial" w:eastAsia="Arial" w:hAnsi="Arial" w:cs="Arial"/>
          <w:sz w:val="20"/>
          <w:szCs w:val="20"/>
          <w:lang w:val="en-IN"/>
        </w:rPr>
        <w:t xml:space="preserve">700Credit is the largest provider of credit reports, compliance, and soft pull products to over 14,000 Automotive, RV, Powersports and Marine dealerships across the U.S. 700Credit’s offerings include credit reports, </w:t>
      </w:r>
      <w:proofErr w:type="gramStart"/>
      <w:r w:rsidRPr="00C26694">
        <w:rPr>
          <w:rFonts w:ascii="Arial" w:eastAsia="Arial" w:hAnsi="Arial" w:cs="Arial"/>
          <w:sz w:val="20"/>
          <w:szCs w:val="20"/>
          <w:lang w:val="en-IN"/>
        </w:rPr>
        <w:t>pre-screen</w:t>
      </w:r>
      <w:proofErr w:type="gramEnd"/>
      <w:r w:rsidRPr="00C26694">
        <w:rPr>
          <w:rFonts w:ascii="Arial" w:eastAsia="Arial" w:hAnsi="Arial" w:cs="Arial"/>
          <w:sz w:val="20"/>
          <w:szCs w:val="20"/>
          <w:lang w:val="en-IN"/>
        </w:rPr>
        <w:t xml:space="preserve"> and pre-qualification platforms, OFAC compliance, Red Flag solutions, MLA, synthetic fraud detection, identity verification, score disclosure notices, adverse action notices and more.</w:t>
      </w:r>
    </w:p>
    <w:p w14:paraId="76DC701A" w14:textId="77777777" w:rsidR="00553057" w:rsidRPr="00C26694" w:rsidRDefault="00553057" w:rsidP="00553057">
      <w:pPr>
        <w:spacing w:after="0" w:line="240" w:lineRule="auto"/>
        <w:contextualSpacing/>
        <w:rPr>
          <w:rFonts w:ascii="Arial" w:eastAsia="Arial" w:hAnsi="Arial" w:cs="Arial"/>
          <w:sz w:val="20"/>
          <w:szCs w:val="20"/>
          <w:lang w:val="en-IN"/>
        </w:rPr>
      </w:pPr>
    </w:p>
    <w:p w14:paraId="46958ADB" w14:textId="312FE421" w:rsidR="00553057" w:rsidRPr="00C26694" w:rsidRDefault="00553057" w:rsidP="00553057">
      <w:pPr>
        <w:spacing w:after="0" w:line="240" w:lineRule="auto"/>
        <w:contextualSpacing/>
        <w:rPr>
          <w:rFonts w:ascii="Arial" w:eastAsia="Arial" w:hAnsi="Arial" w:cs="Arial"/>
          <w:sz w:val="20"/>
          <w:szCs w:val="20"/>
          <w:lang w:val="en-IN"/>
        </w:rPr>
      </w:pPr>
      <w:r w:rsidRPr="00C26694">
        <w:rPr>
          <w:rFonts w:ascii="Arial" w:eastAsia="Arial" w:hAnsi="Arial" w:cs="Arial"/>
          <w:sz w:val="20"/>
          <w:szCs w:val="20"/>
          <w:lang w:val="en-IN"/>
        </w:rPr>
        <w:t>“Using rich data, auto lenders are empowered to make more informed decisions while safely extending credit to new applicants,” said Ken Hill, Managing Director of 700Credit. “Scienaptic’s AI-driven credit underwriting platform, paired with our data, will allow auto lenders to approve more customers with confidence, mitigate risk, and deliver faster credit decisions. We are pleased to partner with Scienaptic to help auto lenders make better loan decisions for their customers.”</w:t>
      </w:r>
    </w:p>
    <w:p w14:paraId="154F9664" w14:textId="77777777" w:rsidR="00553057" w:rsidRPr="00C26694" w:rsidRDefault="00553057" w:rsidP="00553057">
      <w:pPr>
        <w:spacing w:after="0" w:line="240" w:lineRule="auto"/>
        <w:contextualSpacing/>
        <w:rPr>
          <w:rFonts w:ascii="Arial" w:eastAsia="Arial" w:hAnsi="Arial" w:cs="Arial"/>
          <w:sz w:val="20"/>
          <w:szCs w:val="20"/>
          <w:lang w:val="en-IN"/>
        </w:rPr>
      </w:pPr>
    </w:p>
    <w:p w14:paraId="63E19802" w14:textId="22ABBAF4" w:rsidR="00BC4EF1" w:rsidRPr="00C26694" w:rsidRDefault="00553057" w:rsidP="00553057">
      <w:pPr>
        <w:spacing w:after="0" w:line="240" w:lineRule="auto"/>
        <w:contextualSpacing/>
        <w:rPr>
          <w:rFonts w:ascii="Arial" w:eastAsia="Arial" w:hAnsi="Arial" w:cs="Arial"/>
          <w:sz w:val="20"/>
          <w:szCs w:val="20"/>
          <w:lang w:val="en-IN"/>
        </w:rPr>
      </w:pPr>
      <w:r w:rsidRPr="00C26694">
        <w:rPr>
          <w:rFonts w:ascii="Arial" w:eastAsia="Arial" w:hAnsi="Arial" w:cs="Arial"/>
          <w:sz w:val="20"/>
          <w:szCs w:val="20"/>
          <w:lang w:val="en-IN"/>
        </w:rPr>
        <w:t>"Integration of AI with rich data is radically changing credit underwriting," said Pankaj Jain, President of Scienaptic. "Through this partnership, Scienaptic and 700Credit will combine resources and expertise to focus on delivering a ‘best-in-class’ credit decisioning solution for auto lenders.”</w:t>
      </w:r>
    </w:p>
    <w:p w14:paraId="76E309FA" w14:textId="77777777" w:rsidR="004C5353" w:rsidRPr="00C26694" w:rsidRDefault="004C5353" w:rsidP="0020374E">
      <w:pPr>
        <w:spacing w:after="0" w:line="240" w:lineRule="auto"/>
        <w:contextualSpacing/>
        <w:rPr>
          <w:rFonts w:ascii="Arial" w:eastAsia="Arial" w:hAnsi="Arial" w:cs="Arial"/>
          <w:sz w:val="20"/>
          <w:szCs w:val="20"/>
          <w:lang w:val="en-IN"/>
        </w:rPr>
      </w:pPr>
    </w:p>
    <w:p w14:paraId="6F9AA55C" w14:textId="7DE9F1A5" w:rsidR="00F705D5" w:rsidRPr="00C26694" w:rsidRDefault="00F705D5" w:rsidP="0020374E">
      <w:pPr>
        <w:spacing w:after="0" w:line="240" w:lineRule="auto"/>
        <w:contextualSpacing/>
        <w:rPr>
          <w:rFonts w:ascii="Arial" w:eastAsia="Arial" w:hAnsi="Arial" w:cs="Arial"/>
          <w:b/>
          <w:bCs/>
          <w:sz w:val="20"/>
          <w:szCs w:val="20"/>
          <w:lang w:val="en-IN"/>
        </w:rPr>
      </w:pPr>
      <w:r w:rsidRPr="00C26694">
        <w:rPr>
          <w:rFonts w:ascii="Arial" w:eastAsia="Arial" w:hAnsi="Arial" w:cs="Arial"/>
          <w:b/>
          <w:bCs/>
          <w:sz w:val="20"/>
          <w:szCs w:val="20"/>
          <w:lang w:val="en-IN"/>
        </w:rPr>
        <w:t>About Scienaptic</w:t>
      </w:r>
      <w:r w:rsidR="00385069" w:rsidRPr="00C26694">
        <w:rPr>
          <w:rFonts w:ascii="Arial" w:eastAsia="Arial" w:hAnsi="Arial" w:cs="Arial"/>
          <w:b/>
          <w:bCs/>
          <w:sz w:val="20"/>
          <w:szCs w:val="20"/>
          <w:lang w:val="en-IN"/>
        </w:rPr>
        <w:t xml:space="preserve"> </w:t>
      </w:r>
    </w:p>
    <w:p w14:paraId="56B0B7D5" w14:textId="57D180D0" w:rsidR="00AE0443" w:rsidRPr="00C26694" w:rsidRDefault="00F705D5" w:rsidP="0020374E">
      <w:pPr>
        <w:spacing w:after="0" w:line="240" w:lineRule="auto"/>
        <w:contextualSpacing/>
        <w:rPr>
          <w:rFonts w:ascii="Arial" w:eastAsia="Arial" w:hAnsi="Arial" w:cs="Arial"/>
          <w:sz w:val="20"/>
          <w:szCs w:val="20"/>
          <w:lang w:val="en-IN"/>
        </w:rPr>
      </w:pPr>
      <w:r w:rsidRPr="00C26694">
        <w:rPr>
          <w:rFonts w:ascii="Arial" w:eastAsia="Arial" w:hAnsi="Arial" w:cs="Arial"/>
          <w:sz w:val="20"/>
          <w:szCs w:val="20"/>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12" w:history="1">
        <w:r w:rsidRPr="00C26694">
          <w:rPr>
            <w:rStyle w:val="Hyperlink"/>
            <w:rFonts w:ascii="Arial" w:eastAsia="Arial" w:hAnsi="Arial" w:cs="Arial"/>
            <w:sz w:val="20"/>
            <w:szCs w:val="20"/>
            <w:lang w:val="en-IN"/>
          </w:rPr>
          <w:t>www.scienaptic.ai</w:t>
        </w:r>
      </w:hyperlink>
      <w:r w:rsidRPr="00C26694">
        <w:rPr>
          <w:rFonts w:ascii="Arial" w:eastAsia="Arial" w:hAnsi="Arial" w:cs="Arial"/>
          <w:sz w:val="20"/>
          <w:szCs w:val="20"/>
          <w:lang w:val="en-IN"/>
        </w:rPr>
        <w:t>.</w:t>
      </w:r>
      <w:r w:rsidR="00094C51" w:rsidRPr="00C26694">
        <w:rPr>
          <w:rFonts w:ascii="Arial" w:eastAsia="Arial" w:hAnsi="Arial" w:cs="Arial"/>
          <w:sz w:val="20"/>
          <w:szCs w:val="20"/>
          <w:lang w:val="en-IN"/>
        </w:rPr>
        <w:t xml:space="preserve"> </w:t>
      </w:r>
    </w:p>
    <w:p w14:paraId="1B479344" w14:textId="23E95A2B" w:rsidR="00553057" w:rsidRPr="00C26694" w:rsidRDefault="00553057" w:rsidP="0020374E">
      <w:pPr>
        <w:spacing w:after="0" w:line="240" w:lineRule="auto"/>
        <w:contextualSpacing/>
        <w:rPr>
          <w:rFonts w:ascii="Arial" w:eastAsia="Arial" w:hAnsi="Arial" w:cs="Arial"/>
          <w:sz w:val="20"/>
          <w:szCs w:val="20"/>
          <w:lang w:val="en-IN"/>
        </w:rPr>
      </w:pPr>
    </w:p>
    <w:p w14:paraId="778396D6" w14:textId="77777777" w:rsidR="00553057" w:rsidRPr="00C26694" w:rsidRDefault="00553057" w:rsidP="00553057">
      <w:pPr>
        <w:spacing w:after="0" w:line="240" w:lineRule="auto"/>
        <w:contextualSpacing/>
        <w:rPr>
          <w:rFonts w:ascii="Arial" w:eastAsia="Arial" w:hAnsi="Arial" w:cs="Arial"/>
          <w:b/>
          <w:bCs/>
          <w:sz w:val="20"/>
          <w:szCs w:val="20"/>
          <w:lang w:val="en-IN"/>
        </w:rPr>
      </w:pPr>
      <w:r w:rsidRPr="00C26694">
        <w:rPr>
          <w:rFonts w:ascii="Arial" w:eastAsia="Arial" w:hAnsi="Arial" w:cs="Arial"/>
          <w:b/>
          <w:bCs/>
          <w:sz w:val="20"/>
          <w:szCs w:val="20"/>
          <w:lang w:val="en-IN"/>
        </w:rPr>
        <w:t>About 700Credit</w:t>
      </w:r>
    </w:p>
    <w:p w14:paraId="6B3850BE" w14:textId="76721ED7" w:rsidR="0020374E" w:rsidRPr="00C26694" w:rsidRDefault="00553057" w:rsidP="0020374E">
      <w:pPr>
        <w:spacing w:after="0" w:line="240" w:lineRule="auto"/>
        <w:contextualSpacing/>
        <w:rPr>
          <w:rFonts w:ascii="Arial" w:eastAsia="Arial" w:hAnsi="Arial" w:cs="Arial"/>
          <w:sz w:val="20"/>
          <w:szCs w:val="20"/>
          <w:lang w:val="en"/>
        </w:rPr>
      </w:pPr>
      <w:r w:rsidRPr="00C26694">
        <w:rPr>
          <w:rFonts w:ascii="Arial" w:eastAsia="Arial" w:hAnsi="Arial" w:cs="Arial"/>
          <w:sz w:val="20"/>
          <w:szCs w:val="20"/>
          <w:lang w:val="en"/>
        </w:rPr>
        <w:t xml:space="preserve">700Credit is the automotive industry’s leading provider of credit reports, compliance and soft pull products. The company’s product and service offerings include credit reports, prescreen and pre-qualification platforms, OFAC compliance, Red Flag solutions, MLA, Synthetic Fraud Detection, Identity Verification, score disclosure notices, adverse action notices and more. 700Credit’s goal is to provide its clients with the highest quality data in a compliant framework in the most efficient manner possible. For more information about 700Credit, visit </w:t>
      </w:r>
      <w:hyperlink r:id="rId13">
        <w:r w:rsidRPr="00C26694">
          <w:rPr>
            <w:rStyle w:val="Hyperlink"/>
            <w:rFonts w:ascii="Arial" w:eastAsia="Arial" w:hAnsi="Arial" w:cs="Arial"/>
            <w:sz w:val="20"/>
            <w:szCs w:val="20"/>
            <w:lang w:val="en"/>
          </w:rPr>
          <w:t>www.700credit.com</w:t>
        </w:r>
      </w:hyperlink>
      <w:r w:rsidRPr="00C26694">
        <w:rPr>
          <w:rFonts w:ascii="Arial" w:eastAsia="Arial" w:hAnsi="Arial" w:cs="Arial"/>
          <w:sz w:val="20"/>
          <w:szCs w:val="20"/>
          <w:lang w:val="en"/>
        </w:rPr>
        <w:t xml:space="preserve">. </w:t>
      </w:r>
    </w:p>
    <w:p w14:paraId="13161E03" w14:textId="77777777" w:rsidR="00553057" w:rsidRPr="00553057" w:rsidRDefault="00553057" w:rsidP="0020374E">
      <w:pPr>
        <w:spacing w:after="0" w:line="240" w:lineRule="auto"/>
        <w:contextualSpacing/>
        <w:rPr>
          <w:rFonts w:ascii="Arial" w:eastAsia="Arial" w:hAnsi="Arial" w:cs="Arial"/>
          <w:u w:val="single"/>
          <w:lang w:val="en"/>
        </w:rPr>
      </w:pPr>
    </w:p>
    <w:p w14:paraId="306BB647" w14:textId="61995315" w:rsidR="00AE0443" w:rsidRPr="00553057" w:rsidRDefault="006038B3" w:rsidP="0020374E">
      <w:pPr>
        <w:spacing w:after="0" w:line="240" w:lineRule="auto"/>
        <w:contextualSpacing/>
        <w:jc w:val="center"/>
        <w:rPr>
          <w:rFonts w:ascii="Arial" w:eastAsia="Arial" w:hAnsi="Arial" w:cs="Arial"/>
        </w:rPr>
      </w:pPr>
      <w:r w:rsidRPr="00553057">
        <w:rPr>
          <w:rFonts w:ascii="Arial" w:eastAsia="Arial" w:hAnsi="Arial" w:cs="Arial"/>
        </w:rPr>
        <w:t>###</w:t>
      </w:r>
    </w:p>
    <w:sectPr w:rsidR="00AE0443" w:rsidRPr="005530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Ɔ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kwrQUA7i1zNCwAAAA="/>
  </w:docVars>
  <w:rsids>
    <w:rsidRoot w:val="00AE0443"/>
    <w:rsid w:val="000102A7"/>
    <w:rsid w:val="00045E2E"/>
    <w:rsid w:val="00056F5F"/>
    <w:rsid w:val="0005716C"/>
    <w:rsid w:val="000944F6"/>
    <w:rsid w:val="00094C51"/>
    <w:rsid w:val="000D2FEB"/>
    <w:rsid w:val="000E2C64"/>
    <w:rsid w:val="0010095F"/>
    <w:rsid w:val="00111E09"/>
    <w:rsid w:val="00135157"/>
    <w:rsid w:val="0013602D"/>
    <w:rsid w:val="00136609"/>
    <w:rsid w:val="0015145C"/>
    <w:rsid w:val="0016016B"/>
    <w:rsid w:val="001608B0"/>
    <w:rsid w:val="00175A8D"/>
    <w:rsid w:val="0019527E"/>
    <w:rsid w:val="001A265B"/>
    <w:rsid w:val="001B6180"/>
    <w:rsid w:val="001F27CE"/>
    <w:rsid w:val="0020374E"/>
    <w:rsid w:val="00236DA4"/>
    <w:rsid w:val="00252B33"/>
    <w:rsid w:val="00273726"/>
    <w:rsid w:val="002A119F"/>
    <w:rsid w:val="002B2EB3"/>
    <w:rsid w:val="002F5ED8"/>
    <w:rsid w:val="002F755D"/>
    <w:rsid w:val="003130CF"/>
    <w:rsid w:val="00323460"/>
    <w:rsid w:val="0034092C"/>
    <w:rsid w:val="00346EB7"/>
    <w:rsid w:val="00351F96"/>
    <w:rsid w:val="00385069"/>
    <w:rsid w:val="003A7C5B"/>
    <w:rsid w:val="003D0FDC"/>
    <w:rsid w:val="003D2CB9"/>
    <w:rsid w:val="003E632A"/>
    <w:rsid w:val="003F4044"/>
    <w:rsid w:val="00417486"/>
    <w:rsid w:val="004253DF"/>
    <w:rsid w:val="00427B7F"/>
    <w:rsid w:val="00433DE7"/>
    <w:rsid w:val="0044158C"/>
    <w:rsid w:val="004C5353"/>
    <w:rsid w:val="004C6B77"/>
    <w:rsid w:val="00533ACE"/>
    <w:rsid w:val="005464E8"/>
    <w:rsid w:val="00553057"/>
    <w:rsid w:val="00565F0C"/>
    <w:rsid w:val="00592CF8"/>
    <w:rsid w:val="005C5A40"/>
    <w:rsid w:val="006038B3"/>
    <w:rsid w:val="006171AB"/>
    <w:rsid w:val="00655180"/>
    <w:rsid w:val="00684C15"/>
    <w:rsid w:val="00691FDD"/>
    <w:rsid w:val="00692611"/>
    <w:rsid w:val="006C0F63"/>
    <w:rsid w:val="006C1767"/>
    <w:rsid w:val="006C514E"/>
    <w:rsid w:val="006D0321"/>
    <w:rsid w:val="006F091F"/>
    <w:rsid w:val="006F7FB6"/>
    <w:rsid w:val="00702902"/>
    <w:rsid w:val="0070646E"/>
    <w:rsid w:val="00740FF1"/>
    <w:rsid w:val="0074539F"/>
    <w:rsid w:val="00795A9E"/>
    <w:rsid w:val="00797E9D"/>
    <w:rsid w:val="007B5DBD"/>
    <w:rsid w:val="007E1FDC"/>
    <w:rsid w:val="007E736E"/>
    <w:rsid w:val="00821A92"/>
    <w:rsid w:val="0082730A"/>
    <w:rsid w:val="00850DC4"/>
    <w:rsid w:val="008800D4"/>
    <w:rsid w:val="008C1D34"/>
    <w:rsid w:val="008F352F"/>
    <w:rsid w:val="009009C3"/>
    <w:rsid w:val="00943580"/>
    <w:rsid w:val="00951E9B"/>
    <w:rsid w:val="00963EA0"/>
    <w:rsid w:val="00977B92"/>
    <w:rsid w:val="00984820"/>
    <w:rsid w:val="00986133"/>
    <w:rsid w:val="009B45C0"/>
    <w:rsid w:val="009C3CD0"/>
    <w:rsid w:val="009C59AA"/>
    <w:rsid w:val="009D03CE"/>
    <w:rsid w:val="009D2BF9"/>
    <w:rsid w:val="009D6EA0"/>
    <w:rsid w:val="00A11AC3"/>
    <w:rsid w:val="00AB304E"/>
    <w:rsid w:val="00AE0443"/>
    <w:rsid w:val="00AF38AE"/>
    <w:rsid w:val="00B23B6D"/>
    <w:rsid w:val="00B47E3E"/>
    <w:rsid w:val="00B54D75"/>
    <w:rsid w:val="00BA63AD"/>
    <w:rsid w:val="00BC4EF1"/>
    <w:rsid w:val="00C10D98"/>
    <w:rsid w:val="00C12C72"/>
    <w:rsid w:val="00C151CE"/>
    <w:rsid w:val="00C2665D"/>
    <w:rsid w:val="00C26694"/>
    <w:rsid w:val="00C37EF4"/>
    <w:rsid w:val="00C54711"/>
    <w:rsid w:val="00C64F2C"/>
    <w:rsid w:val="00C73165"/>
    <w:rsid w:val="00C80DFE"/>
    <w:rsid w:val="00CA0318"/>
    <w:rsid w:val="00CB6D67"/>
    <w:rsid w:val="00CC7D21"/>
    <w:rsid w:val="00CE2B54"/>
    <w:rsid w:val="00CF754A"/>
    <w:rsid w:val="00D0513E"/>
    <w:rsid w:val="00D11ABB"/>
    <w:rsid w:val="00D1648C"/>
    <w:rsid w:val="00D43E2E"/>
    <w:rsid w:val="00D51E81"/>
    <w:rsid w:val="00D54B00"/>
    <w:rsid w:val="00D562D0"/>
    <w:rsid w:val="00D94798"/>
    <w:rsid w:val="00DD36F1"/>
    <w:rsid w:val="00DF6EF6"/>
    <w:rsid w:val="00E10EE0"/>
    <w:rsid w:val="00E17880"/>
    <w:rsid w:val="00E24A13"/>
    <w:rsid w:val="00E3343D"/>
    <w:rsid w:val="00E5045D"/>
    <w:rsid w:val="00E74C98"/>
    <w:rsid w:val="00E92D2C"/>
    <w:rsid w:val="00E9742B"/>
    <w:rsid w:val="00EB4EDF"/>
    <w:rsid w:val="00ED5F7D"/>
    <w:rsid w:val="00ED66EE"/>
    <w:rsid w:val="00EF2C0F"/>
    <w:rsid w:val="00F0506D"/>
    <w:rsid w:val="00F60734"/>
    <w:rsid w:val="00F705D5"/>
    <w:rsid w:val="00F752C4"/>
    <w:rsid w:val="00F83C27"/>
    <w:rsid w:val="00FC4AF9"/>
    <w:rsid w:val="00F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 w:type="character" w:customStyle="1" w:styleId="confirmation-order-number">
    <w:name w:val="confirmation-order-number"/>
    <w:basedOn w:val="DefaultParagraphFont"/>
    <w:rsid w:val="00D4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1613">
      <w:bodyDiv w:val="1"/>
      <w:marLeft w:val="0"/>
      <w:marRight w:val="0"/>
      <w:marTop w:val="0"/>
      <w:marBottom w:val="0"/>
      <w:divBdr>
        <w:top w:val="none" w:sz="0" w:space="0" w:color="auto"/>
        <w:left w:val="none" w:sz="0" w:space="0" w:color="auto"/>
        <w:bottom w:val="none" w:sz="0" w:space="0" w:color="auto"/>
        <w:right w:val="none" w:sz="0" w:space="0" w:color="auto"/>
      </w:divBdr>
    </w:div>
    <w:div w:id="170413814">
      <w:bodyDiv w:val="1"/>
      <w:marLeft w:val="0"/>
      <w:marRight w:val="0"/>
      <w:marTop w:val="0"/>
      <w:marBottom w:val="0"/>
      <w:divBdr>
        <w:top w:val="none" w:sz="0" w:space="0" w:color="auto"/>
        <w:left w:val="none" w:sz="0" w:space="0" w:color="auto"/>
        <w:bottom w:val="none" w:sz="0" w:space="0" w:color="auto"/>
        <w:right w:val="none" w:sz="0" w:space="0" w:color="auto"/>
      </w:divBdr>
    </w:div>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334461000">
      <w:bodyDiv w:val="1"/>
      <w:marLeft w:val="0"/>
      <w:marRight w:val="0"/>
      <w:marTop w:val="0"/>
      <w:marBottom w:val="0"/>
      <w:divBdr>
        <w:top w:val="none" w:sz="0" w:space="0" w:color="auto"/>
        <w:left w:val="none" w:sz="0" w:space="0" w:color="auto"/>
        <w:bottom w:val="none" w:sz="0" w:space="0" w:color="auto"/>
        <w:right w:val="none" w:sz="0" w:space="0" w:color="auto"/>
      </w:divBdr>
    </w:div>
    <w:div w:id="351617143">
      <w:bodyDiv w:val="1"/>
      <w:marLeft w:val="0"/>
      <w:marRight w:val="0"/>
      <w:marTop w:val="0"/>
      <w:marBottom w:val="0"/>
      <w:divBdr>
        <w:top w:val="none" w:sz="0" w:space="0" w:color="auto"/>
        <w:left w:val="none" w:sz="0" w:space="0" w:color="auto"/>
        <w:bottom w:val="none" w:sz="0" w:space="0" w:color="auto"/>
        <w:right w:val="none" w:sz="0" w:space="0" w:color="auto"/>
      </w:divBdr>
    </w:div>
    <w:div w:id="445084955">
      <w:bodyDiv w:val="1"/>
      <w:marLeft w:val="0"/>
      <w:marRight w:val="0"/>
      <w:marTop w:val="0"/>
      <w:marBottom w:val="0"/>
      <w:divBdr>
        <w:top w:val="none" w:sz="0" w:space="0" w:color="auto"/>
        <w:left w:val="none" w:sz="0" w:space="0" w:color="auto"/>
        <w:bottom w:val="none" w:sz="0" w:space="0" w:color="auto"/>
        <w:right w:val="none" w:sz="0" w:space="0" w:color="auto"/>
      </w:divBdr>
    </w:div>
    <w:div w:id="453839532">
      <w:bodyDiv w:val="1"/>
      <w:marLeft w:val="0"/>
      <w:marRight w:val="0"/>
      <w:marTop w:val="0"/>
      <w:marBottom w:val="0"/>
      <w:divBdr>
        <w:top w:val="none" w:sz="0" w:space="0" w:color="auto"/>
        <w:left w:val="none" w:sz="0" w:space="0" w:color="auto"/>
        <w:bottom w:val="none" w:sz="0" w:space="0" w:color="auto"/>
        <w:right w:val="none" w:sz="0" w:space="0" w:color="auto"/>
      </w:divBdr>
    </w:div>
    <w:div w:id="515001678">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613486940">
      <w:bodyDiv w:val="1"/>
      <w:marLeft w:val="0"/>
      <w:marRight w:val="0"/>
      <w:marTop w:val="0"/>
      <w:marBottom w:val="0"/>
      <w:divBdr>
        <w:top w:val="none" w:sz="0" w:space="0" w:color="auto"/>
        <w:left w:val="none" w:sz="0" w:space="0" w:color="auto"/>
        <w:bottom w:val="none" w:sz="0" w:space="0" w:color="auto"/>
        <w:right w:val="none" w:sz="0" w:space="0" w:color="auto"/>
      </w:divBdr>
    </w:div>
    <w:div w:id="678233789">
      <w:bodyDiv w:val="1"/>
      <w:marLeft w:val="0"/>
      <w:marRight w:val="0"/>
      <w:marTop w:val="0"/>
      <w:marBottom w:val="0"/>
      <w:divBdr>
        <w:top w:val="none" w:sz="0" w:space="0" w:color="auto"/>
        <w:left w:val="none" w:sz="0" w:space="0" w:color="auto"/>
        <w:bottom w:val="none" w:sz="0" w:space="0" w:color="auto"/>
        <w:right w:val="none" w:sz="0" w:space="0" w:color="auto"/>
      </w:divBdr>
    </w:div>
    <w:div w:id="697893297">
      <w:bodyDiv w:val="1"/>
      <w:marLeft w:val="0"/>
      <w:marRight w:val="0"/>
      <w:marTop w:val="0"/>
      <w:marBottom w:val="0"/>
      <w:divBdr>
        <w:top w:val="none" w:sz="0" w:space="0" w:color="auto"/>
        <w:left w:val="none" w:sz="0" w:space="0" w:color="auto"/>
        <w:bottom w:val="none" w:sz="0" w:space="0" w:color="auto"/>
        <w:right w:val="none" w:sz="0" w:space="0" w:color="auto"/>
      </w:divBdr>
    </w:div>
    <w:div w:id="699939209">
      <w:bodyDiv w:val="1"/>
      <w:marLeft w:val="0"/>
      <w:marRight w:val="0"/>
      <w:marTop w:val="0"/>
      <w:marBottom w:val="0"/>
      <w:divBdr>
        <w:top w:val="none" w:sz="0" w:space="0" w:color="auto"/>
        <w:left w:val="none" w:sz="0" w:space="0" w:color="auto"/>
        <w:bottom w:val="none" w:sz="0" w:space="0" w:color="auto"/>
        <w:right w:val="none" w:sz="0" w:space="0" w:color="auto"/>
      </w:divBdr>
    </w:div>
    <w:div w:id="707875359">
      <w:bodyDiv w:val="1"/>
      <w:marLeft w:val="0"/>
      <w:marRight w:val="0"/>
      <w:marTop w:val="0"/>
      <w:marBottom w:val="0"/>
      <w:divBdr>
        <w:top w:val="none" w:sz="0" w:space="0" w:color="auto"/>
        <w:left w:val="none" w:sz="0" w:space="0" w:color="auto"/>
        <w:bottom w:val="none" w:sz="0" w:space="0" w:color="auto"/>
        <w:right w:val="none" w:sz="0" w:space="0" w:color="auto"/>
      </w:divBdr>
    </w:div>
    <w:div w:id="712726803">
      <w:bodyDiv w:val="1"/>
      <w:marLeft w:val="0"/>
      <w:marRight w:val="0"/>
      <w:marTop w:val="0"/>
      <w:marBottom w:val="0"/>
      <w:divBdr>
        <w:top w:val="none" w:sz="0" w:space="0" w:color="auto"/>
        <w:left w:val="none" w:sz="0" w:space="0" w:color="auto"/>
        <w:bottom w:val="none" w:sz="0" w:space="0" w:color="auto"/>
        <w:right w:val="none" w:sz="0" w:space="0" w:color="auto"/>
      </w:divBdr>
    </w:div>
    <w:div w:id="783616382">
      <w:bodyDiv w:val="1"/>
      <w:marLeft w:val="0"/>
      <w:marRight w:val="0"/>
      <w:marTop w:val="0"/>
      <w:marBottom w:val="0"/>
      <w:divBdr>
        <w:top w:val="none" w:sz="0" w:space="0" w:color="auto"/>
        <w:left w:val="none" w:sz="0" w:space="0" w:color="auto"/>
        <w:bottom w:val="none" w:sz="0" w:space="0" w:color="auto"/>
        <w:right w:val="none" w:sz="0" w:space="0" w:color="auto"/>
      </w:divBdr>
    </w:div>
    <w:div w:id="809369711">
      <w:bodyDiv w:val="1"/>
      <w:marLeft w:val="0"/>
      <w:marRight w:val="0"/>
      <w:marTop w:val="0"/>
      <w:marBottom w:val="0"/>
      <w:divBdr>
        <w:top w:val="none" w:sz="0" w:space="0" w:color="auto"/>
        <w:left w:val="none" w:sz="0" w:space="0" w:color="auto"/>
        <w:bottom w:val="none" w:sz="0" w:space="0" w:color="auto"/>
        <w:right w:val="none" w:sz="0" w:space="0" w:color="auto"/>
      </w:divBdr>
      <w:divsChild>
        <w:div w:id="298413635">
          <w:marLeft w:val="0"/>
          <w:marRight w:val="0"/>
          <w:marTop w:val="0"/>
          <w:marBottom w:val="0"/>
          <w:divBdr>
            <w:top w:val="single" w:sz="6" w:space="14" w:color="005BBB"/>
            <w:left w:val="single" w:sz="6" w:space="8" w:color="005BBB"/>
            <w:bottom w:val="single" w:sz="6" w:space="14" w:color="005BBB"/>
            <w:right w:val="single" w:sz="6" w:space="8" w:color="005BBB"/>
          </w:divBdr>
        </w:div>
      </w:divsChild>
    </w:div>
    <w:div w:id="850415010">
      <w:bodyDiv w:val="1"/>
      <w:marLeft w:val="0"/>
      <w:marRight w:val="0"/>
      <w:marTop w:val="0"/>
      <w:marBottom w:val="0"/>
      <w:divBdr>
        <w:top w:val="none" w:sz="0" w:space="0" w:color="auto"/>
        <w:left w:val="none" w:sz="0" w:space="0" w:color="auto"/>
        <w:bottom w:val="none" w:sz="0" w:space="0" w:color="auto"/>
        <w:right w:val="none" w:sz="0" w:space="0" w:color="auto"/>
      </w:divBdr>
    </w:div>
    <w:div w:id="868223482">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1">
          <w:marLeft w:val="0"/>
          <w:marRight w:val="0"/>
          <w:marTop w:val="0"/>
          <w:marBottom w:val="0"/>
          <w:divBdr>
            <w:top w:val="none" w:sz="0" w:space="0" w:color="auto"/>
            <w:left w:val="none" w:sz="0" w:space="0" w:color="auto"/>
            <w:bottom w:val="none" w:sz="0" w:space="0" w:color="auto"/>
            <w:right w:val="none" w:sz="0" w:space="0" w:color="auto"/>
          </w:divBdr>
        </w:div>
        <w:div w:id="200174581">
          <w:marLeft w:val="0"/>
          <w:marRight w:val="0"/>
          <w:marTop w:val="0"/>
          <w:marBottom w:val="0"/>
          <w:divBdr>
            <w:top w:val="none" w:sz="0" w:space="0" w:color="auto"/>
            <w:left w:val="none" w:sz="0" w:space="0" w:color="auto"/>
            <w:bottom w:val="none" w:sz="0" w:space="0" w:color="auto"/>
            <w:right w:val="none" w:sz="0" w:space="0" w:color="auto"/>
          </w:divBdr>
        </w:div>
      </w:divsChild>
    </w:div>
    <w:div w:id="924724278">
      <w:bodyDiv w:val="1"/>
      <w:marLeft w:val="0"/>
      <w:marRight w:val="0"/>
      <w:marTop w:val="0"/>
      <w:marBottom w:val="0"/>
      <w:divBdr>
        <w:top w:val="none" w:sz="0" w:space="0" w:color="auto"/>
        <w:left w:val="none" w:sz="0" w:space="0" w:color="auto"/>
        <w:bottom w:val="none" w:sz="0" w:space="0" w:color="auto"/>
        <w:right w:val="none" w:sz="0" w:space="0" w:color="auto"/>
      </w:divBdr>
    </w:div>
    <w:div w:id="1028065030">
      <w:bodyDiv w:val="1"/>
      <w:marLeft w:val="0"/>
      <w:marRight w:val="0"/>
      <w:marTop w:val="0"/>
      <w:marBottom w:val="0"/>
      <w:divBdr>
        <w:top w:val="none" w:sz="0" w:space="0" w:color="auto"/>
        <w:left w:val="none" w:sz="0" w:space="0" w:color="auto"/>
        <w:bottom w:val="none" w:sz="0" w:space="0" w:color="auto"/>
        <w:right w:val="none" w:sz="0" w:space="0" w:color="auto"/>
      </w:divBdr>
    </w:div>
    <w:div w:id="1125461687">
      <w:bodyDiv w:val="1"/>
      <w:marLeft w:val="0"/>
      <w:marRight w:val="0"/>
      <w:marTop w:val="0"/>
      <w:marBottom w:val="0"/>
      <w:divBdr>
        <w:top w:val="none" w:sz="0" w:space="0" w:color="auto"/>
        <w:left w:val="none" w:sz="0" w:space="0" w:color="auto"/>
        <w:bottom w:val="none" w:sz="0" w:space="0" w:color="auto"/>
        <w:right w:val="none" w:sz="0" w:space="0" w:color="auto"/>
      </w:divBdr>
    </w:div>
    <w:div w:id="1129784983">
      <w:bodyDiv w:val="1"/>
      <w:marLeft w:val="0"/>
      <w:marRight w:val="0"/>
      <w:marTop w:val="0"/>
      <w:marBottom w:val="0"/>
      <w:divBdr>
        <w:top w:val="none" w:sz="0" w:space="0" w:color="auto"/>
        <w:left w:val="none" w:sz="0" w:space="0" w:color="auto"/>
        <w:bottom w:val="none" w:sz="0" w:space="0" w:color="auto"/>
        <w:right w:val="none" w:sz="0" w:space="0" w:color="auto"/>
      </w:divBdr>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244225115">
      <w:bodyDiv w:val="1"/>
      <w:marLeft w:val="0"/>
      <w:marRight w:val="0"/>
      <w:marTop w:val="0"/>
      <w:marBottom w:val="0"/>
      <w:divBdr>
        <w:top w:val="none" w:sz="0" w:space="0" w:color="auto"/>
        <w:left w:val="none" w:sz="0" w:space="0" w:color="auto"/>
        <w:bottom w:val="none" w:sz="0" w:space="0" w:color="auto"/>
        <w:right w:val="none" w:sz="0" w:space="0" w:color="auto"/>
      </w:divBdr>
    </w:div>
    <w:div w:id="1280380758">
      <w:bodyDiv w:val="1"/>
      <w:marLeft w:val="0"/>
      <w:marRight w:val="0"/>
      <w:marTop w:val="0"/>
      <w:marBottom w:val="0"/>
      <w:divBdr>
        <w:top w:val="none" w:sz="0" w:space="0" w:color="auto"/>
        <w:left w:val="none" w:sz="0" w:space="0" w:color="auto"/>
        <w:bottom w:val="none" w:sz="0" w:space="0" w:color="auto"/>
        <w:right w:val="none" w:sz="0" w:space="0" w:color="auto"/>
      </w:divBdr>
    </w:div>
    <w:div w:id="1305114607">
      <w:bodyDiv w:val="1"/>
      <w:marLeft w:val="0"/>
      <w:marRight w:val="0"/>
      <w:marTop w:val="0"/>
      <w:marBottom w:val="0"/>
      <w:divBdr>
        <w:top w:val="none" w:sz="0" w:space="0" w:color="auto"/>
        <w:left w:val="none" w:sz="0" w:space="0" w:color="auto"/>
        <w:bottom w:val="none" w:sz="0" w:space="0" w:color="auto"/>
        <w:right w:val="none" w:sz="0" w:space="0" w:color="auto"/>
      </w:divBdr>
    </w:div>
    <w:div w:id="1323966789">
      <w:bodyDiv w:val="1"/>
      <w:marLeft w:val="0"/>
      <w:marRight w:val="0"/>
      <w:marTop w:val="0"/>
      <w:marBottom w:val="0"/>
      <w:divBdr>
        <w:top w:val="none" w:sz="0" w:space="0" w:color="auto"/>
        <w:left w:val="none" w:sz="0" w:space="0" w:color="auto"/>
        <w:bottom w:val="none" w:sz="0" w:space="0" w:color="auto"/>
        <w:right w:val="none" w:sz="0" w:space="0" w:color="auto"/>
      </w:divBdr>
    </w:div>
    <w:div w:id="1430731236">
      <w:bodyDiv w:val="1"/>
      <w:marLeft w:val="0"/>
      <w:marRight w:val="0"/>
      <w:marTop w:val="0"/>
      <w:marBottom w:val="0"/>
      <w:divBdr>
        <w:top w:val="none" w:sz="0" w:space="0" w:color="auto"/>
        <w:left w:val="none" w:sz="0" w:space="0" w:color="auto"/>
        <w:bottom w:val="none" w:sz="0" w:space="0" w:color="auto"/>
        <w:right w:val="none" w:sz="0" w:space="0" w:color="auto"/>
      </w:divBdr>
    </w:div>
    <w:div w:id="1458795946">
      <w:bodyDiv w:val="1"/>
      <w:marLeft w:val="0"/>
      <w:marRight w:val="0"/>
      <w:marTop w:val="0"/>
      <w:marBottom w:val="0"/>
      <w:divBdr>
        <w:top w:val="none" w:sz="0" w:space="0" w:color="auto"/>
        <w:left w:val="none" w:sz="0" w:space="0" w:color="auto"/>
        <w:bottom w:val="none" w:sz="0" w:space="0" w:color="auto"/>
        <w:right w:val="none" w:sz="0" w:space="0" w:color="auto"/>
      </w:divBdr>
    </w:div>
    <w:div w:id="1483690523">
      <w:bodyDiv w:val="1"/>
      <w:marLeft w:val="0"/>
      <w:marRight w:val="0"/>
      <w:marTop w:val="0"/>
      <w:marBottom w:val="0"/>
      <w:divBdr>
        <w:top w:val="none" w:sz="0" w:space="0" w:color="auto"/>
        <w:left w:val="none" w:sz="0" w:space="0" w:color="auto"/>
        <w:bottom w:val="none" w:sz="0" w:space="0" w:color="auto"/>
        <w:right w:val="none" w:sz="0" w:space="0" w:color="auto"/>
      </w:divBdr>
    </w:div>
    <w:div w:id="1518159481">
      <w:bodyDiv w:val="1"/>
      <w:marLeft w:val="0"/>
      <w:marRight w:val="0"/>
      <w:marTop w:val="0"/>
      <w:marBottom w:val="0"/>
      <w:divBdr>
        <w:top w:val="none" w:sz="0" w:space="0" w:color="auto"/>
        <w:left w:val="none" w:sz="0" w:space="0" w:color="auto"/>
        <w:bottom w:val="none" w:sz="0" w:space="0" w:color="auto"/>
        <w:right w:val="none" w:sz="0" w:space="0" w:color="auto"/>
      </w:divBdr>
    </w:div>
    <w:div w:id="1584602702">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34091519">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659192945">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 w:id="1906210969">
      <w:bodyDiv w:val="1"/>
      <w:marLeft w:val="0"/>
      <w:marRight w:val="0"/>
      <w:marTop w:val="0"/>
      <w:marBottom w:val="0"/>
      <w:divBdr>
        <w:top w:val="none" w:sz="0" w:space="0" w:color="auto"/>
        <w:left w:val="none" w:sz="0" w:space="0" w:color="auto"/>
        <w:bottom w:val="none" w:sz="0" w:space="0" w:color="auto"/>
        <w:right w:val="none" w:sz="0" w:space="0" w:color="auto"/>
      </w:divBdr>
    </w:div>
    <w:div w:id="1923827822">
      <w:bodyDiv w:val="1"/>
      <w:marLeft w:val="0"/>
      <w:marRight w:val="0"/>
      <w:marTop w:val="0"/>
      <w:marBottom w:val="0"/>
      <w:divBdr>
        <w:top w:val="none" w:sz="0" w:space="0" w:color="auto"/>
        <w:left w:val="none" w:sz="0" w:space="0" w:color="auto"/>
        <w:bottom w:val="none" w:sz="0" w:space="0" w:color="auto"/>
        <w:right w:val="none" w:sz="0" w:space="0" w:color="auto"/>
      </w:divBdr>
    </w:div>
    <w:div w:id="1975137105">
      <w:bodyDiv w:val="1"/>
      <w:marLeft w:val="0"/>
      <w:marRight w:val="0"/>
      <w:marTop w:val="0"/>
      <w:marBottom w:val="0"/>
      <w:divBdr>
        <w:top w:val="none" w:sz="0" w:space="0" w:color="auto"/>
        <w:left w:val="none" w:sz="0" w:space="0" w:color="auto"/>
        <w:bottom w:val="none" w:sz="0" w:space="0" w:color="auto"/>
        <w:right w:val="none" w:sz="0" w:space="0" w:color="auto"/>
      </w:divBdr>
      <w:divsChild>
        <w:div w:id="1378581902">
          <w:marLeft w:val="0"/>
          <w:marRight w:val="0"/>
          <w:marTop w:val="0"/>
          <w:marBottom w:val="0"/>
          <w:divBdr>
            <w:top w:val="none" w:sz="0" w:space="0" w:color="auto"/>
            <w:left w:val="none" w:sz="0" w:space="0" w:color="auto"/>
            <w:bottom w:val="none" w:sz="0" w:space="0" w:color="auto"/>
            <w:right w:val="none" w:sz="0" w:space="0" w:color="auto"/>
          </w:divBdr>
        </w:div>
        <w:div w:id="1756589961">
          <w:marLeft w:val="0"/>
          <w:marRight w:val="0"/>
          <w:marTop w:val="0"/>
          <w:marBottom w:val="0"/>
          <w:divBdr>
            <w:top w:val="none" w:sz="0" w:space="0" w:color="auto"/>
            <w:left w:val="none" w:sz="0" w:space="0" w:color="auto"/>
            <w:bottom w:val="none" w:sz="0" w:space="0" w:color="auto"/>
            <w:right w:val="none" w:sz="0" w:space="0" w:color="auto"/>
          </w:divBdr>
        </w:div>
      </w:divsChild>
    </w:div>
    <w:div w:id="1989435352">
      <w:bodyDiv w:val="1"/>
      <w:marLeft w:val="0"/>
      <w:marRight w:val="0"/>
      <w:marTop w:val="0"/>
      <w:marBottom w:val="0"/>
      <w:divBdr>
        <w:top w:val="none" w:sz="0" w:space="0" w:color="auto"/>
        <w:left w:val="none" w:sz="0" w:space="0" w:color="auto"/>
        <w:bottom w:val="none" w:sz="0" w:space="0" w:color="auto"/>
        <w:right w:val="none" w:sz="0" w:space="0" w:color="auto"/>
      </w:divBdr>
    </w:div>
    <w:div w:id="207122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700credi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700credi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2.xml><?xml version="1.0" encoding="utf-8"?>
<ds:datastoreItem xmlns:ds="http://schemas.openxmlformats.org/officeDocument/2006/customXml" ds:itemID="{5712F617-26D6-49E2-BCD3-D1F26E60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4</cp:revision>
  <dcterms:created xsi:type="dcterms:W3CDTF">2021-06-18T16:11:00Z</dcterms:created>
  <dcterms:modified xsi:type="dcterms:W3CDTF">2021-06-21T13:44:00Z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