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6F71E" w14:textId="2A0848F2" w:rsidR="00D43E2E" w:rsidRPr="00D43E2E" w:rsidRDefault="00D43E2E" w:rsidP="00D43E2E">
      <w:pPr>
        <w:shd w:val="clear" w:color="auto" w:fill="FFFFFF"/>
        <w:spacing w:after="0" w:line="240" w:lineRule="auto"/>
        <w:rPr>
          <w:rFonts w:ascii="Segoe UI" w:eastAsia="Times New Roman" w:hAnsi="Segoe UI" w:cs="Segoe UI"/>
          <w:color w:val="4A4A4A"/>
          <w:spacing w:val="3"/>
          <w:sz w:val="21"/>
          <w:szCs w:val="21"/>
        </w:rPr>
      </w:pPr>
      <w:r w:rsidRPr="00D43E2E">
        <w:rPr>
          <w:rFonts w:ascii="Segoe UI" w:eastAsia="Times New Roman" w:hAnsi="Segoe UI" w:cs="Segoe UI"/>
          <w:b/>
          <w:bCs/>
          <w:color w:val="4A4A4A"/>
          <w:spacing w:val="4"/>
          <w:sz w:val="36"/>
          <w:szCs w:val="36"/>
        </w:rPr>
        <w:t>4373936c</w:t>
      </w:r>
    </w:p>
    <w:p w14:paraId="5404EF94" w14:textId="2226D5DB" w:rsidR="00AE0443" w:rsidRDefault="00F705D5" w:rsidP="0020374E">
      <w:pPr>
        <w:pBdr>
          <w:top w:val="nil"/>
          <w:left w:val="nil"/>
          <w:bottom w:val="nil"/>
          <w:right w:val="nil"/>
          <w:between w:val="nil"/>
        </w:pBdr>
        <w:spacing w:after="0" w:line="240" w:lineRule="auto"/>
        <w:contextualSpacing/>
        <w:rPr>
          <w:rFonts w:ascii="Arial" w:eastAsia="Arial" w:hAnsi="Arial" w:cs="Arial"/>
          <w:color w:val="000000"/>
          <w:sz w:val="18"/>
          <w:szCs w:val="18"/>
        </w:rPr>
      </w:pPr>
      <w:r>
        <w:rPr>
          <w:rFonts w:ascii="Arial" w:eastAsia="Arial" w:hAnsi="Arial" w:cs="Arial"/>
          <w:noProof/>
          <w:color w:val="000000"/>
          <w:sz w:val="18"/>
          <w:szCs w:val="18"/>
        </w:rPr>
        <w:drawing>
          <wp:anchor distT="0" distB="0" distL="114300" distR="114300" simplePos="0" relativeHeight="251658240" behindDoc="0" locked="0" layoutInCell="1" allowOverlap="1" wp14:anchorId="53ECA3E1" wp14:editId="1EDEECED">
            <wp:simplePos x="0" y="0"/>
            <wp:positionH relativeFrom="margin">
              <wp:posOffset>3593547</wp:posOffset>
            </wp:positionH>
            <wp:positionV relativeFrom="margin">
              <wp:posOffset>-283596</wp:posOffset>
            </wp:positionV>
            <wp:extent cx="2439035" cy="5391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006038B3">
        <w:rPr>
          <w:rFonts w:ascii="Arial" w:eastAsia="Arial" w:hAnsi="Arial" w:cs="Arial"/>
          <w:b/>
          <w:color w:val="000000"/>
          <w:sz w:val="20"/>
          <w:szCs w:val="20"/>
        </w:rPr>
        <w:t>MEDIA CONTACT:</w:t>
      </w:r>
      <w:r w:rsidR="006038B3">
        <w:rPr>
          <w:rFonts w:ascii="Arial" w:eastAsia="Arial" w:hAnsi="Arial" w:cs="Arial"/>
          <w:color w:val="000000"/>
          <w:sz w:val="18"/>
          <w:szCs w:val="18"/>
        </w:rPr>
        <w:t>  </w:t>
      </w:r>
    </w:p>
    <w:p w14:paraId="5C67EC70" w14:textId="77777777" w:rsidR="00AE0443" w:rsidRDefault="006038B3" w:rsidP="0020374E">
      <w:pPr>
        <w:pBdr>
          <w:top w:val="nil"/>
          <w:left w:val="nil"/>
          <w:bottom w:val="nil"/>
          <w:right w:val="nil"/>
          <w:between w:val="nil"/>
        </w:pBdr>
        <w:spacing w:after="0" w:line="240" w:lineRule="auto"/>
        <w:contextualSpacing/>
        <w:rPr>
          <w:rFonts w:ascii="Arial" w:eastAsia="Arial" w:hAnsi="Arial" w:cs="Arial"/>
          <w:color w:val="000000"/>
          <w:sz w:val="18"/>
          <w:szCs w:val="18"/>
        </w:rPr>
      </w:pPr>
      <w:r>
        <w:rPr>
          <w:rFonts w:ascii="Arial" w:eastAsia="Arial" w:hAnsi="Arial" w:cs="Arial"/>
          <w:color w:val="000000"/>
          <w:sz w:val="20"/>
          <w:szCs w:val="20"/>
        </w:rPr>
        <w:t>Augusta Bauknight </w:t>
      </w:r>
    </w:p>
    <w:p w14:paraId="19E65F34" w14:textId="77777777" w:rsidR="00AE0443" w:rsidRDefault="00D43E2E" w:rsidP="0020374E">
      <w:pPr>
        <w:pBdr>
          <w:top w:val="nil"/>
          <w:left w:val="nil"/>
          <w:bottom w:val="nil"/>
          <w:right w:val="nil"/>
          <w:between w:val="nil"/>
        </w:pBdr>
        <w:spacing w:after="0" w:line="240" w:lineRule="auto"/>
        <w:contextualSpacing/>
        <w:rPr>
          <w:rFonts w:ascii="Arial" w:eastAsia="Arial" w:hAnsi="Arial" w:cs="Arial"/>
          <w:color w:val="000000"/>
          <w:sz w:val="18"/>
          <w:szCs w:val="18"/>
        </w:rPr>
      </w:pPr>
      <w:hyperlink r:id="rId9">
        <w:r w:rsidR="006038B3">
          <w:rPr>
            <w:rFonts w:ascii="Arial" w:eastAsia="Arial" w:hAnsi="Arial" w:cs="Arial"/>
            <w:color w:val="0000FF"/>
            <w:sz w:val="20"/>
            <w:szCs w:val="20"/>
            <w:u w:val="single"/>
          </w:rPr>
          <w:t>augusta@williammills.com</w:t>
        </w:r>
      </w:hyperlink>
      <w:r w:rsidR="006038B3">
        <w:rPr>
          <w:rFonts w:ascii="Arial" w:eastAsia="Arial" w:hAnsi="Arial" w:cs="Arial"/>
          <w:color w:val="000000"/>
          <w:sz w:val="20"/>
          <w:szCs w:val="20"/>
        </w:rPr>
        <w:t> </w:t>
      </w:r>
    </w:p>
    <w:p w14:paraId="35DF118D" w14:textId="77777777" w:rsidR="00AE0443" w:rsidRDefault="006038B3" w:rsidP="0020374E">
      <w:pPr>
        <w:pBdr>
          <w:top w:val="nil"/>
          <w:left w:val="nil"/>
          <w:bottom w:val="nil"/>
          <w:right w:val="nil"/>
          <w:between w:val="nil"/>
        </w:pBdr>
        <w:spacing w:after="0" w:line="240" w:lineRule="auto"/>
        <w:contextualSpacing/>
        <w:rPr>
          <w:rFonts w:ascii="Arial" w:eastAsia="Arial" w:hAnsi="Arial" w:cs="Arial"/>
          <w:color w:val="000000"/>
          <w:sz w:val="18"/>
          <w:szCs w:val="18"/>
        </w:rPr>
      </w:pPr>
      <w:r>
        <w:rPr>
          <w:rFonts w:ascii="Arial" w:eastAsia="Arial" w:hAnsi="Arial" w:cs="Arial"/>
          <w:color w:val="000000"/>
          <w:sz w:val="20"/>
          <w:szCs w:val="20"/>
        </w:rPr>
        <w:t>678-781-7214 </w:t>
      </w:r>
    </w:p>
    <w:p w14:paraId="49B128E3" w14:textId="77777777" w:rsidR="00AE0443" w:rsidRDefault="00AE0443" w:rsidP="0020374E">
      <w:pPr>
        <w:pBdr>
          <w:top w:val="nil"/>
          <w:left w:val="nil"/>
          <w:bottom w:val="nil"/>
          <w:right w:val="nil"/>
          <w:between w:val="nil"/>
        </w:pBdr>
        <w:spacing w:after="0" w:line="240" w:lineRule="auto"/>
        <w:contextualSpacing/>
        <w:rPr>
          <w:rFonts w:ascii="Arial" w:eastAsia="Arial" w:hAnsi="Arial" w:cs="Arial"/>
          <w:color w:val="000000"/>
          <w:sz w:val="18"/>
          <w:szCs w:val="18"/>
        </w:rPr>
      </w:pPr>
    </w:p>
    <w:p w14:paraId="46295C7F" w14:textId="77777777" w:rsidR="00EF2C0F" w:rsidRDefault="00EF2C0F" w:rsidP="0020374E">
      <w:pPr>
        <w:spacing w:after="0" w:line="240" w:lineRule="auto"/>
        <w:contextualSpacing/>
        <w:rPr>
          <w:rFonts w:ascii="Arial" w:eastAsia="Arial" w:hAnsi="Arial" w:cs="Arial"/>
          <w:b/>
        </w:rPr>
      </w:pPr>
    </w:p>
    <w:p w14:paraId="489911A8" w14:textId="28B11EB5" w:rsidR="00BC4EF1" w:rsidRPr="00BC4EF1" w:rsidRDefault="00BC4EF1" w:rsidP="0020374E">
      <w:pPr>
        <w:spacing w:after="0" w:line="240" w:lineRule="auto"/>
        <w:contextualSpacing/>
        <w:jc w:val="center"/>
        <w:rPr>
          <w:rFonts w:ascii="Arial" w:eastAsia="Arial" w:hAnsi="Arial" w:cs="Arial"/>
          <w:b/>
          <w:bCs/>
          <w:sz w:val="24"/>
          <w:szCs w:val="24"/>
          <w:lang w:val="en-IN"/>
        </w:rPr>
      </w:pPr>
      <w:r w:rsidRPr="00BC4EF1">
        <w:rPr>
          <w:rFonts w:ascii="Arial" w:eastAsia="Arial" w:hAnsi="Arial" w:cs="Arial"/>
          <w:b/>
          <w:bCs/>
          <w:sz w:val="24"/>
          <w:szCs w:val="24"/>
          <w:lang w:val="en-IN"/>
        </w:rPr>
        <w:t xml:space="preserve">American Cycle Finance Selects Scienaptic’s AI-Powered Credit Decisioning Platform to Grow Second-Chance Motorcycle </w:t>
      </w:r>
      <w:r w:rsidR="008C1D34">
        <w:rPr>
          <w:rFonts w:ascii="Arial" w:eastAsia="Arial" w:hAnsi="Arial" w:cs="Arial"/>
          <w:b/>
          <w:bCs/>
          <w:sz w:val="24"/>
          <w:szCs w:val="24"/>
          <w:lang w:val="en-IN"/>
        </w:rPr>
        <w:t>Loans</w:t>
      </w:r>
      <w:r w:rsidRPr="00BC4EF1">
        <w:rPr>
          <w:rFonts w:ascii="Arial" w:eastAsia="Arial" w:hAnsi="Arial" w:cs="Arial"/>
          <w:b/>
          <w:bCs/>
          <w:sz w:val="24"/>
          <w:szCs w:val="24"/>
          <w:lang w:val="en-IN"/>
        </w:rPr>
        <w:t xml:space="preserve"> Business</w:t>
      </w:r>
    </w:p>
    <w:p w14:paraId="17118BA9" w14:textId="77777777" w:rsidR="00AE0443" w:rsidRDefault="00AE0443" w:rsidP="0020374E">
      <w:pPr>
        <w:spacing w:after="0" w:line="240" w:lineRule="auto"/>
        <w:contextualSpacing/>
        <w:rPr>
          <w:rFonts w:ascii="Arial" w:eastAsia="Arial" w:hAnsi="Arial" w:cs="Arial"/>
          <w:i/>
          <w:sz w:val="20"/>
          <w:szCs w:val="20"/>
        </w:rPr>
      </w:pPr>
    </w:p>
    <w:p w14:paraId="41BEF3E1" w14:textId="4BA2205C" w:rsidR="00417486" w:rsidRDefault="00F705D5" w:rsidP="0020374E">
      <w:pPr>
        <w:spacing w:after="0" w:line="240" w:lineRule="auto"/>
        <w:contextualSpacing/>
        <w:rPr>
          <w:rFonts w:ascii="Arial" w:eastAsia="Arial" w:hAnsi="Arial" w:cs="Arial"/>
          <w:sz w:val="20"/>
          <w:szCs w:val="20"/>
          <w:lang w:val="en-IN"/>
        </w:rPr>
      </w:pPr>
      <w:r>
        <w:rPr>
          <w:rFonts w:ascii="Arial" w:eastAsia="Arial" w:hAnsi="Arial" w:cs="Arial"/>
          <w:b/>
          <w:sz w:val="20"/>
          <w:szCs w:val="20"/>
        </w:rPr>
        <w:t>NEW YORK</w:t>
      </w:r>
      <w:r w:rsidR="006038B3">
        <w:rPr>
          <w:rFonts w:ascii="Arial" w:eastAsia="Arial" w:hAnsi="Arial" w:cs="Arial"/>
          <w:b/>
          <w:sz w:val="20"/>
          <w:szCs w:val="20"/>
        </w:rPr>
        <w:t xml:space="preserve"> – </w:t>
      </w:r>
      <w:r w:rsidR="00BC4EF1">
        <w:rPr>
          <w:rFonts w:ascii="Arial" w:eastAsia="Arial" w:hAnsi="Arial" w:cs="Arial"/>
          <w:b/>
          <w:sz w:val="20"/>
          <w:szCs w:val="20"/>
        </w:rPr>
        <w:t>Apr</w:t>
      </w:r>
      <w:r w:rsidR="006038B3">
        <w:rPr>
          <w:rFonts w:ascii="Arial" w:eastAsia="Arial" w:hAnsi="Arial" w:cs="Arial"/>
          <w:b/>
          <w:sz w:val="20"/>
          <w:szCs w:val="20"/>
        </w:rPr>
        <w:t xml:space="preserve">. </w:t>
      </w:r>
      <w:r w:rsidR="00BC4EF1">
        <w:rPr>
          <w:rFonts w:ascii="Arial" w:eastAsia="Arial" w:hAnsi="Arial" w:cs="Arial"/>
          <w:b/>
          <w:sz w:val="20"/>
          <w:szCs w:val="20"/>
        </w:rPr>
        <w:t>12</w:t>
      </w:r>
      <w:r w:rsidR="006038B3">
        <w:rPr>
          <w:rFonts w:ascii="Arial" w:eastAsia="Arial" w:hAnsi="Arial" w:cs="Arial"/>
          <w:b/>
          <w:sz w:val="20"/>
          <w:szCs w:val="20"/>
        </w:rPr>
        <w:t xml:space="preserve">, 2021 </w:t>
      </w:r>
      <w:r w:rsidR="006038B3" w:rsidRPr="001B6180">
        <w:rPr>
          <w:rFonts w:ascii="Arial" w:eastAsia="Arial" w:hAnsi="Arial" w:cs="Arial"/>
          <w:sz w:val="20"/>
          <w:szCs w:val="20"/>
        </w:rPr>
        <w:t>–</w:t>
      </w:r>
      <w:r w:rsidRPr="001B6180">
        <w:rPr>
          <w:rFonts w:ascii="Arial" w:hAnsi="Arial" w:cs="Arial"/>
          <w:sz w:val="20"/>
          <w:szCs w:val="20"/>
        </w:rPr>
        <w:t xml:space="preserve"> </w:t>
      </w:r>
      <w:hyperlink r:id="rId10" w:history="1">
        <w:r w:rsidRPr="001B6180">
          <w:rPr>
            <w:rStyle w:val="Hyperlink"/>
            <w:rFonts w:ascii="Arial" w:eastAsia="Arial" w:hAnsi="Arial" w:cs="Arial"/>
            <w:sz w:val="20"/>
            <w:szCs w:val="20"/>
            <w:lang w:val="en-IN"/>
          </w:rPr>
          <w:t>Scienaptic</w:t>
        </w:r>
      </w:hyperlink>
      <w:r w:rsidRPr="001B6180">
        <w:rPr>
          <w:rFonts w:ascii="Arial" w:eastAsia="Arial" w:hAnsi="Arial" w:cs="Arial"/>
          <w:sz w:val="20"/>
          <w:szCs w:val="20"/>
          <w:lang w:val="en-IN"/>
        </w:rPr>
        <w:t xml:space="preserve">, the world’s leading AI-powered credit decision platform provider, </w:t>
      </w:r>
      <w:r w:rsidR="00EF2C0F" w:rsidRPr="001B6180">
        <w:rPr>
          <w:rFonts w:ascii="Arial" w:eastAsia="Arial" w:hAnsi="Arial" w:cs="Arial"/>
          <w:sz w:val="20"/>
          <w:szCs w:val="20"/>
          <w:lang w:val="en-IN"/>
        </w:rPr>
        <w:t xml:space="preserve">announced </w:t>
      </w:r>
      <w:r w:rsidR="00BC4EF1" w:rsidRPr="00BC4EF1">
        <w:rPr>
          <w:rFonts w:ascii="Arial" w:eastAsia="Arial" w:hAnsi="Arial" w:cs="Arial"/>
          <w:sz w:val="20"/>
          <w:szCs w:val="20"/>
          <w:lang w:val="en-IN"/>
        </w:rPr>
        <w:t xml:space="preserve">the deployment of its platform at </w:t>
      </w:r>
      <w:hyperlink r:id="rId11" w:history="1">
        <w:r w:rsidR="00BC4EF1" w:rsidRPr="00BC4EF1">
          <w:rPr>
            <w:rStyle w:val="Hyperlink"/>
            <w:rFonts w:ascii="Arial" w:eastAsia="Arial" w:hAnsi="Arial" w:cs="Arial"/>
            <w:sz w:val="20"/>
            <w:szCs w:val="20"/>
            <w:lang w:val="en-IN"/>
          </w:rPr>
          <w:t>American Cycle Finance</w:t>
        </w:r>
      </w:hyperlink>
      <w:r w:rsidR="00BC4EF1" w:rsidRPr="00BC4EF1">
        <w:rPr>
          <w:rFonts w:ascii="Arial" w:eastAsia="Arial" w:hAnsi="Arial" w:cs="Arial"/>
          <w:sz w:val="20"/>
          <w:szCs w:val="20"/>
          <w:lang w:val="en-IN"/>
        </w:rPr>
        <w:t xml:space="preserve"> (ACF).</w:t>
      </w:r>
      <w:r w:rsidR="00850DC4">
        <w:rPr>
          <w:rFonts w:ascii="Arial" w:eastAsia="Arial" w:hAnsi="Arial" w:cs="Arial"/>
          <w:sz w:val="20"/>
          <w:szCs w:val="20"/>
          <w:lang w:val="en-IN"/>
        </w:rPr>
        <w:t xml:space="preserve"> </w:t>
      </w:r>
      <w:r w:rsidR="00BC4EF1" w:rsidRPr="00BC4EF1">
        <w:rPr>
          <w:rFonts w:ascii="Arial" w:eastAsia="Arial" w:hAnsi="Arial" w:cs="Arial"/>
          <w:sz w:val="20"/>
          <w:szCs w:val="20"/>
          <w:lang w:val="en-IN"/>
        </w:rPr>
        <w:t>This implementation will enable ACF to use AI for making sharper credit decisions and assist automobile dealers in selling more vehicles to clients with limited or no credit history</w:t>
      </w:r>
      <w:r w:rsidR="0044158C">
        <w:rPr>
          <w:rFonts w:ascii="Arial" w:eastAsia="Arial" w:hAnsi="Arial" w:cs="Arial"/>
          <w:bCs/>
          <w:sz w:val="20"/>
          <w:szCs w:val="20"/>
        </w:rPr>
        <w:t xml:space="preserve">.  </w:t>
      </w:r>
    </w:p>
    <w:p w14:paraId="2084600A" w14:textId="77777777" w:rsidR="00963EA0" w:rsidRPr="001B6180" w:rsidRDefault="00963EA0" w:rsidP="0020374E">
      <w:pPr>
        <w:spacing w:after="0" w:line="240" w:lineRule="auto"/>
        <w:contextualSpacing/>
        <w:rPr>
          <w:rFonts w:ascii="Arial" w:eastAsia="Arial" w:hAnsi="Arial" w:cs="Arial"/>
          <w:sz w:val="20"/>
          <w:szCs w:val="20"/>
          <w:lang w:val="en-IN"/>
        </w:rPr>
      </w:pPr>
    </w:p>
    <w:p w14:paraId="426EE83F" w14:textId="77777777" w:rsidR="00BC4EF1" w:rsidRPr="00BC4EF1" w:rsidRDefault="00BC4EF1" w:rsidP="0020374E">
      <w:pPr>
        <w:spacing w:after="0" w:line="240" w:lineRule="auto"/>
        <w:contextualSpacing/>
        <w:rPr>
          <w:rFonts w:ascii="Arial" w:eastAsia="Arial" w:hAnsi="Arial" w:cs="Arial"/>
          <w:sz w:val="20"/>
          <w:szCs w:val="20"/>
          <w:lang w:val="en-IN"/>
        </w:rPr>
      </w:pPr>
      <w:r w:rsidRPr="00BC4EF1">
        <w:rPr>
          <w:rFonts w:ascii="Arial" w:eastAsia="Arial" w:hAnsi="Arial" w:cs="Arial"/>
          <w:sz w:val="20"/>
          <w:szCs w:val="20"/>
          <w:lang w:val="en-IN"/>
        </w:rPr>
        <w:t xml:space="preserve">ACF is partnered with more than 450 motorcycle retailers across 24 states in the U.S.,  offering borrowers a unique opportunity to re-establish credit and a second chance to finance a motorcycle. </w:t>
      </w:r>
    </w:p>
    <w:p w14:paraId="1BE0D913" w14:textId="77777777" w:rsidR="00BC4EF1" w:rsidRDefault="00BC4EF1" w:rsidP="0020374E">
      <w:pPr>
        <w:spacing w:after="0" w:line="240" w:lineRule="auto"/>
        <w:contextualSpacing/>
        <w:rPr>
          <w:rFonts w:ascii="Arial" w:eastAsia="Arial" w:hAnsi="Arial" w:cs="Arial"/>
          <w:sz w:val="20"/>
          <w:szCs w:val="20"/>
          <w:lang w:val="en-IN"/>
        </w:rPr>
      </w:pPr>
    </w:p>
    <w:p w14:paraId="33D0949A" w14:textId="47978BF4" w:rsidR="00BC4EF1" w:rsidRPr="00BC4EF1" w:rsidRDefault="00BC4EF1" w:rsidP="0020374E">
      <w:pPr>
        <w:spacing w:after="0" w:line="240" w:lineRule="auto"/>
        <w:contextualSpacing/>
        <w:rPr>
          <w:rFonts w:ascii="Arial" w:eastAsia="Arial" w:hAnsi="Arial" w:cs="Arial"/>
          <w:sz w:val="20"/>
          <w:szCs w:val="20"/>
          <w:lang w:val="en-IN"/>
        </w:rPr>
      </w:pPr>
      <w:r w:rsidRPr="00BC4EF1">
        <w:rPr>
          <w:rFonts w:ascii="Arial" w:eastAsia="Arial" w:hAnsi="Arial" w:cs="Arial"/>
          <w:sz w:val="20"/>
          <w:szCs w:val="20"/>
          <w:lang w:val="en-IN"/>
        </w:rPr>
        <w:t>"We are very excited to deploy Scienaptic's AI-powered credit decisioning platform. Through Scienaptic’s adaptive AI, credit access for motorcycle buyers is further enhanced. Many more customers (up to 1.5-2X) who have experienced credit turn-downs or declines in the past will be able to get approval, regardless of FICO score,” said Ben Donnarumma, President of American Cycle Finance.</w:t>
      </w:r>
    </w:p>
    <w:p w14:paraId="32F6F812" w14:textId="77777777" w:rsidR="00BC4EF1" w:rsidRDefault="00BC4EF1" w:rsidP="0020374E">
      <w:pPr>
        <w:spacing w:after="0" w:line="240" w:lineRule="auto"/>
        <w:contextualSpacing/>
        <w:rPr>
          <w:rFonts w:ascii="Arial" w:eastAsia="Arial" w:hAnsi="Arial" w:cs="Arial"/>
          <w:sz w:val="20"/>
          <w:szCs w:val="20"/>
          <w:lang w:val="en-IN"/>
        </w:rPr>
      </w:pPr>
    </w:p>
    <w:p w14:paraId="63E19802" w14:textId="6375A2E4" w:rsidR="00BC4EF1" w:rsidRPr="00BC4EF1" w:rsidRDefault="00BC4EF1" w:rsidP="0020374E">
      <w:pPr>
        <w:spacing w:after="0" w:line="240" w:lineRule="auto"/>
        <w:contextualSpacing/>
        <w:rPr>
          <w:rFonts w:ascii="Arial" w:eastAsia="Arial" w:hAnsi="Arial" w:cs="Arial"/>
          <w:sz w:val="20"/>
          <w:szCs w:val="20"/>
          <w:lang w:val="en-IN"/>
        </w:rPr>
      </w:pPr>
      <w:r w:rsidRPr="00BC4EF1">
        <w:rPr>
          <w:rFonts w:ascii="Arial" w:eastAsia="Arial" w:hAnsi="Arial" w:cs="Arial"/>
          <w:sz w:val="20"/>
          <w:szCs w:val="20"/>
          <w:lang w:val="en-IN"/>
        </w:rPr>
        <w:t>Pankaj Jain, President of Scienaptic, added, "We are very pleased to help ACF increase credit approvals while reducing delinquencies. Early results are very promising, and we hope to build on it as we test and learn on Scienaptic’s AI-powered credit decisioning platform.”</w:t>
      </w:r>
    </w:p>
    <w:p w14:paraId="36AB44A8" w14:textId="77777777" w:rsidR="00BC4EF1" w:rsidRDefault="00BC4EF1" w:rsidP="0020374E">
      <w:pPr>
        <w:spacing w:after="0" w:line="240" w:lineRule="auto"/>
        <w:contextualSpacing/>
        <w:rPr>
          <w:rFonts w:ascii="Arial" w:eastAsia="Arial" w:hAnsi="Arial" w:cs="Arial"/>
          <w:b/>
          <w:bCs/>
          <w:sz w:val="20"/>
          <w:szCs w:val="20"/>
          <w:lang w:val="en-IN"/>
        </w:rPr>
      </w:pPr>
    </w:p>
    <w:p w14:paraId="60916A2E" w14:textId="59F2120C" w:rsidR="00BC4EF1" w:rsidRPr="00BC4EF1" w:rsidRDefault="00BC4EF1" w:rsidP="0020374E">
      <w:pPr>
        <w:spacing w:after="0" w:line="240" w:lineRule="auto"/>
        <w:contextualSpacing/>
        <w:rPr>
          <w:rFonts w:ascii="Arial" w:eastAsia="Arial" w:hAnsi="Arial" w:cs="Arial"/>
          <w:b/>
          <w:bCs/>
          <w:sz w:val="20"/>
          <w:szCs w:val="20"/>
          <w:lang w:val="en-IN"/>
        </w:rPr>
      </w:pPr>
      <w:r w:rsidRPr="00BC4EF1">
        <w:rPr>
          <w:rFonts w:ascii="Arial" w:eastAsia="Arial" w:hAnsi="Arial" w:cs="Arial"/>
          <w:b/>
          <w:bCs/>
          <w:sz w:val="20"/>
          <w:szCs w:val="20"/>
          <w:lang w:val="en-IN"/>
        </w:rPr>
        <w:t xml:space="preserve">About American Cycle Finance </w:t>
      </w:r>
    </w:p>
    <w:p w14:paraId="2299F6C7" w14:textId="210F1053" w:rsidR="00BC4EF1" w:rsidRDefault="00BC4EF1" w:rsidP="0020374E">
      <w:pPr>
        <w:spacing w:after="0" w:line="240" w:lineRule="auto"/>
        <w:contextualSpacing/>
        <w:rPr>
          <w:rFonts w:ascii="Arial" w:eastAsia="Arial" w:hAnsi="Arial" w:cs="Arial"/>
          <w:sz w:val="20"/>
          <w:szCs w:val="20"/>
          <w:lang w:val="en-IN"/>
        </w:rPr>
      </w:pPr>
      <w:r w:rsidRPr="00BC4EF1">
        <w:rPr>
          <w:rFonts w:ascii="Arial" w:eastAsia="Arial" w:hAnsi="Arial" w:cs="Arial"/>
          <w:sz w:val="20"/>
          <w:szCs w:val="20"/>
          <w:lang w:val="en-IN"/>
        </w:rPr>
        <w:t>ACF is partnered with more than 450 motorcycle retailers in 24 states. The ACF program offers dealers the chance to assist consumers with current or past credit challenges, giving them the opportunity to re-establish credit and get a second chance to finance a motorcycle. ACF reports payment activity on all consumer accounts to a major credit bureaus , enabling many borrowers with deficient or challenged credit to improve their credit scores and qualify for other forms of credit and loans.</w:t>
      </w:r>
      <w:r>
        <w:rPr>
          <w:rFonts w:ascii="Arial" w:eastAsia="Arial" w:hAnsi="Arial" w:cs="Arial"/>
          <w:sz w:val="20"/>
          <w:szCs w:val="20"/>
          <w:lang w:val="en-IN"/>
        </w:rPr>
        <w:t xml:space="preserve"> </w:t>
      </w:r>
      <w:r w:rsidRPr="00BC4EF1">
        <w:rPr>
          <w:rFonts w:ascii="Arial" w:eastAsia="Arial" w:hAnsi="Arial" w:cs="Arial"/>
          <w:sz w:val="20"/>
          <w:szCs w:val="20"/>
          <w:lang w:val="en-IN"/>
        </w:rPr>
        <w:t xml:space="preserve">To know more, visit </w:t>
      </w:r>
      <w:hyperlink r:id="rId12" w:history="1">
        <w:r w:rsidRPr="00BC4EF1">
          <w:rPr>
            <w:rStyle w:val="Hyperlink"/>
            <w:rFonts w:ascii="Arial" w:eastAsia="Arial" w:hAnsi="Arial" w:cs="Arial"/>
            <w:sz w:val="20"/>
            <w:szCs w:val="20"/>
            <w:lang w:val="en-IN"/>
          </w:rPr>
          <w:t>https://americancyclefinance.com/</w:t>
        </w:r>
      </w:hyperlink>
      <w:r>
        <w:rPr>
          <w:rFonts w:ascii="Arial" w:eastAsia="Arial" w:hAnsi="Arial" w:cs="Arial"/>
          <w:sz w:val="20"/>
          <w:szCs w:val="20"/>
          <w:lang w:val="en-IN"/>
        </w:rPr>
        <w:t>.</w:t>
      </w:r>
      <w:r w:rsidRPr="00BC4EF1">
        <w:rPr>
          <w:rFonts w:ascii="Arial" w:eastAsia="Arial" w:hAnsi="Arial" w:cs="Arial"/>
          <w:sz w:val="20"/>
          <w:szCs w:val="20"/>
          <w:lang w:val="en-IN"/>
        </w:rPr>
        <w:t xml:space="preserve"> </w:t>
      </w:r>
    </w:p>
    <w:p w14:paraId="7E359B42" w14:textId="77777777" w:rsidR="00BC4EF1" w:rsidRPr="00BC4EF1" w:rsidRDefault="00BC4EF1" w:rsidP="0020374E">
      <w:pPr>
        <w:spacing w:after="0" w:line="240" w:lineRule="auto"/>
        <w:contextualSpacing/>
        <w:rPr>
          <w:rFonts w:ascii="Arial" w:eastAsia="Arial" w:hAnsi="Arial" w:cs="Arial"/>
          <w:sz w:val="20"/>
          <w:szCs w:val="20"/>
          <w:lang w:val="en-IN"/>
        </w:rPr>
      </w:pPr>
    </w:p>
    <w:p w14:paraId="6F9AA55C" w14:textId="7DE9F1A5" w:rsidR="00F705D5" w:rsidRPr="001B6180" w:rsidRDefault="00F705D5" w:rsidP="0020374E">
      <w:pPr>
        <w:spacing w:after="0" w:line="240" w:lineRule="auto"/>
        <w:contextualSpacing/>
        <w:rPr>
          <w:rFonts w:ascii="Arial" w:eastAsia="Arial" w:hAnsi="Arial" w:cs="Arial"/>
          <w:b/>
          <w:bCs/>
          <w:sz w:val="20"/>
          <w:szCs w:val="20"/>
          <w:lang w:val="en-IN"/>
        </w:rPr>
      </w:pPr>
      <w:r w:rsidRPr="001B6180">
        <w:rPr>
          <w:rFonts w:ascii="Arial" w:eastAsia="Arial" w:hAnsi="Arial" w:cs="Arial"/>
          <w:b/>
          <w:bCs/>
          <w:sz w:val="20"/>
          <w:szCs w:val="20"/>
          <w:lang w:val="en-IN"/>
        </w:rPr>
        <w:t>About Scienaptic</w:t>
      </w:r>
      <w:r w:rsidR="00385069">
        <w:rPr>
          <w:rFonts w:ascii="Arial" w:eastAsia="Arial" w:hAnsi="Arial" w:cs="Arial"/>
          <w:b/>
          <w:bCs/>
          <w:sz w:val="20"/>
          <w:szCs w:val="20"/>
          <w:lang w:val="en-IN"/>
        </w:rPr>
        <w:t xml:space="preserve"> </w:t>
      </w:r>
    </w:p>
    <w:p w14:paraId="56B0B7D5" w14:textId="55FA10B4" w:rsidR="00AE0443" w:rsidRDefault="00F705D5" w:rsidP="0020374E">
      <w:pPr>
        <w:spacing w:after="0" w:line="240" w:lineRule="auto"/>
        <w:contextualSpacing/>
        <w:rPr>
          <w:rFonts w:ascii="Arial" w:eastAsia="Arial" w:hAnsi="Arial" w:cs="Arial"/>
          <w:sz w:val="20"/>
          <w:szCs w:val="20"/>
          <w:lang w:val="en-IN"/>
        </w:rPr>
      </w:pPr>
      <w:r w:rsidRPr="001B6180">
        <w:rPr>
          <w:rFonts w:ascii="Arial" w:eastAsia="Arial" w:hAnsi="Arial" w:cs="Arial"/>
          <w:sz w:val="20"/>
          <w:szCs w:val="20"/>
          <w:lang w:val="en-IN"/>
        </w:rPr>
        <w:t xml:space="preserve">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For more information, visit </w:t>
      </w:r>
      <w:hyperlink r:id="rId13" w:history="1">
        <w:r w:rsidRPr="001B6180">
          <w:rPr>
            <w:rStyle w:val="Hyperlink"/>
            <w:rFonts w:ascii="Arial" w:eastAsia="Arial" w:hAnsi="Arial" w:cs="Arial"/>
            <w:sz w:val="20"/>
            <w:szCs w:val="20"/>
            <w:lang w:val="en-IN"/>
          </w:rPr>
          <w:t>www.scienaptic.ai</w:t>
        </w:r>
      </w:hyperlink>
      <w:r w:rsidRPr="001B6180">
        <w:rPr>
          <w:rFonts w:ascii="Arial" w:eastAsia="Arial" w:hAnsi="Arial" w:cs="Arial"/>
          <w:sz w:val="20"/>
          <w:szCs w:val="20"/>
          <w:lang w:val="en-IN"/>
        </w:rPr>
        <w:t>.</w:t>
      </w:r>
      <w:r w:rsidR="00094C51" w:rsidRPr="001B6180">
        <w:rPr>
          <w:rFonts w:ascii="Arial" w:eastAsia="Arial" w:hAnsi="Arial" w:cs="Arial"/>
          <w:sz w:val="20"/>
          <w:szCs w:val="20"/>
          <w:lang w:val="en-IN"/>
        </w:rPr>
        <w:t xml:space="preserve"> </w:t>
      </w:r>
    </w:p>
    <w:p w14:paraId="755FBEF3" w14:textId="752D7040" w:rsidR="0020374E" w:rsidRDefault="0020374E" w:rsidP="0020374E">
      <w:pPr>
        <w:spacing w:after="0" w:line="240" w:lineRule="auto"/>
        <w:contextualSpacing/>
        <w:rPr>
          <w:rFonts w:ascii="Arial" w:eastAsia="Arial" w:hAnsi="Arial" w:cs="Arial"/>
          <w:sz w:val="20"/>
          <w:szCs w:val="20"/>
          <w:lang w:val="en-IN"/>
        </w:rPr>
      </w:pPr>
    </w:p>
    <w:p w14:paraId="6B3850BE" w14:textId="77777777" w:rsidR="0020374E" w:rsidRPr="00111E09" w:rsidRDefault="0020374E" w:rsidP="0020374E">
      <w:pPr>
        <w:spacing w:after="0" w:line="240" w:lineRule="auto"/>
        <w:contextualSpacing/>
        <w:rPr>
          <w:rFonts w:ascii="Arial" w:eastAsia="Arial" w:hAnsi="Arial" w:cs="Arial"/>
          <w:sz w:val="20"/>
          <w:szCs w:val="20"/>
          <w:lang w:val="en-IN"/>
        </w:rPr>
      </w:pPr>
    </w:p>
    <w:p w14:paraId="306BB647" w14:textId="61995315" w:rsidR="00AE0443" w:rsidRDefault="006038B3" w:rsidP="0020374E">
      <w:pPr>
        <w:spacing w:after="0" w:line="240" w:lineRule="auto"/>
        <w:contextualSpacing/>
        <w:jc w:val="center"/>
        <w:rPr>
          <w:rFonts w:ascii="Arial" w:eastAsia="Arial" w:hAnsi="Arial" w:cs="Arial"/>
          <w:sz w:val="20"/>
          <w:szCs w:val="20"/>
        </w:rPr>
      </w:pPr>
      <w:r>
        <w:rPr>
          <w:rFonts w:ascii="Arial" w:eastAsia="Arial" w:hAnsi="Arial" w:cs="Arial"/>
          <w:sz w:val="20"/>
          <w:szCs w:val="20"/>
        </w:rPr>
        <w:t>###</w:t>
      </w:r>
    </w:p>
    <w:sectPr w:rsidR="00AE04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Ɔ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DcxNjcwNDG1sDRW0lEKTi0uzszPAykwrQUA7i1zNCwAAAA="/>
  </w:docVars>
  <w:rsids>
    <w:rsidRoot w:val="00AE0443"/>
    <w:rsid w:val="000102A7"/>
    <w:rsid w:val="00045E2E"/>
    <w:rsid w:val="00056F5F"/>
    <w:rsid w:val="0005716C"/>
    <w:rsid w:val="00094C51"/>
    <w:rsid w:val="000E2C64"/>
    <w:rsid w:val="00111E09"/>
    <w:rsid w:val="00135157"/>
    <w:rsid w:val="0013602D"/>
    <w:rsid w:val="0016016B"/>
    <w:rsid w:val="0019527E"/>
    <w:rsid w:val="001A265B"/>
    <w:rsid w:val="001B6180"/>
    <w:rsid w:val="001F27CE"/>
    <w:rsid w:val="0020374E"/>
    <w:rsid w:val="002B2EB3"/>
    <w:rsid w:val="002F5ED8"/>
    <w:rsid w:val="003130CF"/>
    <w:rsid w:val="00323460"/>
    <w:rsid w:val="0034092C"/>
    <w:rsid w:val="00346EB7"/>
    <w:rsid w:val="00351F96"/>
    <w:rsid w:val="00385069"/>
    <w:rsid w:val="003A7C5B"/>
    <w:rsid w:val="003D0FDC"/>
    <w:rsid w:val="003E632A"/>
    <w:rsid w:val="003F4044"/>
    <w:rsid w:val="00417486"/>
    <w:rsid w:val="00433DE7"/>
    <w:rsid w:val="0044158C"/>
    <w:rsid w:val="004C6B77"/>
    <w:rsid w:val="005464E8"/>
    <w:rsid w:val="00565F0C"/>
    <w:rsid w:val="006038B3"/>
    <w:rsid w:val="00692611"/>
    <w:rsid w:val="006C1767"/>
    <w:rsid w:val="006D0321"/>
    <w:rsid w:val="006F091F"/>
    <w:rsid w:val="00702902"/>
    <w:rsid w:val="0070646E"/>
    <w:rsid w:val="0074539F"/>
    <w:rsid w:val="007E736E"/>
    <w:rsid w:val="00821A92"/>
    <w:rsid w:val="0082730A"/>
    <w:rsid w:val="00850DC4"/>
    <w:rsid w:val="008800D4"/>
    <w:rsid w:val="008C1D34"/>
    <w:rsid w:val="008F352F"/>
    <w:rsid w:val="00951E9B"/>
    <w:rsid w:val="00963EA0"/>
    <w:rsid w:val="00977B92"/>
    <w:rsid w:val="00986133"/>
    <w:rsid w:val="009C3CD0"/>
    <w:rsid w:val="009C59AA"/>
    <w:rsid w:val="009D03CE"/>
    <w:rsid w:val="00A11AC3"/>
    <w:rsid w:val="00AE0443"/>
    <w:rsid w:val="00AF38AE"/>
    <w:rsid w:val="00B23B6D"/>
    <w:rsid w:val="00B47E3E"/>
    <w:rsid w:val="00B54D75"/>
    <w:rsid w:val="00BA63AD"/>
    <w:rsid w:val="00BC4EF1"/>
    <w:rsid w:val="00C10D98"/>
    <w:rsid w:val="00C12C72"/>
    <w:rsid w:val="00C151CE"/>
    <w:rsid w:val="00C37EF4"/>
    <w:rsid w:val="00C54711"/>
    <w:rsid w:val="00C73165"/>
    <w:rsid w:val="00CA0318"/>
    <w:rsid w:val="00CB6D67"/>
    <w:rsid w:val="00CC7D21"/>
    <w:rsid w:val="00CE2B54"/>
    <w:rsid w:val="00CF754A"/>
    <w:rsid w:val="00D0513E"/>
    <w:rsid w:val="00D11ABB"/>
    <w:rsid w:val="00D43E2E"/>
    <w:rsid w:val="00D51E81"/>
    <w:rsid w:val="00D54B00"/>
    <w:rsid w:val="00D562D0"/>
    <w:rsid w:val="00E10EE0"/>
    <w:rsid w:val="00E17880"/>
    <w:rsid w:val="00E3343D"/>
    <w:rsid w:val="00E5045D"/>
    <w:rsid w:val="00E92D2C"/>
    <w:rsid w:val="00E9742B"/>
    <w:rsid w:val="00EB4EDF"/>
    <w:rsid w:val="00ED5F7D"/>
    <w:rsid w:val="00ED66EE"/>
    <w:rsid w:val="00EF2C0F"/>
    <w:rsid w:val="00F60734"/>
    <w:rsid w:val="00F705D5"/>
    <w:rsid w:val="00F752C4"/>
    <w:rsid w:val="00F83C27"/>
    <w:rsid w:val="00FC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0309"/>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styleId="UnresolvedMention">
    <w:name w:val="Unresolved Mention"/>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 w:type="paragraph" w:styleId="ListParagraph">
    <w:name w:val="List Paragraph"/>
    <w:basedOn w:val="Normal"/>
    <w:uiPriority w:val="34"/>
    <w:qFormat/>
    <w:rsid w:val="00417486"/>
    <w:pPr>
      <w:ind w:left="720"/>
      <w:contextualSpacing/>
    </w:pPr>
  </w:style>
  <w:style w:type="character" w:styleId="CommentReference">
    <w:name w:val="annotation reference"/>
    <w:basedOn w:val="DefaultParagraphFont"/>
    <w:uiPriority w:val="99"/>
    <w:semiHidden/>
    <w:unhideWhenUsed/>
    <w:rsid w:val="00AF38AE"/>
    <w:rPr>
      <w:sz w:val="16"/>
      <w:szCs w:val="16"/>
    </w:rPr>
  </w:style>
  <w:style w:type="paragraph" w:styleId="CommentText">
    <w:name w:val="annotation text"/>
    <w:basedOn w:val="Normal"/>
    <w:link w:val="CommentTextChar"/>
    <w:uiPriority w:val="99"/>
    <w:semiHidden/>
    <w:unhideWhenUsed/>
    <w:rsid w:val="00AF38AE"/>
    <w:pPr>
      <w:spacing w:line="240" w:lineRule="auto"/>
    </w:pPr>
    <w:rPr>
      <w:sz w:val="20"/>
      <w:szCs w:val="20"/>
    </w:rPr>
  </w:style>
  <w:style w:type="character" w:customStyle="1" w:styleId="CommentTextChar">
    <w:name w:val="Comment Text Char"/>
    <w:basedOn w:val="DefaultParagraphFont"/>
    <w:link w:val="CommentText"/>
    <w:uiPriority w:val="99"/>
    <w:semiHidden/>
    <w:rsid w:val="00AF38AE"/>
    <w:rPr>
      <w:sz w:val="20"/>
      <w:szCs w:val="20"/>
    </w:rPr>
  </w:style>
  <w:style w:type="paragraph" w:styleId="CommentSubject">
    <w:name w:val="annotation subject"/>
    <w:basedOn w:val="CommentText"/>
    <w:next w:val="CommentText"/>
    <w:link w:val="CommentSubjectChar"/>
    <w:uiPriority w:val="99"/>
    <w:semiHidden/>
    <w:unhideWhenUsed/>
    <w:rsid w:val="00AF38AE"/>
    <w:rPr>
      <w:b/>
      <w:bCs/>
    </w:rPr>
  </w:style>
  <w:style w:type="character" w:customStyle="1" w:styleId="CommentSubjectChar">
    <w:name w:val="Comment Subject Char"/>
    <w:basedOn w:val="CommentTextChar"/>
    <w:link w:val="CommentSubject"/>
    <w:uiPriority w:val="99"/>
    <w:semiHidden/>
    <w:rsid w:val="00AF38AE"/>
    <w:rPr>
      <w:b/>
      <w:bCs/>
      <w:sz w:val="20"/>
      <w:szCs w:val="20"/>
    </w:rPr>
  </w:style>
  <w:style w:type="character" w:customStyle="1" w:styleId="confirmation-order-number">
    <w:name w:val="confirmation-order-number"/>
    <w:basedOn w:val="DefaultParagraphFont"/>
    <w:rsid w:val="00D4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90356">
      <w:bodyDiv w:val="1"/>
      <w:marLeft w:val="0"/>
      <w:marRight w:val="0"/>
      <w:marTop w:val="0"/>
      <w:marBottom w:val="0"/>
      <w:divBdr>
        <w:top w:val="none" w:sz="0" w:space="0" w:color="auto"/>
        <w:left w:val="none" w:sz="0" w:space="0" w:color="auto"/>
        <w:bottom w:val="none" w:sz="0" w:space="0" w:color="auto"/>
        <w:right w:val="none" w:sz="0" w:space="0" w:color="auto"/>
      </w:divBdr>
    </w:div>
    <w:div w:id="577180956">
      <w:bodyDiv w:val="1"/>
      <w:marLeft w:val="0"/>
      <w:marRight w:val="0"/>
      <w:marTop w:val="0"/>
      <w:marBottom w:val="0"/>
      <w:divBdr>
        <w:top w:val="none" w:sz="0" w:space="0" w:color="auto"/>
        <w:left w:val="none" w:sz="0" w:space="0" w:color="auto"/>
        <w:bottom w:val="none" w:sz="0" w:space="0" w:color="auto"/>
        <w:right w:val="none" w:sz="0" w:space="0" w:color="auto"/>
      </w:divBdr>
      <w:divsChild>
        <w:div w:id="793014057">
          <w:marLeft w:val="0"/>
          <w:marRight w:val="0"/>
          <w:marTop w:val="0"/>
          <w:marBottom w:val="0"/>
          <w:divBdr>
            <w:top w:val="none" w:sz="0" w:space="0" w:color="auto"/>
            <w:left w:val="none" w:sz="0" w:space="0" w:color="auto"/>
            <w:bottom w:val="none" w:sz="0" w:space="0" w:color="auto"/>
            <w:right w:val="none" w:sz="0" w:space="0" w:color="auto"/>
          </w:divBdr>
        </w:div>
      </w:divsChild>
    </w:div>
    <w:div w:id="809369711">
      <w:bodyDiv w:val="1"/>
      <w:marLeft w:val="0"/>
      <w:marRight w:val="0"/>
      <w:marTop w:val="0"/>
      <w:marBottom w:val="0"/>
      <w:divBdr>
        <w:top w:val="none" w:sz="0" w:space="0" w:color="auto"/>
        <w:left w:val="none" w:sz="0" w:space="0" w:color="auto"/>
        <w:bottom w:val="none" w:sz="0" w:space="0" w:color="auto"/>
        <w:right w:val="none" w:sz="0" w:space="0" w:color="auto"/>
      </w:divBdr>
      <w:divsChild>
        <w:div w:id="298413635">
          <w:marLeft w:val="0"/>
          <w:marRight w:val="0"/>
          <w:marTop w:val="0"/>
          <w:marBottom w:val="0"/>
          <w:divBdr>
            <w:top w:val="single" w:sz="6" w:space="14" w:color="005BBB"/>
            <w:left w:val="single" w:sz="6" w:space="8" w:color="005BBB"/>
            <w:bottom w:val="single" w:sz="6" w:space="14" w:color="005BBB"/>
            <w:right w:val="single" w:sz="6" w:space="8" w:color="005BBB"/>
          </w:divBdr>
        </w:div>
      </w:divsChild>
    </w:div>
    <w:div w:id="1213884880">
      <w:bodyDiv w:val="1"/>
      <w:marLeft w:val="0"/>
      <w:marRight w:val="0"/>
      <w:marTop w:val="0"/>
      <w:marBottom w:val="0"/>
      <w:divBdr>
        <w:top w:val="none" w:sz="0" w:space="0" w:color="auto"/>
        <w:left w:val="none" w:sz="0" w:space="0" w:color="auto"/>
        <w:bottom w:val="none" w:sz="0" w:space="0" w:color="auto"/>
        <w:right w:val="none" w:sz="0" w:space="0" w:color="auto"/>
      </w:divBdr>
    </w:div>
    <w:div w:id="1633822866">
      <w:bodyDiv w:val="1"/>
      <w:marLeft w:val="0"/>
      <w:marRight w:val="0"/>
      <w:marTop w:val="0"/>
      <w:marBottom w:val="0"/>
      <w:divBdr>
        <w:top w:val="none" w:sz="0" w:space="0" w:color="auto"/>
        <w:left w:val="none" w:sz="0" w:space="0" w:color="auto"/>
        <w:bottom w:val="none" w:sz="0" w:space="0" w:color="auto"/>
        <w:right w:val="none" w:sz="0" w:space="0" w:color="auto"/>
      </w:divBdr>
    </w:div>
    <w:div w:id="1641766154">
      <w:bodyDiv w:val="1"/>
      <w:marLeft w:val="0"/>
      <w:marRight w:val="0"/>
      <w:marTop w:val="0"/>
      <w:marBottom w:val="0"/>
      <w:divBdr>
        <w:top w:val="none" w:sz="0" w:space="0" w:color="auto"/>
        <w:left w:val="none" w:sz="0" w:space="0" w:color="auto"/>
        <w:bottom w:val="none" w:sz="0" w:space="0" w:color="auto"/>
        <w:right w:val="none" w:sz="0" w:space="0" w:color="auto"/>
      </w:divBdr>
    </w:div>
    <w:div w:id="1876237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naptic.a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mericancyclefinan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mericancyclefinanc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cienaptic.ai/" TargetMode="External"/><Relationship Id="rId4" Type="http://schemas.openxmlformats.org/officeDocument/2006/relationships/customXml" Target="../customXml/item4.xml"/><Relationship Id="rId9" Type="http://schemas.openxmlformats.org/officeDocument/2006/relationships/hyperlink" Target="mailto:augusta@williammil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Q3+GrgGHNHOkxscBFo+Qclr1NeQ==">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</go:docsCustomData>
</go:gDocsCustomXmlDataStorage>
</file>

<file path=customXml/itemProps1.xml><?xml version="1.0" encoding="utf-8"?>
<ds:datastoreItem xmlns:ds="http://schemas.openxmlformats.org/officeDocument/2006/customXml" ds:itemID="{5712F617-26D6-49E2-BCD3-D1F26E60E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1AEDC-4FB7-4DFE-BC53-A8C276EB03B0}">
  <ds:schemaRefs>
    <ds:schemaRef ds:uri="http://schemas.microsoft.com/sharepoint/v3/contenttype/forms"/>
  </ds:schemaRefs>
</ds:datastoreItem>
</file>

<file path=customXml/itemProps3.xml><?xml version="1.0" encoding="utf-8"?>
<ds:datastoreItem xmlns:ds="http://schemas.openxmlformats.org/officeDocument/2006/customXml" ds:itemID="{42BA9D9E-0041-4F1C-9A5A-DF1D8456C6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Augusta Bauknight</cp:lastModifiedBy>
  <cp:revision>2</cp:revision>
  <dcterms:created xsi:type="dcterms:W3CDTF">2021-04-09T17:35:00Z</dcterms:created>
  <dcterms:modified xsi:type="dcterms:W3CDTF">2021-04-09T17:35:00Z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