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BF76" w14:textId="19A6B62D" w:rsidR="00C91891" w:rsidRDefault="00C91891" w:rsidP="00FC05F9">
      <w:pPr>
        <w:pStyle w:val="Heading2"/>
        <w:rPr>
          <w:rFonts w:ascii="Arial" w:eastAsia="Arial" w:hAnsi="Arial" w:cs="Arial"/>
          <w:lang w:val="es-ES"/>
        </w:rPr>
      </w:pPr>
      <w:r w:rsidRPr="00F3098A">
        <w:rPr>
          <w:rFonts w:ascii="Arial" w:eastAsia="Arial" w:hAnsi="Arial" w:cs="Arial"/>
          <w:noProof/>
          <w:sz w:val="18"/>
          <w:szCs w:val="18"/>
        </w:rPr>
        <w:drawing>
          <wp:anchor distT="0" distB="0" distL="114300" distR="114300" simplePos="0" relativeHeight="251658240" behindDoc="0" locked="0" layoutInCell="1" allowOverlap="1" wp14:anchorId="74AA81F9" wp14:editId="01C133C3">
            <wp:simplePos x="0" y="0"/>
            <wp:positionH relativeFrom="margin">
              <wp:posOffset>-171450</wp:posOffset>
            </wp:positionH>
            <wp:positionV relativeFrom="topMargin">
              <wp:align>bottom</wp:align>
            </wp:positionV>
            <wp:extent cx="2019300" cy="44577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19300" cy="445770"/>
                    </a:xfrm>
                    <a:prstGeom prst="rect">
                      <a:avLst/>
                    </a:prstGeom>
                  </pic:spPr>
                </pic:pic>
              </a:graphicData>
            </a:graphic>
            <wp14:sizeRelH relativeFrom="margin">
              <wp14:pctWidth>0</wp14:pctWidth>
            </wp14:sizeRelH>
            <wp14:sizeRelV relativeFrom="margin">
              <wp14:pctHeight>0</wp14:pctHeight>
            </wp14:sizeRelV>
          </wp:anchor>
        </w:drawing>
      </w:r>
      <w:r w:rsidRPr="00382B25">
        <w:rPr>
          <w:rFonts w:cstheme="minorHAnsi"/>
          <w:noProof/>
          <w:color w:val="000000"/>
          <w:shd w:val="clear" w:color="auto" w:fill="FFFFFF"/>
        </w:rPr>
        <w:drawing>
          <wp:anchor distT="0" distB="0" distL="114300" distR="114300" simplePos="0" relativeHeight="251660288" behindDoc="0" locked="0" layoutInCell="1" allowOverlap="1" wp14:anchorId="47E2E25C" wp14:editId="2BA7900D">
            <wp:simplePos x="0" y="0"/>
            <wp:positionH relativeFrom="margin">
              <wp:align>right</wp:align>
            </wp:positionH>
            <wp:positionV relativeFrom="paragraph">
              <wp:posOffset>-508635</wp:posOffset>
            </wp:positionV>
            <wp:extent cx="1471295" cy="504825"/>
            <wp:effectExtent l="0" t="0" r="0" b="9525"/>
            <wp:wrapNone/>
            <wp:docPr id="1" name="Picture 1" descr="D:\Desktop\PR Documents\Profile &amp; Photos of AG\Avanse Financial Services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PR Documents\Profile &amp; Photos of AG\Avanse Financial Services Logo - JPE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039" t="35928" r="19529" b="34252"/>
                    <a:stretch/>
                  </pic:blipFill>
                  <pic:spPr bwMode="auto">
                    <a:xfrm>
                      <a:off x="0" y="0"/>
                      <a:ext cx="1471295"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91E8DB" w14:textId="054CA68D" w:rsidR="00D62CFC" w:rsidRPr="00643CC6" w:rsidRDefault="00D62CFC" w:rsidP="00FC05F9">
      <w:pPr>
        <w:pStyle w:val="Heading2"/>
        <w:rPr>
          <w:rFonts w:ascii="Arial" w:eastAsia="Arial" w:hAnsi="Arial" w:cs="Arial"/>
          <w:sz w:val="18"/>
          <w:szCs w:val="18"/>
          <w:lang w:val="es-ES"/>
        </w:rPr>
      </w:pPr>
      <w:r w:rsidRPr="00643CC6">
        <w:rPr>
          <w:rFonts w:ascii="Arial" w:eastAsia="Arial" w:hAnsi="Arial" w:cs="Arial"/>
          <w:lang w:val="es-ES"/>
        </w:rPr>
        <w:t>MEDIA CONTACT:</w:t>
      </w:r>
      <w:r w:rsidRPr="00643CC6">
        <w:rPr>
          <w:rFonts w:ascii="Arial" w:eastAsia="Arial" w:hAnsi="Arial" w:cs="Arial"/>
          <w:sz w:val="18"/>
          <w:szCs w:val="18"/>
          <w:lang w:val="es-ES"/>
        </w:rPr>
        <w:t>  </w:t>
      </w:r>
    </w:p>
    <w:p w14:paraId="6E9F0142" w14:textId="77777777" w:rsidR="00D62CFC" w:rsidRPr="00643CC6"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643CC6">
        <w:rPr>
          <w:rFonts w:ascii="Arial" w:eastAsia="Arial" w:hAnsi="Arial" w:cs="Arial"/>
          <w:color w:val="000000"/>
          <w:sz w:val="20"/>
          <w:szCs w:val="20"/>
          <w:lang w:val="es-ES"/>
        </w:rPr>
        <w:t>Augusta Bauknight </w:t>
      </w:r>
    </w:p>
    <w:p w14:paraId="650029CD" w14:textId="77777777" w:rsidR="00D62CFC" w:rsidRPr="00643CC6" w:rsidRDefault="00A3082B"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10">
        <w:r w:rsidR="00D62CFC" w:rsidRPr="00643CC6">
          <w:rPr>
            <w:rFonts w:ascii="Arial" w:eastAsia="Arial" w:hAnsi="Arial" w:cs="Arial"/>
            <w:color w:val="0000FF"/>
            <w:sz w:val="20"/>
            <w:szCs w:val="20"/>
            <w:u w:val="single"/>
            <w:lang w:val="es-ES"/>
          </w:rPr>
          <w:t>augusta@williammills.com</w:t>
        </w:r>
      </w:hyperlink>
      <w:r w:rsidR="00D62CFC" w:rsidRPr="00643CC6">
        <w:rPr>
          <w:rFonts w:ascii="Arial" w:eastAsia="Arial" w:hAnsi="Arial" w:cs="Arial"/>
          <w:color w:val="000000"/>
          <w:sz w:val="20"/>
          <w:szCs w:val="20"/>
          <w:lang w:val="es-ES"/>
        </w:rPr>
        <w:t> </w:t>
      </w:r>
    </w:p>
    <w:p w14:paraId="52507BCE" w14:textId="77777777" w:rsidR="00D62CFC" w:rsidRPr="00F3098A"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F3098A">
        <w:rPr>
          <w:rFonts w:ascii="Arial" w:eastAsia="Arial" w:hAnsi="Arial" w:cs="Arial"/>
          <w:color w:val="000000"/>
          <w:sz w:val="20"/>
          <w:szCs w:val="20"/>
        </w:rPr>
        <w:t>678-781-7214 </w:t>
      </w:r>
    </w:p>
    <w:p w14:paraId="67E2B917" w14:textId="77777777" w:rsidR="001C58E2" w:rsidRPr="00F3098A" w:rsidRDefault="001C58E2" w:rsidP="00461155">
      <w:pPr>
        <w:spacing w:after="0"/>
        <w:jc w:val="center"/>
        <w:rPr>
          <w:rFonts w:ascii="Arial" w:eastAsia="Arial" w:hAnsi="Arial" w:cs="Arial"/>
          <w:b/>
          <w:bCs/>
          <w:sz w:val="28"/>
          <w:szCs w:val="28"/>
        </w:rPr>
      </w:pPr>
    </w:p>
    <w:p w14:paraId="56FB4256" w14:textId="600A0895" w:rsidR="009A6ECA" w:rsidRPr="009A6ECA" w:rsidRDefault="004E07CB" w:rsidP="009A6ECA">
      <w:pPr>
        <w:spacing w:after="0"/>
        <w:jc w:val="center"/>
        <w:rPr>
          <w:rFonts w:ascii="Arial" w:eastAsia="Arial" w:hAnsi="Arial" w:cs="Arial"/>
          <w:b/>
          <w:bCs/>
          <w:sz w:val="24"/>
          <w:szCs w:val="24"/>
          <w:lang w:val="en-IN"/>
        </w:rPr>
      </w:pPr>
      <w:r w:rsidRPr="004E07CB">
        <w:rPr>
          <w:rFonts w:ascii="Arial" w:eastAsia="Arial" w:hAnsi="Arial" w:cs="Arial"/>
          <w:b/>
          <w:bCs/>
          <w:sz w:val="24"/>
          <w:szCs w:val="24"/>
          <w:lang w:val="en-IN"/>
        </w:rPr>
        <w:t xml:space="preserve">Avanse Financial Services Goes Live </w:t>
      </w:r>
      <w:r>
        <w:rPr>
          <w:rFonts w:ascii="Arial" w:eastAsia="Arial" w:hAnsi="Arial" w:cs="Arial"/>
          <w:b/>
          <w:bCs/>
          <w:sz w:val="24"/>
          <w:szCs w:val="24"/>
          <w:lang w:val="en-IN"/>
        </w:rPr>
        <w:br/>
        <w:t>W</w:t>
      </w:r>
      <w:r w:rsidRPr="004E07CB">
        <w:rPr>
          <w:rFonts w:ascii="Arial" w:eastAsia="Arial" w:hAnsi="Arial" w:cs="Arial"/>
          <w:b/>
          <w:bCs/>
          <w:sz w:val="24"/>
          <w:szCs w:val="24"/>
          <w:lang w:val="en-IN"/>
        </w:rPr>
        <w:t>ith Scienaptic’s AI-Powered Credit Decisioning Platform</w:t>
      </w:r>
      <w:r w:rsidR="00084DA6">
        <w:rPr>
          <w:rFonts w:ascii="Arial" w:eastAsia="Arial" w:hAnsi="Arial" w:cs="Arial"/>
          <w:b/>
          <w:bCs/>
          <w:sz w:val="24"/>
          <w:szCs w:val="24"/>
          <w:lang w:val="en-IN"/>
        </w:rPr>
        <w:br/>
      </w:r>
    </w:p>
    <w:p w14:paraId="17CC570D" w14:textId="748B732C" w:rsidR="004E07CB" w:rsidRPr="004E07CB" w:rsidRDefault="00461155" w:rsidP="004E07CB">
      <w:pPr>
        <w:jc w:val="both"/>
        <w:rPr>
          <w:rFonts w:ascii="Arial" w:hAnsi="Arial" w:cs="Arial"/>
          <w:shd w:val="clear" w:color="auto" w:fill="FEFEFE"/>
        </w:rPr>
      </w:pPr>
      <w:r w:rsidRPr="00A2570F">
        <w:rPr>
          <w:rFonts w:ascii="Arial" w:eastAsia="Arial" w:hAnsi="Arial" w:cs="Arial"/>
          <w:b/>
        </w:rPr>
        <w:t>NEW YORK</w:t>
      </w:r>
      <w:r w:rsidR="006608C7">
        <w:rPr>
          <w:rFonts w:ascii="Arial" w:eastAsia="Arial" w:hAnsi="Arial" w:cs="Arial"/>
          <w:b/>
        </w:rPr>
        <w:t>, BANGALORE</w:t>
      </w:r>
      <w:r w:rsidR="00102F7F" w:rsidRPr="00A2570F">
        <w:rPr>
          <w:rFonts w:ascii="Arial" w:eastAsia="Arial" w:hAnsi="Arial" w:cs="Arial"/>
          <w:b/>
        </w:rPr>
        <w:t xml:space="preserve"> </w:t>
      </w:r>
      <w:r w:rsidRPr="00A2570F">
        <w:rPr>
          <w:rFonts w:ascii="Arial" w:eastAsia="Arial" w:hAnsi="Arial" w:cs="Arial"/>
          <w:b/>
        </w:rPr>
        <w:t xml:space="preserve">– </w:t>
      </w:r>
      <w:r w:rsidR="0034380D" w:rsidRPr="00A2570F">
        <w:rPr>
          <w:rFonts w:ascii="Arial" w:eastAsia="Arial" w:hAnsi="Arial" w:cs="Arial"/>
          <w:b/>
        </w:rPr>
        <w:t>Feb</w:t>
      </w:r>
      <w:r w:rsidR="000D3DD9" w:rsidRPr="00A2570F">
        <w:rPr>
          <w:rFonts w:ascii="Arial" w:eastAsia="Arial" w:hAnsi="Arial" w:cs="Arial"/>
          <w:b/>
        </w:rPr>
        <w:t>.</w:t>
      </w:r>
      <w:r w:rsidR="00DC04C0">
        <w:rPr>
          <w:rFonts w:ascii="Arial" w:eastAsia="Arial" w:hAnsi="Arial" w:cs="Arial"/>
          <w:b/>
        </w:rPr>
        <w:t xml:space="preserve"> </w:t>
      </w:r>
      <w:r w:rsidR="004E07CB">
        <w:rPr>
          <w:rFonts w:ascii="Arial" w:eastAsia="Arial" w:hAnsi="Arial" w:cs="Arial"/>
          <w:b/>
        </w:rPr>
        <w:t>22</w:t>
      </w:r>
      <w:r w:rsidRPr="00A2570F">
        <w:rPr>
          <w:rFonts w:ascii="Arial" w:eastAsia="Arial" w:hAnsi="Arial" w:cs="Arial"/>
          <w:b/>
        </w:rPr>
        <w:t>, 202</w:t>
      </w:r>
      <w:r w:rsidR="00FC2DDC" w:rsidRPr="00A2570F">
        <w:rPr>
          <w:rFonts w:ascii="Arial" w:eastAsia="Arial" w:hAnsi="Arial" w:cs="Arial"/>
          <w:b/>
        </w:rPr>
        <w:t>2</w:t>
      </w:r>
      <w:r w:rsidRPr="00A2570F">
        <w:rPr>
          <w:rFonts w:ascii="Arial" w:eastAsia="Arial" w:hAnsi="Arial" w:cs="Arial"/>
          <w:b/>
        </w:rPr>
        <w:t xml:space="preserve"> </w:t>
      </w:r>
      <w:r w:rsidRPr="00A2570F">
        <w:rPr>
          <w:rFonts w:ascii="Arial" w:eastAsia="Arial" w:hAnsi="Arial" w:cs="Arial"/>
        </w:rPr>
        <w:t>–</w:t>
      </w:r>
      <w:r w:rsidRPr="00A2570F">
        <w:rPr>
          <w:rFonts w:ascii="Arial" w:hAnsi="Arial" w:cs="Arial"/>
        </w:rPr>
        <w:t xml:space="preserve"> </w:t>
      </w:r>
      <w:r w:rsidR="004E07CB" w:rsidRPr="004E07CB">
        <w:rPr>
          <w:rFonts w:ascii="Arial" w:hAnsi="Arial" w:cs="Arial"/>
          <w:shd w:val="clear" w:color="auto" w:fill="FEFEFE"/>
        </w:rPr>
        <w:t>Leading AI-powered credit decisioning disruptor</w:t>
      </w:r>
      <w:r w:rsidR="00916440" w:rsidRPr="00A2570F">
        <w:rPr>
          <w:rFonts w:ascii="Arial" w:hAnsi="Arial" w:cs="Arial"/>
          <w:shd w:val="clear" w:color="auto" w:fill="FEFEFE"/>
        </w:rPr>
        <w:t>, </w:t>
      </w:r>
      <w:hyperlink r:id="rId11" w:history="1">
        <w:r w:rsidR="00916440" w:rsidRPr="00633CBF">
          <w:rPr>
            <w:rStyle w:val="Hyperlink"/>
            <w:rFonts w:ascii="Arial" w:hAnsi="Arial" w:cs="Arial"/>
            <w:shd w:val="clear" w:color="auto" w:fill="FEFEFE"/>
          </w:rPr>
          <w:t>Scienaptic AI</w:t>
        </w:r>
        <w:r w:rsidR="00916440" w:rsidRPr="00381880">
          <w:rPr>
            <w:rStyle w:val="Hyperlink"/>
            <w:rFonts w:ascii="Arial" w:hAnsi="Arial" w:cs="Arial"/>
            <w:u w:val="none"/>
            <w:shd w:val="clear" w:color="auto" w:fill="FEFEFE"/>
          </w:rPr>
          <w:t> </w:t>
        </w:r>
      </w:hyperlink>
      <w:r w:rsidR="004E07CB" w:rsidRPr="004E07CB">
        <w:rPr>
          <w:rFonts w:ascii="Arial" w:hAnsi="Arial" w:cs="Arial"/>
          <w:shd w:val="clear" w:color="auto" w:fill="FEFEFE"/>
        </w:rPr>
        <w:t xml:space="preserve">announced that </w:t>
      </w:r>
      <w:hyperlink r:id="rId12" w:history="1">
        <w:r w:rsidR="004E07CB" w:rsidRPr="004E07CB">
          <w:rPr>
            <w:rStyle w:val="Hyperlink"/>
            <w:rFonts w:ascii="Arial" w:hAnsi="Arial" w:cs="Arial"/>
            <w:shd w:val="clear" w:color="auto" w:fill="FEFEFE"/>
          </w:rPr>
          <w:t>Avanse Financial Services</w:t>
        </w:r>
      </w:hyperlink>
      <w:r w:rsidR="004E07CB" w:rsidRPr="004E07CB">
        <w:rPr>
          <w:rFonts w:ascii="Arial" w:hAnsi="Arial" w:cs="Arial"/>
          <w:shd w:val="clear" w:color="auto" w:fill="FEFEFE"/>
        </w:rPr>
        <w:t xml:space="preserve"> has completed implementation and is now live on its platform. The implementation will enable Avanse to automate </w:t>
      </w:r>
      <w:r w:rsidR="001142A6">
        <w:rPr>
          <w:rFonts w:ascii="Arial" w:hAnsi="Arial" w:cs="Arial"/>
          <w:shd w:val="clear" w:color="auto" w:fill="FEFEFE"/>
        </w:rPr>
        <w:t>its</w:t>
      </w:r>
      <w:r w:rsidR="004E07CB" w:rsidRPr="004E07CB">
        <w:rPr>
          <w:rFonts w:ascii="Arial" w:hAnsi="Arial" w:cs="Arial"/>
          <w:shd w:val="clear" w:color="auto" w:fill="FEFEFE"/>
        </w:rPr>
        <w:t xml:space="preserve"> loan decisioning to offer seamless e</w:t>
      </w:r>
      <w:r w:rsidR="004E07CB">
        <w:rPr>
          <w:rFonts w:ascii="Arial" w:hAnsi="Arial" w:cs="Arial"/>
          <w:shd w:val="clear" w:color="auto" w:fill="FEFEFE"/>
        </w:rPr>
        <w:t>ducation financing to students.</w:t>
      </w:r>
    </w:p>
    <w:p w14:paraId="10403881" w14:textId="4BC287D9" w:rsidR="004E07CB" w:rsidRPr="004E07CB" w:rsidRDefault="004E07CB" w:rsidP="004E07CB">
      <w:pPr>
        <w:jc w:val="both"/>
        <w:rPr>
          <w:rFonts w:ascii="Arial" w:hAnsi="Arial" w:cs="Arial"/>
          <w:shd w:val="clear" w:color="auto" w:fill="FEFEFE"/>
        </w:rPr>
      </w:pPr>
      <w:r w:rsidRPr="004E07CB">
        <w:rPr>
          <w:rFonts w:ascii="Arial" w:hAnsi="Arial" w:cs="Arial"/>
          <w:shd w:val="clear" w:color="auto" w:fill="FEFEFE"/>
        </w:rPr>
        <w:t xml:space="preserve">Avanse Financial Services Limited is a new age, technologically advanced, education-focused </w:t>
      </w:r>
      <w:r w:rsidR="001142A6" w:rsidRPr="001142A6">
        <w:rPr>
          <w:rFonts w:ascii="Arial" w:hAnsi="Arial" w:cs="Arial"/>
          <w:shd w:val="clear" w:color="auto" w:fill="FEFEFE"/>
        </w:rPr>
        <w:t xml:space="preserve">non-banking financial company </w:t>
      </w:r>
      <w:r w:rsidR="001142A6">
        <w:rPr>
          <w:rFonts w:ascii="Arial" w:hAnsi="Arial" w:cs="Arial"/>
          <w:shd w:val="clear" w:color="auto" w:fill="FEFEFE"/>
        </w:rPr>
        <w:t>(</w:t>
      </w:r>
      <w:r w:rsidRPr="004E07CB">
        <w:rPr>
          <w:rFonts w:ascii="Arial" w:hAnsi="Arial" w:cs="Arial"/>
          <w:shd w:val="clear" w:color="auto" w:fill="FEFEFE"/>
        </w:rPr>
        <w:t>NBFC</w:t>
      </w:r>
      <w:r w:rsidR="001142A6">
        <w:rPr>
          <w:rFonts w:ascii="Arial" w:hAnsi="Arial" w:cs="Arial"/>
          <w:shd w:val="clear" w:color="auto" w:fill="FEFEFE"/>
        </w:rPr>
        <w:t>)</w:t>
      </w:r>
      <w:r w:rsidRPr="004E07CB">
        <w:rPr>
          <w:rFonts w:ascii="Arial" w:hAnsi="Arial" w:cs="Arial"/>
          <w:shd w:val="clear" w:color="auto" w:fill="FEFEFE"/>
        </w:rPr>
        <w:t xml:space="preserve"> on a journey to democratize education and education financing in India. This collaboration and implementation of AI-driven credit decisioning will enable Avanse to administer credit more effectively. This will further strengthen its technological advancem</w:t>
      </w:r>
      <w:r w:rsidR="001142A6">
        <w:rPr>
          <w:rFonts w:ascii="Arial" w:hAnsi="Arial" w:cs="Arial"/>
          <w:shd w:val="clear" w:color="auto" w:fill="FEFEFE"/>
        </w:rPr>
        <w:t>ent journey dedicated to providing</w:t>
      </w:r>
      <w:r w:rsidRPr="004E07CB">
        <w:rPr>
          <w:rFonts w:ascii="Arial" w:hAnsi="Arial" w:cs="Arial"/>
          <w:shd w:val="clear" w:color="auto" w:fill="FEFEFE"/>
        </w:rPr>
        <w:t xml:space="preserve"> a hassle-free experience</w:t>
      </w:r>
      <w:r>
        <w:rPr>
          <w:rFonts w:ascii="Arial" w:hAnsi="Arial" w:cs="Arial"/>
          <w:shd w:val="clear" w:color="auto" w:fill="FEFEFE"/>
        </w:rPr>
        <w:t xml:space="preserve"> to its stakeholder ecosystem. </w:t>
      </w:r>
    </w:p>
    <w:p w14:paraId="2CF28149" w14:textId="6440B373" w:rsidR="004E07CB" w:rsidRPr="004E07CB" w:rsidRDefault="004E07CB" w:rsidP="004E07CB">
      <w:pPr>
        <w:jc w:val="both"/>
        <w:rPr>
          <w:rFonts w:ascii="Arial" w:hAnsi="Arial" w:cs="Arial"/>
          <w:shd w:val="clear" w:color="auto" w:fill="FEFEFE"/>
        </w:rPr>
      </w:pPr>
      <w:r w:rsidRPr="004E07CB">
        <w:rPr>
          <w:rFonts w:ascii="Arial" w:hAnsi="Arial" w:cs="Arial"/>
          <w:shd w:val="clear" w:color="auto" w:fill="FEFEFE"/>
        </w:rPr>
        <w:t xml:space="preserve">“Investing in emerging technology has always been a top priority for the business. As a customer-centric organization, we have implemented a hybrid-operating model of doing business, which comprises best practices of traditional lenders and new-age fintech players to deliver </w:t>
      </w:r>
      <w:r w:rsidR="009E1DFC">
        <w:rPr>
          <w:rFonts w:ascii="Arial" w:hAnsi="Arial" w:cs="Arial"/>
          <w:shd w:val="clear" w:color="auto" w:fill="FEFEFE"/>
        </w:rPr>
        <w:t xml:space="preserve">the </w:t>
      </w:r>
      <w:r w:rsidRPr="004E07CB">
        <w:rPr>
          <w:rFonts w:ascii="Arial" w:hAnsi="Arial" w:cs="Arial"/>
          <w:shd w:val="clear" w:color="auto" w:fill="FEFEFE"/>
        </w:rPr>
        <w:t>highest level of customer experience. This collaboration will enable us to implement the perfect amalgamation of an AI-driven approach and appropriate human intervention to analyze credit accurately. We will continue to explore innovative ways of creating consistent value for our stakeholder ecosystem and remain steadfast in our mission of making education financing seamless and affordable for every deserving Indian student</w:t>
      </w:r>
      <w:r w:rsidR="009E1DFC">
        <w:rPr>
          <w:rFonts w:ascii="Arial" w:hAnsi="Arial" w:cs="Arial"/>
          <w:shd w:val="clear" w:color="auto" w:fill="FEFEFE"/>
        </w:rPr>
        <w:t>,”</w:t>
      </w:r>
      <w:r w:rsidRPr="004E07CB">
        <w:rPr>
          <w:rFonts w:ascii="Arial" w:hAnsi="Arial" w:cs="Arial"/>
          <w:shd w:val="clear" w:color="auto" w:fill="FEFEFE"/>
        </w:rPr>
        <w:t xml:space="preserve"> said Amit Gainda, C</w:t>
      </w:r>
      <w:r w:rsidR="00E26900">
        <w:rPr>
          <w:rFonts w:ascii="Arial" w:hAnsi="Arial" w:cs="Arial"/>
          <w:shd w:val="clear" w:color="auto" w:fill="FEFEFE"/>
        </w:rPr>
        <w:t>EO of</w:t>
      </w:r>
      <w:r>
        <w:rPr>
          <w:rFonts w:ascii="Arial" w:hAnsi="Arial" w:cs="Arial"/>
          <w:shd w:val="clear" w:color="auto" w:fill="FEFEFE"/>
        </w:rPr>
        <w:t xml:space="preserve"> Avanse Financial Services. </w:t>
      </w:r>
    </w:p>
    <w:p w14:paraId="11421C18" w14:textId="6E569034" w:rsidR="00EA5E5E" w:rsidRDefault="004E07CB" w:rsidP="004E07CB">
      <w:pPr>
        <w:jc w:val="both"/>
        <w:rPr>
          <w:rFonts w:ascii="Arial" w:hAnsi="Arial" w:cs="Arial"/>
          <w:shd w:val="clear" w:color="auto" w:fill="FEFEFE"/>
        </w:rPr>
      </w:pPr>
      <w:r w:rsidRPr="004E07CB">
        <w:rPr>
          <w:rFonts w:ascii="Arial" w:hAnsi="Arial" w:cs="Arial"/>
          <w:shd w:val="clear" w:color="auto" w:fill="FEFEFE"/>
        </w:rPr>
        <w:t>“We are very pleased to deploy our credit decisioning engine for Avanse Financial Services to support the financing needs of students across the country,” said Joydip Gupta, APAC Head of Scienaptic. “Our AI-powered credit decisioning platform will enable speed to market, greater automation and better decisions, while minimizing risks.”</w:t>
      </w:r>
    </w:p>
    <w:p w14:paraId="757D0540" w14:textId="77777777" w:rsidR="004E07CB" w:rsidRDefault="004E07CB" w:rsidP="004E07CB">
      <w:pPr>
        <w:jc w:val="both"/>
        <w:rPr>
          <w:rFonts w:ascii="Arial" w:hAnsi="Arial" w:cs="Arial"/>
          <w:shd w:val="clear" w:color="auto" w:fill="FEFEFE"/>
        </w:rPr>
      </w:pPr>
    </w:p>
    <w:p w14:paraId="1561F1CF" w14:textId="18605935" w:rsidR="004E07CB" w:rsidRPr="004E07CB" w:rsidRDefault="004E07CB" w:rsidP="004E07CB">
      <w:pPr>
        <w:jc w:val="both"/>
        <w:rPr>
          <w:rFonts w:ascii="Arial" w:hAnsi="Arial" w:cs="Arial"/>
          <w:b/>
          <w:shd w:val="clear" w:color="auto" w:fill="FEFEFE"/>
        </w:rPr>
      </w:pPr>
      <w:r>
        <w:rPr>
          <w:rFonts w:ascii="Arial" w:hAnsi="Arial" w:cs="Arial"/>
          <w:b/>
          <w:shd w:val="clear" w:color="auto" w:fill="FEFEFE"/>
        </w:rPr>
        <w:t>About Avanse Financial Services</w:t>
      </w:r>
    </w:p>
    <w:p w14:paraId="6267AA46" w14:textId="434AFD54" w:rsidR="004E07CB" w:rsidRPr="004E07CB" w:rsidRDefault="004E07CB" w:rsidP="004E07CB">
      <w:pPr>
        <w:jc w:val="both"/>
        <w:rPr>
          <w:rFonts w:ascii="Arial" w:hAnsi="Arial" w:cs="Arial"/>
          <w:shd w:val="clear" w:color="auto" w:fill="FEFEFE"/>
        </w:rPr>
      </w:pPr>
      <w:r w:rsidRPr="004E07CB">
        <w:rPr>
          <w:rFonts w:ascii="Arial" w:hAnsi="Arial" w:cs="Arial"/>
          <w:shd w:val="clear" w:color="auto" w:fill="FEFEFE"/>
        </w:rPr>
        <w:t>Avanse Financial Services Limited is a new age, education focused NBFC on a mission to provide seamless and affordable education financing for every deserving Indian Student. The company provides loans across two segments:</w:t>
      </w:r>
    </w:p>
    <w:p w14:paraId="3DFC1B38" w14:textId="77777777" w:rsidR="004E07CB" w:rsidRPr="004E07CB" w:rsidRDefault="004E07CB" w:rsidP="004E07CB">
      <w:pPr>
        <w:numPr>
          <w:ilvl w:val="0"/>
          <w:numId w:val="1"/>
        </w:numPr>
        <w:jc w:val="both"/>
        <w:rPr>
          <w:rFonts w:ascii="Arial" w:hAnsi="Arial" w:cs="Arial"/>
          <w:shd w:val="clear" w:color="auto" w:fill="FEFEFE"/>
        </w:rPr>
      </w:pPr>
      <w:r w:rsidRPr="00141B0F">
        <w:rPr>
          <w:rFonts w:ascii="Arial" w:hAnsi="Arial" w:cs="Arial"/>
          <w:bCs/>
          <w:shd w:val="clear" w:color="auto" w:fill="FEFEFE"/>
        </w:rPr>
        <w:t>Education Loan –</w:t>
      </w:r>
      <w:r w:rsidRPr="004E07CB">
        <w:rPr>
          <w:rFonts w:ascii="Arial" w:hAnsi="Arial" w:cs="Arial"/>
          <w:b/>
          <w:shd w:val="clear" w:color="auto" w:fill="FEFEFE"/>
        </w:rPr>
        <w:t xml:space="preserve"> </w:t>
      </w:r>
      <w:r w:rsidRPr="004E07CB">
        <w:rPr>
          <w:rFonts w:ascii="Arial" w:hAnsi="Arial" w:cs="Arial"/>
          <w:shd w:val="clear" w:color="auto" w:fill="FEFEFE"/>
        </w:rPr>
        <w:t>Loans designed to cater the entire education lifecycle of student spanning from school to post graduation.</w:t>
      </w:r>
    </w:p>
    <w:p w14:paraId="0BACFA61" w14:textId="77777777" w:rsidR="004E07CB" w:rsidRPr="004E07CB" w:rsidRDefault="004E07CB" w:rsidP="004E07CB">
      <w:pPr>
        <w:numPr>
          <w:ilvl w:val="0"/>
          <w:numId w:val="2"/>
        </w:numPr>
        <w:jc w:val="both"/>
        <w:rPr>
          <w:rFonts w:ascii="Arial" w:hAnsi="Arial" w:cs="Arial"/>
          <w:shd w:val="clear" w:color="auto" w:fill="FEFEFE"/>
        </w:rPr>
      </w:pPr>
      <w:r w:rsidRPr="004E07CB">
        <w:rPr>
          <w:rFonts w:ascii="Arial" w:hAnsi="Arial" w:cs="Arial"/>
          <w:shd w:val="clear" w:color="auto" w:fill="FEFEFE"/>
        </w:rPr>
        <w:t>Higher Education - Loans for International and Domestic Studies</w:t>
      </w:r>
    </w:p>
    <w:p w14:paraId="060E1636" w14:textId="77777777" w:rsidR="004E07CB" w:rsidRPr="004E07CB" w:rsidRDefault="004E07CB" w:rsidP="004E07CB">
      <w:pPr>
        <w:numPr>
          <w:ilvl w:val="0"/>
          <w:numId w:val="2"/>
        </w:numPr>
        <w:jc w:val="both"/>
        <w:rPr>
          <w:rFonts w:ascii="Arial" w:hAnsi="Arial" w:cs="Arial"/>
          <w:shd w:val="clear" w:color="auto" w:fill="FEFEFE"/>
        </w:rPr>
      </w:pPr>
      <w:r w:rsidRPr="004E07CB">
        <w:rPr>
          <w:rFonts w:ascii="Arial" w:hAnsi="Arial" w:cs="Arial"/>
          <w:shd w:val="clear" w:color="auto" w:fill="FEFEFE"/>
        </w:rPr>
        <w:t xml:space="preserve">Education Loans for E-Learning </w:t>
      </w:r>
    </w:p>
    <w:p w14:paraId="6576C738" w14:textId="77777777" w:rsidR="004E07CB" w:rsidRPr="004E07CB" w:rsidRDefault="004E07CB" w:rsidP="004E07CB">
      <w:pPr>
        <w:numPr>
          <w:ilvl w:val="0"/>
          <w:numId w:val="2"/>
        </w:numPr>
        <w:jc w:val="both"/>
        <w:rPr>
          <w:rFonts w:ascii="Arial" w:hAnsi="Arial" w:cs="Arial"/>
          <w:shd w:val="clear" w:color="auto" w:fill="FEFEFE"/>
        </w:rPr>
      </w:pPr>
      <w:r w:rsidRPr="004E07CB">
        <w:rPr>
          <w:rFonts w:ascii="Arial" w:hAnsi="Arial" w:cs="Arial"/>
          <w:shd w:val="clear" w:color="auto" w:fill="FEFEFE"/>
        </w:rPr>
        <w:lastRenderedPageBreak/>
        <w:t xml:space="preserve">School Fee Financing </w:t>
      </w:r>
    </w:p>
    <w:p w14:paraId="6E96D173" w14:textId="048AA092" w:rsidR="004E07CB" w:rsidRPr="00141B0F" w:rsidRDefault="004E07CB" w:rsidP="004E07CB">
      <w:pPr>
        <w:numPr>
          <w:ilvl w:val="0"/>
          <w:numId w:val="2"/>
        </w:numPr>
        <w:jc w:val="both"/>
        <w:rPr>
          <w:rFonts w:ascii="Arial" w:hAnsi="Arial" w:cs="Arial"/>
          <w:shd w:val="clear" w:color="auto" w:fill="FEFEFE"/>
        </w:rPr>
      </w:pPr>
      <w:r w:rsidRPr="004E07CB">
        <w:rPr>
          <w:rFonts w:ascii="Arial" w:hAnsi="Arial" w:cs="Arial"/>
          <w:shd w:val="clear" w:color="auto" w:fill="FEFEFE"/>
        </w:rPr>
        <w:t xml:space="preserve">Education Loans for Skill Development Courses </w:t>
      </w:r>
    </w:p>
    <w:p w14:paraId="0A821B25" w14:textId="53DE34F2" w:rsidR="004E07CB" w:rsidRPr="004E07CB" w:rsidRDefault="004E07CB" w:rsidP="004E07CB">
      <w:pPr>
        <w:numPr>
          <w:ilvl w:val="0"/>
          <w:numId w:val="1"/>
        </w:numPr>
        <w:jc w:val="both"/>
        <w:rPr>
          <w:rFonts w:ascii="Arial" w:hAnsi="Arial" w:cs="Arial"/>
          <w:shd w:val="clear" w:color="auto" w:fill="FEFEFE"/>
        </w:rPr>
      </w:pPr>
      <w:r w:rsidRPr="00141B0F">
        <w:rPr>
          <w:rFonts w:ascii="Arial" w:hAnsi="Arial" w:cs="Arial"/>
          <w:bCs/>
          <w:shd w:val="clear" w:color="auto" w:fill="FEFEFE"/>
        </w:rPr>
        <w:t>Educational Institutional Loans</w:t>
      </w:r>
      <w:r w:rsidRPr="004E07CB">
        <w:rPr>
          <w:rFonts w:ascii="Arial" w:hAnsi="Arial" w:cs="Arial"/>
          <w:shd w:val="clear" w:color="auto" w:fill="FEFEFE"/>
        </w:rPr>
        <w:t xml:space="preserve"> – Loans for financing working and growth capital needs of educational institutes in India. </w:t>
      </w:r>
    </w:p>
    <w:p w14:paraId="583F5D49" w14:textId="64AD9565" w:rsidR="004E07CB" w:rsidRPr="008B6924" w:rsidRDefault="004E07CB" w:rsidP="004E07CB">
      <w:pPr>
        <w:jc w:val="both"/>
        <w:rPr>
          <w:rFonts w:ascii="Arial" w:hAnsi="Arial" w:cs="Arial"/>
          <w:shd w:val="clear" w:color="auto" w:fill="FEFEFE"/>
        </w:rPr>
      </w:pPr>
      <w:r w:rsidRPr="004E07CB">
        <w:rPr>
          <w:rFonts w:ascii="Arial" w:hAnsi="Arial" w:cs="Arial"/>
          <w:shd w:val="clear" w:color="auto" w:fill="FEFEFE"/>
        </w:rPr>
        <w:t xml:space="preserve">For more information, please visit </w:t>
      </w:r>
      <w:hyperlink r:id="rId13" w:history="1">
        <w:r w:rsidRPr="004E07CB">
          <w:rPr>
            <w:rStyle w:val="Hyperlink"/>
            <w:rFonts w:ascii="Arial" w:hAnsi="Arial" w:cs="Arial"/>
            <w:shd w:val="clear" w:color="auto" w:fill="FEFEFE"/>
          </w:rPr>
          <w:t>www.avanse.com</w:t>
        </w:r>
      </w:hyperlink>
      <w:r>
        <w:rPr>
          <w:rFonts w:ascii="Arial" w:hAnsi="Arial" w:cs="Arial"/>
          <w:shd w:val="clear" w:color="auto" w:fill="FEFEFE"/>
        </w:rPr>
        <w:t>.</w:t>
      </w:r>
    </w:p>
    <w:p w14:paraId="570684AB" w14:textId="77777777" w:rsidR="00ED02C4" w:rsidRPr="00EA5E5E" w:rsidRDefault="00ED02C4" w:rsidP="00154B9C">
      <w:pPr>
        <w:spacing w:line="276" w:lineRule="auto"/>
        <w:jc w:val="both"/>
        <w:rPr>
          <w:rFonts w:ascii="Arial" w:hAnsi="Arial" w:cs="Arial"/>
          <w:b/>
          <w:bCs/>
        </w:rPr>
      </w:pPr>
    </w:p>
    <w:p w14:paraId="303C83F6" w14:textId="77777777" w:rsidR="00EA5E5E" w:rsidRPr="00EA5E5E" w:rsidRDefault="00EA5E5E" w:rsidP="00EA5E5E">
      <w:pPr>
        <w:spacing w:line="276" w:lineRule="auto"/>
        <w:jc w:val="both"/>
        <w:rPr>
          <w:rFonts w:ascii="Arial" w:hAnsi="Arial" w:cs="Arial"/>
        </w:rPr>
      </w:pPr>
      <w:r w:rsidRPr="00EA5E5E">
        <w:rPr>
          <w:rFonts w:ascii="Arial" w:hAnsi="Arial" w:cs="Arial"/>
          <w:b/>
          <w:bCs/>
        </w:rPr>
        <w:t>About Scienaptic</w:t>
      </w:r>
    </w:p>
    <w:p w14:paraId="67193202" w14:textId="6EE07DDF" w:rsidR="00813EC4" w:rsidRDefault="00EA5E5E" w:rsidP="00EA5E5E">
      <w:pPr>
        <w:spacing w:line="276" w:lineRule="auto"/>
        <w:jc w:val="both"/>
        <w:rPr>
          <w:rFonts w:ascii="Arial" w:hAnsi="Arial" w:cs="Arial"/>
        </w:rPr>
      </w:pPr>
      <w:r w:rsidRPr="00F3098A">
        <w:rPr>
          <w:rFonts w:ascii="Arial" w:hAnsi="Arial" w:cs="Arial"/>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The platform is used by lenders with assets exceeding $100 billion, enabling them to process over $22 billion in credit decisions, benefitting over two million credit union members and millions of borrowers across banks, auto and online lenders. For more information, visit </w:t>
      </w:r>
      <w:hyperlink r:id="rId14" w:tgtFrame="_blank" w:history="1">
        <w:r w:rsidRPr="00F3098A">
          <w:rPr>
            <w:rStyle w:val="Hyperlink"/>
            <w:rFonts w:ascii="Arial" w:hAnsi="Arial" w:cs="Arial"/>
          </w:rPr>
          <w:t>http://www.scienaptic.ai</w:t>
        </w:r>
      </w:hyperlink>
      <w:r w:rsidRPr="00F3098A">
        <w:rPr>
          <w:rFonts w:ascii="Arial" w:hAnsi="Arial" w:cs="Arial"/>
        </w:rPr>
        <w:t>.</w:t>
      </w:r>
      <w:r w:rsidR="005109C6" w:rsidRPr="00F3098A">
        <w:rPr>
          <w:rFonts w:ascii="Arial" w:hAnsi="Arial" w:cs="Arial"/>
        </w:rPr>
        <w:t> </w:t>
      </w:r>
    </w:p>
    <w:p w14:paraId="3FD79E79" w14:textId="77777777" w:rsidR="00813EC4" w:rsidRPr="00F3098A" w:rsidRDefault="00813EC4" w:rsidP="00813EC4">
      <w:pPr>
        <w:spacing w:after="0" w:line="276" w:lineRule="auto"/>
        <w:jc w:val="both"/>
        <w:rPr>
          <w:rFonts w:ascii="Arial" w:eastAsia="Arial" w:hAnsi="Arial" w:cs="Arial"/>
        </w:rPr>
      </w:pPr>
    </w:p>
    <w:p w14:paraId="5084F852" w14:textId="2D8D50A2" w:rsidR="00813EC4" w:rsidRPr="00F3098A" w:rsidRDefault="00813EC4" w:rsidP="00813EC4">
      <w:pPr>
        <w:spacing w:after="0" w:line="276" w:lineRule="auto"/>
        <w:jc w:val="center"/>
        <w:rPr>
          <w:rFonts w:ascii="Arial" w:eastAsia="Arial" w:hAnsi="Arial" w:cs="Arial"/>
          <w:color w:val="0563C1" w:themeColor="hyperlink"/>
          <w:u w:val="single"/>
        </w:rPr>
      </w:pPr>
      <w:r w:rsidRPr="00F3098A">
        <w:rPr>
          <w:rFonts w:ascii="Arial" w:eastAsia="Arial" w:hAnsi="Arial" w:cs="Arial"/>
        </w:rPr>
        <w:t>###</w:t>
      </w:r>
    </w:p>
    <w:sectPr w:rsidR="00813EC4" w:rsidRPr="00F309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B3DBC"/>
    <w:multiLevelType w:val="hybridMultilevel"/>
    <w:tmpl w:val="13F4F15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7DF03763"/>
    <w:multiLevelType w:val="hybridMultilevel"/>
    <w:tmpl w:val="0A1420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55"/>
    <w:rsid w:val="0000511B"/>
    <w:rsid w:val="00011080"/>
    <w:rsid w:val="00011C11"/>
    <w:rsid w:val="00022DC7"/>
    <w:rsid w:val="000511F8"/>
    <w:rsid w:val="00056E4B"/>
    <w:rsid w:val="0006621A"/>
    <w:rsid w:val="00070C51"/>
    <w:rsid w:val="00071EA0"/>
    <w:rsid w:val="000846CB"/>
    <w:rsid w:val="00084DA6"/>
    <w:rsid w:val="000919E3"/>
    <w:rsid w:val="000C3A22"/>
    <w:rsid w:val="000C54C2"/>
    <w:rsid w:val="000D3DD9"/>
    <w:rsid w:val="000F1AD4"/>
    <w:rsid w:val="000F59AD"/>
    <w:rsid w:val="000F78ED"/>
    <w:rsid w:val="001000A2"/>
    <w:rsid w:val="00102F7F"/>
    <w:rsid w:val="001142A6"/>
    <w:rsid w:val="0012037D"/>
    <w:rsid w:val="00120D69"/>
    <w:rsid w:val="00141B0F"/>
    <w:rsid w:val="00147262"/>
    <w:rsid w:val="00154B9C"/>
    <w:rsid w:val="00154BCF"/>
    <w:rsid w:val="00154D5D"/>
    <w:rsid w:val="00164771"/>
    <w:rsid w:val="001817EA"/>
    <w:rsid w:val="0018670A"/>
    <w:rsid w:val="001965C4"/>
    <w:rsid w:val="001A3A0C"/>
    <w:rsid w:val="001A43FC"/>
    <w:rsid w:val="001A4651"/>
    <w:rsid w:val="001B5938"/>
    <w:rsid w:val="001C58E2"/>
    <w:rsid w:val="001C6ED8"/>
    <w:rsid w:val="001D1050"/>
    <w:rsid w:val="001E30BE"/>
    <w:rsid w:val="001F723F"/>
    <w:rsid w:val="002029AA"/>
    <w:rsid w:val="002148E2"/>
    <w:rsid w:val="0021585C"/>
    <w:rsid w:val="00235C86"/>
    <w:rsid w:val="0024574C"/>
    <w:rsid w:val="00250F43"/>
    <w:rsid w:val="002518A2"/>
    <w:rsid w:val="002635D5"/>
    <w:rsid w:val="00275CE4"/>
    <w:rsid w:val="002864E7"/>
    <w:rsid w:val="002926FF"/>
    <w:rsid w:val="002C52EF"/>
    <w:rsid w:val="002C576D"/>
    <w:rsid w:val="002C76B0"/>
    <w:rsid w:val="002D1FB8"/>
    <w:rsid w:val="002E24A5"/>
    <w:rsid w:val="002F0058"/>
    <w:rsid w:val="00317E65"/>
    <w:rsid w:val="00325076"/>
    <w:rsid w:val="0032615A"/>
    <w:rsid w:val="0034380D"/>
    <w:rsid w:val="00347D55"/>
    <w:rsid w:val="00376507"/>
    <w:rsid w:val="00381880"/>
    <w:rsid w:val="00391157"/>
    <w:rsid w:val="003924AA"/>
    <w:rsid w:val="00393527"/>
    <w:rsid w:val="003A14E2"/>
    <w:rsid w:val="003A15E4"/>
    <w:rsid w:val="003B0465"/>
    <w:rsid w:val="003B5509"/>
    <w:rsid w:val="00431680"/>
    <w:rsid w:val="00445681"/>
    <w:rsid w:val="00452CFB"/>
    <w:rsid w:val="0045327B"/>
    <w:rsid w:val="00454687"/>
    <w:rsid w:val="00461155"/>
    <w:rsid w:val="00486875"/>
    <w:rsid w:val="00492CE7"/>
    <w:rsid w:val="004945E9"/>
    <w:rsid w:val="0049658C"/>
    <w:rsid w:val="004B3245"/>
    <w:rsid w:val="004C248A"/>
    <w:rsid w:val="004D18F3"/>
    <w:rsid w:val="004E07CB"/>
    <w:rsid w:val="004E6CDD"/>
    <w:rsid w:val="004F54B3"/>
    <w:rsid w:val="005109C6"/>
    <w:rsid w:val="00542A60"/>
    <w:rsid w:val="0055009C"/>
    <w:rsid w:val="00551065"/>
    <w:rsid w:val="005861AD"/>
    <w:rsid w:val="005C246A"/>
    <w:rsid w:val="005D041F"/>
    <w:rsid w:val="005E1913"/>
    <w:rsid w:val="00600752"/>
    <w:rsid w:val="0060373D"/>
    <w:rsid w:val="0060632F"/>
    <w:rsid w:val="00613E6D"/>
    <w:rsid w:val="00614C4E"/>
    <w:rsid w:val="0062655A"/>
    <w:rsid w:val="006306B5"/>
    <w:rsid w:val="00633CBF"/>
    <w:rsid w:val="00643242"/>
    <w:rsid w:val="00643CC6"/>
    <w:rsid w:val="0064480C"/>
    <w:rsid w:val="006608C7"/>
    <w:rsid w:val="00671F62"/>
    <w:rsid w:val="0068624D"/>
    <w:rsid w:val="00690773"/>
    <w:rsid w:val="00692525"/>
    <w:rsid w:val="006A6FC3"/>
    <w:rsid w:val="006B0E18"/>
    <w:rsid w:val="006B37AF"/>
    <w:rsid w:val="006D0CEE"/>
    <w:rsid w:val="006D3746"/>
    <w:rsid w:val="006E7046"/>
    <w:rsid w:val="006F68F0"/>
    <w:rsid w:val="00704F10"/>
    <w:rsid w:val="00710DE4"/>
    <w:rsid w:val="007273DC"/>
    <w:rsid w:val="00732DD5"/>
    <w:rsid w:val="0074350D"/>
    <w:rsid w:val="00760B67"/>
    <w:rsid w:val="0078538C"/>
    <w:rsid w:val="007A4521"/>
    <w:rsid w:val="007B220B"/>
    <w:rsid w:val="007B5F8B"/>
    <w:rsid w:val="007E3D77"/>
    <w:rsid w:val="007E5D7F"/>
    <w:rsid w:val="007F5BA3"/>
    <w:rsid w:val="0080146B"/>
    <w:rsid w:val="00813D24"/>
    <w:rsid w:val="00813EC4"/>
    <w:rsid w:val="008154E0"/>
    <w:rsid w:val="00816063"/>
    <w:rsid w:val="008438AB"/>
    <w:rsid w:val="0085601B"/>
    <w:rsid w:val="0089644F"/>
    <w:rsid w:val="008B3550"/>
    <w:rsid w:val="008B6924"/>
    <w:rsid w:val="008C52B5"/>
    <w:rsid w:val="008D1D8D"/>
    <w:rsid w:val="008D7A4A"/>
    <w:rsid w:val="008E5964"/>
    <w:rsid w:val="009115F2"/>
    <w:rsid w:val="0091565B"/>
    <w:rsid w:val="00916440"/>
    <w:rsid w:val="00934FF7"/>
    <w:rsid w:val="00970BA7"/>
    <w:rsid w:val="009750DF"/>
    <w:rsid w:val="00977013"/>
    <w:rsid w:val="00980812"/>
    <w:rsid w:val="009835F2"/>
    <w:rsid w:val="00987A6C"/>
    <w:rsid w:val="009970CA"/>
    <w:rsid w:val="009A6ECA"/>
    <w:rsid w:val="009B2223"/>
    <w:rsid w:val="009C6C63"/>
    <w:rsid w:val="009E1DFC"/>
    <w:rsid w:val="009E5E7A"/>
    <w:rsid w:val="009F5600"/>
    <w:rsid w:val="00A06A69"/>
    <w:rsid w:val="00A07D36"/>
    <w:rsid w:val="00A1033B"/>
    <w:rsid w:val="00A12F7B"/>
    <w:rsid w:val="00A2570F"/>
    <w:rsid w:val="00A300D3"/>
    <w:rsid w:val="00A3082B"/>
    <w:rsid w:val="00A37C9E"/>
    <w:rsid w:val="00A43737"/>
    <w:rsid w:val="00A46D5C"/>
    <w:rsid w:val="00A523FC"/>
    <w:rsid w:val="00A5465E"/>
    <w:rsid w:val="00A55B6B"/>
    <w:rsid w:val="00A80EC7"/>
    <w:rsid w:val="00AA1276"/>
    <w:rsid w:val="00AA2A1D"/>
    <w:rsid w:val="00AB08CC"/>
    <w:rsid w:val="00AB60F6"/>
    <w:rsid w:val="00AB7580"/>
    <w:rsid w:val="00AD4E7E"/>
    <w:rsid w:val="00AD7495"/>
    <w:rsid w:val="00AF16DE"/>
    <w:rsid w:val="00AF605E"/>
    <w:rsid w:val="00B1055B"/>
    <w:rsid w:val="00B11F8F"/>
    <w:rsid w:val="00B2734A"/>
    <w:rsid w:val="00B43AD3"/>
    <w:rsid w:val="00B57E98"/>
    <w:rsid w:val="00B6450D"/>
    <w:rsid w:val="00B66C85"/>
    <w:rsid w:val="00B9496B"/>
    <w:rsid w:val="00BA0607"/>
    <w:rsid w:val="00BA20C3"/>
    <w:rsid w:val="00BA580B"/>
    <w:rsid w:val="00BB376E"/>
    <w:rsid w:val="00BC33AB"/>
    <w:rsid w:val="00BE7E41"/>
    <w:rsid w:val="00C02308"/>
    <w:rsid w:val="00C15978"/>
    <w:rsid w:val="00C164C1"/>
    <w:rsid w:val="00C17290"/>
    <w:rsid w:val="00C427C3"/>
    <w:rsid w:val="00C438AF"/>
    <w:rsid w:val="00C65DE9"/>
    <w:rsid w:val="00C6782E"/>
    <w:rsid w:val="00C71B27"/>
    <w:rsid w:val="00C758AA"/>
    <w:rsid w:val="00C81CAA"/>
    <w:rsid w:val="00C91891"/>
    <w:rsid w:val="00C9229C"/>
    <w:rsid w:val="00C96EF9"/>
    <w:rsid w:val="00CA04DF"/>
    <w:rsid w:val="00CA3C7A"/>
    <w:rsid w:val="00CA5DD9"/>
    <w:rsid w:val="00CE2FCB"/>
    <w:rsid w:val="00CF306C"/>
    <w:rsid w:val="00D045BD"/>
    <w:rsid w:val="00D04986"/>
    <w:rsid w:val="00D10C66"/>
    <w:rsid w:val="00D21726"/>
    <w:rsid w:val="00D333F1"/>
    <w:rsid w:val="00D62A29"/>
    <w:rsid w:val="00D62CFC"/>
    <w:rsid w:val="00D64EFB"/>
    <w:rsid w:val="00DC04C0"/>
    <w:rsid w:val="00DD2E37"/>
    <w:rsid w:val="00E26900"/>
    <w:rsid w:val="00E373B1"/>
    <w:rsid w:val="00E655FC"/>
    <w:rsid w:val="00E7629F"/>
    <w:rsid w:val="00E83700"/>
    <w:rsid w:val="00E83B21"/>
    <w:rsid w:val="00E84AF1"/>
    <w:rsid w:val="00E84C10"/>
    <w:rsid w:val="00E9642F"/>
    <w:rsid w:val="00EA04BC"/>
    <w:rsid w:val="00EA5E5E"/>
    <w:rsid w:val="00EB5896"/>
    <w:rsid w:val="00ED02C4"/>
    <w:rsid w:val="00ED46D6"/>
    <w:rsid w:val="00EE507B"/>
    <w:rsid w:val="00EE72C8"/>
    <w:rsid w:val="00EF1658"/>
    <w:rsid w:val="00EF79BE"/>
    <w:rsid w:val="00F034D4"/>
    <w:rsid w:val="00F12D1A"/>
    <w:rsid w:val="00F17EA9"/>
    <w:rsid w:val="00F3098A"/>
    <w:rsid w:val="00F3748A"/>
    <w:rsid w:val="00F4701C"/>
    <w:rsid w:val="00F50692"/>
    <w:rsid w:val="00F52570"/>
    <w:rsid w:val="00F63A6E"/>
    <w:rsid w:val="00F647FC"/>
    <w:rsid w:val="00F66C28"/>
    <w:rsid w:val="00F8012C"/>
    <w:rsid w:val="00F82061"/>
    <w:rsid w:val="00F839F3"/>
    <w:rsid w:val="00FB5ED3"/>
    <w:rsid w:val="00FC05F9"/>
    <w:rsid w:val="00FC2DDC"/>
    <w:rsid w:val="00FC34CC"/>
    <w:rsid w:val="00FD09F3"/>
    <w:rsid w:val="00FD1E0B"/>
    <w:rsid w:val="00FD7569"/>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paragraph" w:styleId="Heading2">
    <w:name w:val="heading 2"/>
    <w:basedOn w:val="Normal"/>
    <w:next w:val="Normal"/>
    <w:link w:val="Heading2Char"/>
    <w:uiPriority w:val="9"/>
    <w:unhideWhenUsed/>
    <w:qFormat/>
    <w:rsid w:val="00FC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customStyle="1" w:styleId="UnresolvedMention1">
    <w:name w:val="Unresolved Mention1"/>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Revision">
    <w:name w:val="Revision"/>
    <w:hidden/>
    <w:uiPriority w:val="99"/>
    <w:semiHidden/>
    <w:rsid w:val="00C71B27"/>
    <w:pPr>
      <w:spacing w:after="0" w:line="240" w:lineRule="auto"/>
    </w:pPr>
  </w:style>
  <w:style w:type="character" w:customStyle="1" w:styleId="Heading2Char">
    <w:name w:val="Heading 2 Char"/>
    <w:basedOn w:val="DefaultParagraphFont"/>
    <w:link w:val="Heading2"/>
    <w:uiPriority w:val="9"/>
    <w:rsid w:val="00FC05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109C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16440"/>
    <w:rPr>
      <w:sz w:val="16"/>
      <w:szCs w:val="16"/>
    </w:rPr>
  </w:style>
  <w:style w:type="paragraph" w:styleId="CommentText">
    <w:name w:val="annotation text"/>
    <w:basedOn w:val="Normal"/>
    <w:link w:val="CommentTextChar"/>
    <w:uiPriority w:val="99"/>
    <w:semiHidden/>
    <w:unhideWhenUsed/>
    <w:rsid w:val="00916440"/>
    <w:pPr>
      <w:spacing w:line="240" w:lineRule="auto"/>
    </w:pPr>
    <w:rPr>
      <w:sz w:val="20"/>
      <w:szCs w:val="20"/>
      <w:lang w:val="en-IN"/>
    </w:rPr>
  </w:style>
  <w:style w:type="character" w:customStyle="1" w:styleId="CommentTextChar">
    <w:name w:val="Comment Text Char"/>
    <w:basedOn w:val="DefaultParagraphFont"/>
    <w:link w:val="CommentText"/>
    <w:uiPriority w:val="99"/>
    <w:semiHidden/>
    <w:rsid w:val="00916440"/>
    <w:rPr>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vans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van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aptic.a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ugusta@williammills.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scienapti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3.xml><?xml version="1.0" encoding="utf-8"?>
<ds:datastoreItem xmlns:ds="http://schemas.openxmlformats.org/officeDocument/2006/customXml" ds:itemID="{ACA779FB-ECF2-4029-8316-09D74CCA2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194</cp:revision>
  <dcterms:created xsi:type="dcterms:W3CDTF">2021-12-21T21:53:00Z</dcterms:created>
  <dcterms:modified xsi:type="dcterms:W3CDTF">2022-02-21T16:51:00Z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